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334E3" w14:textId="77777777" w:rsidR="008661B1" w:rsidRDefault="008661B1" w:rsidP="008661B1">
      <w:pPr>
        <w:pStyle w:val="1"/>
        <w:numPr>
          <w:ilvl w:val="0"/>
          <w:numId w:val="1"/>
        </w:numPr>
      </w:pPr>
      <w:r>
        <w:rPr>
          <w:rFonts w:hint="eastAsia"/>
        </w:rPr>
        <w:t>工作完成情况</w:t>
      </w:r>
    </w:p>
    <w:p w14:paraId="321A0A88" w14:textId="2F46A240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本阶段在前期基线基础上，重点推进了系统可用性、稳定性与复杂场景处理能力，主要完成如下工作：</w:t>
      </w:r>
    </w:p>
    <w:p w14:paraId="69D895E7" w14:textId="43CB49F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完成语音链路升级，已形成“</w:t>
      </w:r>
      <w:r w:rsidRPr="00174403">
        <w:rPr>
          <w:rFonts w:eastAsia="宋体" w:hint="eastAsia"/>
          <w:b/>
          <w:bCs/>
          <w:sz w:val="24"/>
        </w:rPr>
        <w:t>前端音频流输入</w:t>
      </w:r>
      <w:r w:rsidRPr="00174403">
        <w:rPr>
          <w:rFonts w:eastAsia="宋体"/>
          <w:b/>
          <w:bCs/>
          <w:sz w:val="24"/>
        </w:rPr>
        <w:t>-</w:t>
      </w:r>
      <w:r w:rsidRPr="00174403">
        <w:rPr>
          <w:rFonts w:eastAsia="宋体"/>
          <w:b/>
          <w:bCs/>
          <w:sz w:val="24"/>
        </w:rPr>
        <w:t>后端转写</w:t>
      </w:r>
      <w:r w:rsidRPr="00174403">
        <w:rPr>
          <w:rFonts w:eastAsia="宋体"/>
          <w:b/>
          <w:bCs/>
          <w:sz w:val="24"/>
        </w:rPr>
        <w:t>-</w:t>
      </w:r>
      <w:r w:rsidRPr="00174403">
        <w:rPr>
          <w:rFonts w:eastAsia="宋体"/>
          <w:b/>
          <w:bCs/>
          <w:sz w:val="24"/>
        </w:rPr>
        <w:t>语义解析</w:t>
      </w:r>
      <w:r w:rsidRPr="00174403">
        <w:rPr>
          <w:rFonts w:eastAsia="宋体"/>
          <w:b/>
          <w:bCs/>
          <w:sz w:val="24"/>
        </w:rPr>
        <w:t>-</w:t>
      </w:r>
      <w:r w:rsidRPr="00174403">
        <w:rPr>
          <w:rFonts w:eastAsia="宋体"/>
          <w:b/>
          <w:bCs/>
          <w:sz w:val="24"/>
        </w:rPr>
        <w:t>结果回传</w:t>
      </w:r>
      <w:r w:rsidRPr="00174403">
        <w:rPr>
          <w:rFonts w:eastAsia="宋体"/>
          <w:sz w:val="24"/>
        </w:rPr>
        <w:t>”</w:t>
      </w:r>
      <w:r w:rsidRPr="00174403">
        <w:rPr>
          <w:rFonts w:eastAsia="宋体"/>
          <w:sz w:val="24"/>
        </w:rPr>
        <w:t>的在线处理流程，支持语音与</w:t>
      </w:r>
      <w:proofErr w:type="gramStart"/>
      <w:r w:rsidRPr="00174403">
        <w:rPr>
          <w:rFonts w:eastAsia="宋体"/>
          <w:sz w:val="24"/>
        </w:rPr>
        <w:t>文本双</w:t>
      </w:r>
      <w:proofErr w:type="gramEnd"/>
      <w:r w:rsidRPr="00174403">
        <w:rPr>
          <w:rFonts w:eastAsia="宋体"/>
          <w:sz w:val="24"/>
        </w:rPr>
        <w:t>入口并行。</w:t>
      </w:r>
    </w:p>
    <w:p w14:paraId="3678B59C" w14:textId="68E164F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完成导航语义两阶段解耦：第一阶段聚焦意图识别与槽位解析，第二阶段聚焦地点校验与路径规划，流程边界更清晰，便于独立优化与误差定位。</w:t>
      </w:r>
    </w:p>
    <w:p w14:paraId="452A23D0" w14:textId="29EB4893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完成结构化输出的严格校验增强，针对模型输出中的非标准格式进行清洗与规范化，提升复杂输入下的</w:t>
      </w:r>
      <w:r w:rsidRPr="00174403">
        <w:rPr>
          <w:rFonts w:eastAsia="宋体"/>
          <w:sz w:val="24"/>
        </w:rPr>
        <w:t>JSON</w:t>
      </w:r>
      <w:r w:rsidRPr="00174403">
        <w:rPr>
          <w:rFonts w:eastAsia="宋体"/>
          <w:sz w:val="24"/>
        </w:rPr>
        <w:t>稳定性与可解析性。</w:t>
      </w:r>
    </w:p>
    <w:p w14:paraId="0B5CBABB" w14:textId="424BF802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完成导航结果分支细化，支持“可直接返回路线”“候选点待选择”“异常返回”三类状态，前后端交互逻辑更完整。</w:t>
      </w:r>
    </w:p>
    <w:p w14:paraId="29F6DE68" w14:textId="77763EF0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完成槽位补全过程优化，支持必要槽位缺失检测、追问补全与补全后自动续跑，提升多轮交互连续性。</w:t>
      </w:r>
    </w:p>
    <w:p w14:paraId="0162E0D2" w14:textId="0E5971B4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</w:t>
      </w:r>
      <w:r w:rsidRPr="00174403">
        <w:rPr>
          <w:rFonts w:eastAsia="宋体"/>
          <w:sz w:val="24"/>
        </w:rPr>
        <w:t>POI</w:t>
      </w:r>
      <w:r w:rsidRPr="00174403">
        <w:rPr>
          <w:rFonts w:eastAsia="宋体"/>
          <w:sz w:val="24"/>
        </w:rPr>
        <w:t>歧义处理链路增强，支持候选项回传与用户选择后重规划，降低地名歧义导致的失败率。</w:t>
      </w:r>
    </w:p>
    <w:p w14:paraId="3E0FB616" w14:textId="186BCB41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完成当前位置融合能力，支持浏览器位置上报并参与起点补全，改善“从我当前位置出发”</w:t>
      </w:r>
      <w:proofErr w:type="gramStart"/>
      <w:r w:rsidRPr="00174403">
        <w:rPr>
          <w:rFonts w:eastAsia="宋体" w:hint="eastAsia"/>
          <w:sz w:val="24"/>
        </w:rPr>
        <w:t>类表达</w:t>
      </w:r>
      <w:proofErr w:type="gramEnd"/>
      <w:r w:rsidRPr="00174403">
        <w:rPr>
          <w:rFonts w:eastAsia="宋体" w:hint="eastAsia"/>
          <w:sz w:val="24"/>
        </w:rPr>
        <w:t>的处理效果。</w:t>
      </w:r>
    </w:p>
    <w:p w14:paraId="7008D8E8" w14:textId="7A612D50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完成快速路径策略：在槽</w:t>
      </w:r>
      <w:proofErr w:type="gramStart"/>
      <w:r w:rsidRPr="00174403">
        <w:rPr>
          <w:rFonts w:eastAsia="宋体" w:hint="eastAsia"/>
          <w:sz w:val="24"/>
        </w:rPr>
        <w:t>位充分时优先走轻量规划</w:t>
      </w:r>
      <w:proofErr w:type="gramEnd"/>
      <w:r w:rsidRPr="00174403">
        <w:rPr>
          <w:rFonts w:eastAsia="宋体" w:hint="eastAsia"/>
          <w:sz w:val="24"/>
        </w:rPr>
        <w:t>分支，降低端到端响应时延。</w:t>
      </w:r>
    </w:p>
    <w:p w14:paraId="36B68CEB" w14:textId="7D1458CF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完成视觉辅助链路联调，已具备“视频</w:t>
      </w:r>
      <w:proofErr w:type="gramStart"/>
      <w:r w:rsidRPr="00174403">
        <w:rPr>
          <w:rFonts w:eastAsia="宋体" w:hint="eastAsia"/>
          <w:sz w:val="24"/>
        </w:rPr>
        <w:t>帧</w:t>
      </w:r>
      <w:proofErr w:type="gramEnd"/>
      <w:r w:rsidRPr="00174403">
        <w:rPr>
          <w:rFonts w:eastAsia="宋体" w:hint="eastAsia"/>
          <w:sz w:val="24"/>
        </w:rPr>
        <w:t>变化检测</w:t>
      </w:r>
      <w:r w:rsidRPr="00174403">
        <w:rPr>
          <w:rFonts w:eastAsia="宋体"/>
          <w:sz w:val="24"/>
        </w:rPr>
        <w:t>-</w:t>
      </w:r>
      <w:r w:rsidRPr="00174403">
        <w:rPr>
          <w:rFonts w:eastAsia="宋体"/>
          <w:sz w:val="24"/>
        </w:rPr>
        <w:t>必要时触发视觉理解</w:t>
      </w:r>
      <w:r w:rsidRPr="00174403">
        <w:rPr>
          <w:rFonts w:eastAsia="宋体"/>
          <w:sz w:val="24"/>
        </w:rPr>
        <w:t>-</w:t>
      </w:r>
      <w:r w:rsidRPr="00174403">
        <w:rPr>
          <w:rFonts w:eastAsia="宋体"/>
          <w:sz w:val="24"/>
        </w:rPr>
        <w:t>结果注入对话上下文</w:t>
      </w:r>
      <w:r w:rsidRPr="00174403">
        <w:rPr>
          <w:rFonts w:eastAsia="宋体"/>
          <w:sz w:val="24"/>
        </w:rPr>
        <w:t>”</w:t>
      </w:r>
      <w:r w:rsidRPr="00174403">
        <w:rPr>
          <w:rFonts w:eastAsia="宋体"/>
          <w:sz w:val="24"/>
        </w:rPr>
        <w:t>的能力。</w:t>
      </w:r>
    </w:p>
    <w:p w14:paraId="59AC84A3" w14:textId="1448E831" w:rsidR="008661B1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完成事件与状态日志补强，关键环节可追踪性提升，为后续批量评测与误差分析提供工程基础。</w:t>
      </w:r>
    </w:p>
    <w:p w14:paraId="4A694D69" w14:textId="77777777" w:rsidR="008661B1" w:rsidRDefault="008661B1" w:rsidP="008661B1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下阶段工作内容</w:t>
      </w:r>
    </w:p>
    <w:p w14:paraId="44CB9A13" w14:textId="031DACC2" w:rsidR="008661B1" w:rsidRPr="008661B1" w:rsidRDefault="008661B1" w:rsidP="008661B1">
      <w:pPr>
        <w:pStyle w:val="2"/>
        <w:numPr>
          <w:ilvl w:val="1"/>
          <w:numId w:val="1"/>
        </w:numPr>
      </w:pPr>
      <w:r w:rsidRPr="008661B1">
        <w:t>现阶段存在的问题与拟采取方案</w:t>
      </w:r>
    </w:p>
    <w:p w14:paraId="42A427A2" w14:textId="0A33E439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当前仍存在以下问题，并拟采取对应措施：</w:t>
      </w:r>
    </w:p>
    <w:p w14:paraId="2E9149F9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b/>
          <w:bCs/>
          <w:sz w:val="24"/>
        </w:rPr>
        <w:t>数据</w:t>
      </w:r>
      <w:proofErr w:type="gramStart"/>
      <w:r w:rsidRPr="00174403">
        <w:rPr>
          <w:rFonts w:eastAsia="宋体" w:hint="eastAsia"/>
          <w:b/>
          <w:bCs/>
          <w:sz w:val="24"/>
        </w:rPr>
        <w:t>覆盖仍</w:t>
      </w:r>
      <w:proofErr w:type="gramEnd"/>
      <w:r w:rsidRPr="00174403">
        <w:rPr>
          <w:rFonts w:eastAsia="宋体" w:hint="eastAsia"/>
          <w:b/>
          <w:bCs/>
          <w:sz w:val="24"/>
        </w:rPr>
        <w:t>不足</w:t>
      </w:r>
      <w:r w:rsidRPr="00174403">
        <w:rPr>
          <w:rFonts w:eastAsia="宋体" w:hint="eastAsia"/>
          <w:sz w:val="24"/>
        </w:rPr>
        <w:t>：多意图并行、口语省略、跨轮修正等难样本比例偏低。</w:t>
      </w:r>
    </w:p>
    <w:p w14:paraId="16CF90F4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拟采取方案：扩充高难样本与对抗样本，建立场景</w:t>
      </w:r>
      <w:proofErr w:type="gramStart"/>
      <w:r w:rsidRPr="00174403">
        <w:rPr>
          <w:rFonts w:eastAsia="宋体" w:hint="eastAsia"/>
          <w:sz w:val="24"/>
        </w:rPr>
        <w:t>化数据</w:t>
      </w:r>
      <w:proofErr w:type="gramEnd"/>
      <w:r w:rsidRPr="00174403">
        <w:rPr>
          <w:rFonts w:eastAsia="宋体" w:hint="eastAsia"/>
          <w:sz w:val="24"/>
        </w:rPr>
        <w:t>配比与复核机制，优先补齐失败高发类型。</w:t>
      </w:r>
    </w:p>
    <w:p w14:paraId="33F89CA9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b/>
          <w:bCs/>
          <w:sz w:val="24"/>
        </w:rPr>
        <w:t>中文复杂表达鲁棒性不足</w:t>
      </w:r>
      <w:r w:rsidRPr="00174403">
        <w:rPr>
          <w:rFonts w:eastAsia="宋体" w:hint="eastAsia"/>
          <w:sz w:val="24"/>
        </w:rPr>
        <w:t>：口语化、模糊时间与隐式约束下稳定性仍有波动。</w:t>
      </w:r>
    </w:p>
    <w:p w14:paraId="639EC5D3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拟采取方案：扩展中文规则词典与模板，补充同义改写集，结合提示词版本化管理进行迭代对比。</w:t>
      </w:r>
    </w:p>
    <w:p w14:paraId="683D3541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b/>
          <w:bCs/>
          <w:sz w:val="24"/>
        </w:rPr>
        <w:t>评测闭环不完整</w:t>
      </w:r>
      <w:r w:rsidRPr="00174403">
        <w:rPr>
          <w:rFonts w:eastAsia="宋体" w:hint="eastAsia"/>
          <w:sz w:val="24"/>
        </w:rPr>
        <w:t>：缺少可直接用于论文的批量实验产物。</w:t>
      </w:r>
    </w:p>
    <w:p w14:paraId="0F30E81E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拟采取方案：建设统一评测脚本、标准结果表与误差报告模板，固化“运行</w:t>
      </w:r>
      <w:r w:rsidRPr="00174403">
        <w:rPr>
          <w:rFonts w:eastAsia="宋体"/>
          <w:sz w:val="24"/>
        </w:rPr>
        <w:t>-</w:t>
      </w:r>
      <w:r w:rsidRPr="00174403">
        <w:rPr>
          <w:rFonts w:eastAsia="宋体"/>
          <w:sz w:val="24"/>
        </w:rPr>
        <w:t>汇总</w:t>
      </w:r>
      <w:r w:rsidRPr="00174403">
        <w:rPr>
          <w:rFonts w:eastAsia="宋体"/>
          <w:sz w:val="24"/>
        </w:rPr>
        <w:t>-</w:t>
      </w:r>
      <w:r w:rsidRPr="00174403">
        <w:rPr>
          <w:rFonts w:eastAsia="宋体"/>
          <w:sz w:val="24"/>
        </w:rPr>
        <w:t>可视化</w:t>
      </w:r>
      <w:r w:rsidRPr="00174403">
        <w:rPr>
          <w:rFonts w:eastAsia="宋体"/>
          <w:sz w:val="24"/>
        </w:rPr>
        <w:t>-</w:t>
      </w:r>
      <w:r w:rsidRPr="00174403">
        <w:rPr>
          <w:rFonts w:eastAsia="宋体"/>
          <w:sz w:val="24"/>
        </w:rPr>
        <w:t>归档</w:t>
      </w:r>
      <w:r w:rsidRPr="00174403">
        <w:rPr>
          <w:rFonts w:eastAsia="宋体"/>
          <w:sz w:val="24"/>
        </w:rPr>
        <w:t>”</w:t>
      </w:r>
      <w:r w:rsidRPr="00174403">
        <w:rPr>
          <w:rFonts w:eastAsia="宋体"/>
          <w:sz w:val="24"/>
        </w:rPr>
        <w:t>流程。</w:t>
      </w:r>
    </w:p>
    <w:p w14:paraId="624587C9" w14:textId="4ACBEDD8" w:rsidR="00174403" w:rsidRPr="00174403" w:rsidRDefault="003A7AEE" w:rsidP="00174403">
      <w:pPr>
        <w:spacing w:line="480" w:lineRule="exact"/>
        <w:ind w:firstLine="420"/>
        <w:rPr>
          <w:rFonts w:eastAsia="宋体"/>
          <w:sz w:val="24"/>
        </w:rPr>
      </w:pPr>
      <w:r>
        <w:rPr>
          <w:rFonts w:eastAsia="宋体" w:hint="eastAsia"/>
          <w:b/>
          <w:bCs/>
          <w:sz w:val="24"/>
        </w:rPr>
        <w:t>视频处理功能仍需优化</w:t>
      </w:r>
      <w:r w:rsidR="00174403" w:rsidRPr="00174403">
        <w:rPr>
          <w:rFonts w:eastAsia="宋体" w:hint="eastAsia"/>
          <w:sz w:val="24"/>
        </w:rPr>
        <w:t>。</w:t>
      </w:r>
    </w:p>
    <w:p w14:paraId="381BC83C" w14:textId="629684A9" w:rsidR="008661B1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拟采取方案：</w:t>
      </w:r>
      <w:r w:rsidR="003A7AEE">
        <w:rPr>
          <w:rFonts w:eastAsia="宋体" w:hint="eastAsia"/>
          <w:sz w:val="24"/>
        </w:rPr>
        <w:t>选择视频处理方案，在用户有明确指令时调用大模型处理视频帧，平常只在视频</w:t>
      </w:r>
      <w:proofErr w:type="gramStart"/>
      <w:r w:rsidR="003A7AEE">
        <w:rPr>
          <w:rFonts w:eastAsia="宋体" w:hint="eastAsia"/>
          <w:sz w:val="24"/>
        </w:rPr>
        <w:t>帧</w:t>
      </w:r>
      <w:proofErr w:type="gramEnd"/>
      <w:r w:rsidR="003A7AEE">
        <w:rPr>
          <w:rFonts w:eastAsia="宋体" w:hint="eastAsia"/>
          <w:sz w:val="24"/>
        </w:rPr>
        <w:t>出现明显差异时处理</w:t>
      </w:r>
      <w:r w:rsidRPr="00174403">
        <w:rPr>
          <w:rFonts w:eastAsia="宋体" w:hint="eastAsia"/>
          <w:sz w:val="24"/>
        </w:rPr>
        <w:t>。</w:t>
      </w:r>
    </w:p>
    <w:p w14:paraId="1CDD7825" w14:textId="023EAD1A" w:rsidR="008661B1" w:rsidRPr="008661B1" w:rsidRDefault="008661B1" w:rsidP="008661B1">
      <w:pPr>
        <w:pStyle w:val="2"/>
        <w:numPr>
          <w:ilvl w:val="1"/>
          <w:numId w:val="1"/>
        </w:numPr>
        <w:rPr>
          <w:sz w:val="24"/>
        </w:rPr>
      </w:pPr>
      <w:r w:rsidRPr="008661B1">
        <w:t>下阶段具体安排</w:t>
      </w:r>
    </w:p>
    <w:p w14:paraId="11A276C1" w14:textId="6706C802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下一阶段计划按以下步骤推进：</w:t>
      </w:r>
    </w:p>
    <w:p w14:paraId="20B28097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完成第二批数据集扩充与标注质检，重点补充多意图并行和跨</w:t>
      </w:r>
      <w:proofErr w:type="gramStart"/>
      <w:r w:rsidRPr="00174403">
        <w:rPr>
          <w:rFonts w:eastAsia="宋体" w:hint="eastAsia"/>
          <w:sz w:val="24"/>
        </w:rPr>
        <w:t>轮补全</w:t>
      </w:r>
      <w:proofErr w:type="gramEnd"/>
      <w:r w:rsidRPr="00174403">
        <w:rPr>
          <w:rFonts w:eastAsia="宋体" w:hint="eastAsia"/>
          <w:sz w:val="24"/>
        </w:rPr>
        <w:t>样本。</w:t>
      </w:r>
    </w:p>
    <w:p w14:paraId="7AFBD65A" w14:textId="77777777" w:rsidR="00174403" w:rsidRPr="00174403" w:rsidRDefault="00174403" w:rsidP="00174403">
      <w:pPr>
        <w:spacing w:line="480" w:lineRule="exact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完成数据集训练集、验证集、测试集重划分与分布报告，形成可复现实验数据版本。</w:t>
      </w:r>
    </w:p>
    <w:p w14:paraId="2A5B2F10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开展规则增强版与</w:t>
      </w:r>
      <w:r w:rsidRPr="00174403">
        <w:rPr>
          <w:rFonts w:eastAsia="宋体"/>
          <w:sz w:val="24"/>
        </w:rPr>
        <w:t>Prompt</w:t>
      </w:r>
      <w:r w:rsidRPr="00174403">
        <w:rPr>
          <w:rFonts w:eastAsia="宋体"/>
          <w:sz w:val="24"/>
        </w:rPr>
        <w:t>策略版对比实验，形成分场景性能对照结果。</w:t>
      </w:r>
    </w:p>
    <w:p w14:paraId="07292FBD" w14:textId="77777777" w:rsidR="00174403" w:rsidRPr="00174403" w:rsidRDefault="00174403" w:rsidP="00174403">
      <w:pPr>
        <w:spacing w:line="480" w:lineRule="exact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引入开源</w:t>
      </w:r>
      <w:r w:rsidRPr="00174403">
        <w:rPr>
          <w:rFonts w:eastAsia="宋体"/>
          <w:sz w:val="24"/>
        </w:rPr>
        <w:t>LLM</w:t>
      </w:r>
      <w:r w:rsidRPr="00174403">
        <w:rPr>
          <w:rFonts w:eastAsia="宋体"/>
          <w:sz w:val="24"/>
        </w:rPr>
        <w:t>推理链路并与现有方案做横向对比，评估准确性、稳定性与时延成本。</w:t>
      </w:r>
    </w:p>
    <w:p w14:paraId="52191E9B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完成结构化输出鲁棒性专项实验，统计合法率、修复成功率与异常类型分布。</w:t>
      </w:r>
    </w:p>
    <w:p w14:paraId="28B7FBF3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完成批量评测与</w:t>
      </w:r>
      <w:proofErr w:type="gramStart"/>
      <w:r w:rsidRPr="00174403">
        <w:rPr>
          <w:rFonts w:eastAsia="宋体" w:hint="eastAsia"/>
          <w:sz w:val="24"/>
        </w:rPr>
        <w:t>自动出表流程</w:t>
      </w:r>
      <w:proofErr w:type="gramEnd"/>
      <w:r w:rsidRPr="00174403">
        <w:rPr>
          <w:rFonts w:eastAsia="宋体" w:hint="eastAsia"/>
          <w:sz w:val="24"/>
        </w:rPr>
        <w:t>，生成可直接用于论文的核心指标表与案例分析表。</w:t>
      </w:r>
    </w:p>
    <w:p w14:paraId="35495260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lastRenderedPageBreak/>
        <w:t>推进</w:t>
      </w:r>
      <w:r w:rsidRPr="00174403">
        <w:rPr>
          <w:rFonts w:eastAsia="宋体"/>
          <w:sz w:val="24"/>
        </w:rPr>
        <w:t>POI</w:t>
      </w:r>
      <w:r w:rsidRPr="00174403">
        <w:rPr>
          <w:rFonts w:eastAsia="宋体"/>
          <w:sz w:val="24"/>
        </w:rPr>
        <w:t>校准与槽位动态更新策略迭代，验证复杂交互场景下的端到端收益。</w:t>
      </w:r>
    </w:p>
    <w:p w14:paraId="58E9F016" w14:textId="77777777" w:rsidR="00174403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完成阶段成果整理，沉淀方法细节、实验结论与误差分析，形成论文方法与实验章节素材。</w:t>
      </w:r>
    </w:p>
    <w:p w14:paraId="75D36010" w14:textId="21AC5336" w:rsidR="00872492" w:rsidRPr="00174403" w:rsidRDefault="00174403" w:rsidP="00174403">
      <w:pPr>
        <w:spacing w:line="480" w:lineRule="exact"/>
        <w:ind w:firstLine="420"/>
        <w:rPr>
          <w:rFonts w:eastAsia="宋体"/>
          <w:sz w:val="24"/>
        </w:rPr>
      </w:pPr>
      <w:r w:rsidRPr="00174403">
        <w:rPr>
          <w:rFonts w:eastAsia="宋体" w:hint="eastAsia"/>
          <w:sz w:val="24"/>
        </w:rPr>
        <w:t>通过上述安排，项目将从“功能可运行”进一步走向“实验可复现、结果可对比、结论可支撑论文”的阶段目标。</w:t>
      </w:r>
    </w:p>
    <w:sectPr w:rsidR="00872492" w:rsidRPr="001744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D752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983038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E0056A1"/>
    <w:multiLevelType w:val="hybridMultilevel"/>
    <w:tmpl w:val="3ACE7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A27339"/>
    <w:multiLevelType w:val="multilevel"/>
    <w:tmpl w:val="5BECEC1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hint="default"/>
        <w:sz w:val="32"/>
        <w:szCs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4" w15:restartNumberingAfterBreak="0">
    <w:nsid w:val="62232C54"/>
    <w:multiLevelType w:val="hybridMultilevel"/>
    <w:tmpl w:val="AF4EE7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A09"/>
    <w:rsid w:val="00174403"/>
    <w:rsid w:val="00186A09"/>
    <w:rsid w:val="003A7AEE"/>
    <w:rsid w:val="003B1CAB"/>
    <w:rsid w:val="004074A8"/>
    <w:rsid w:val="008661B1"/>
    <w:rsid w:val="0087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255F1"/>
  <w15:chartTrackingRefBased/>
  <w15:docId w15:val="{D37306F0-787B-49C3-8469-C9CF6D72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61B1"/>
    <w:pPr>
      <w:keepNext/>
      <w:keepLines/>
      <w:spacing w:before="340" w:after="330" w:line="480" w:lineRule="exact"/>
      <w:outlineLvl w:val="0"/>
    </w:pPr>
    <w:rPr>
      <w:rFonts w:eastAsia="宋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661B1"/>
    <w:pPr>
      <w:keepNext/>
      <w:keepLines/>
      <w:spacing w:before="260" w:after="260" w:line="480" w:lineRule="exact"/>
      <w:outlineLvl w:val="1"/>
    </w:pPr>
    <w:rPr>
      <w:rFonts w:asciiTheme="majorHAnsi" w:eastAsia="宋体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61B1"/>
    <w:rPr>
      <w:rFonts w:eastAsia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8661B1"/>
    <w:rPr>
      <w:rFonts w:asciiTheme="majorHAnsi" w:eastAsia="宋体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661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7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628</Words>
  <Characters>636</Characters>
  <Application>Microsoft Office Word</Application>
  <DocSecurity>0</DocSecurity>
  <Lines>28</Lines>
  <Paragraphs>34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jizhi</dc:creator>
  <cp:keywords/>
  <dc:description/>
  <cp:lastModifiedBy>li jizhi</cp:lastModifiedBy>
  <cp:revision>4</cp:revision>
  <dcterms:created xsi:type="dcterms:W3CDTF">2026-04-11T09:05:00Z</dcterms:created>
  <dcterms:modified xsi:type="dcterms:W3CDTF">2026-04-11T10:04:00Z</dcterms:modified>
</cp:coreProperties>
</file>