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BB" w:rsidRPr="002403BB" w:rsidRDefault="00746AA9" w:rsidP="002403BB">
      <w:pPr>
        <w:spacing w:before="240" w:after="60" w:line="360" w:lineRule="auto"/>
        <w:jc w:val="center"/>
        <w:outlineLvl w:val="0"/>
        <w:rPr>
          <w:rFonts w:ascii="宋体" w:eastAsia="宋体" w:hAnsi="宋体" w:cs="Times New Roman"/>
          <w:b/>
          <w:bCs/>
          <w:sz w:val="36"/>
          <w:szCs w:val="24"/>
        </w:rPr>
      </w:pPr>
      <w:r>
        <w:rPr>
          <w:rFonts w:ascii="宋体" w:eastAsia="宋体" w:hAnsi="宋体" w:cs="Times New Roman" w:hint="eastAsia"/>
          <w:b/>
          <w:bCs/>
          <w:sz w:val="36"/>
          <w:szCs w:val="24"/>
        </w:rPr>
        <w:t>201</w:t>
      </w:r>
      <w:r>
        <w:rPr>
          <w:rFonts w:ascii="宋体" w:eastAsia="宋体" w:hAnsi="宋体" w:cs="Times New Roman"/>
          <w:b/>
          <w:bCs/>
          <w:sz w:val="36"/>
          <w:szCs w:val="24"/>
        </w:rPr>
        <w:t>4</w:t>
      </w:r>
      <w:r w:rsidR="002403BB" w:rsidRPr="006301B9">
        <w:rPr>
          <w:rFonts w:ascii="宋体" w:eastAsia="宋体" w:hAnsi="宋体" w:cs="Times New Roman" w:hint="eastAsia"/>
          <w:b/>
          <w:bCs/>
          <w:sz w:val="36"/>
          <w:szCs w:val="24"/>
        </w:rPr>
        <w:t>级MBA</w:t>
      </w:r>
      <w:r w:rsidR="002403BB" w:rsidRPr="002403BB">
        <w:rPr>
          <w:rFonts w:ascii="宋体" w:eastAsia="宋体" w:hAnsi="宋体" w:cs="Times New Roman" w:hint="eastAsia"/>
          <w:b/>
          <w:bCs/>
          <w:sz w:val="36"/>
          <w:szCs w:val="24"/>
        </w:rPr>
        <w:t>论文答辩进度表</w:t>
      </w:r>
    </w:p>
    <w:tbl>
      <w:tblPr>
        <w:tblW w:w="9350" w:type="dxa"/>
        <w:tblInd w:w="-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6980"/>
      </w:tblGrid>
      <w:tr w:rsidR="002403BB" w:rsidRPr="002403BB" w:rsidTr="00950EB7">
        <w:trPr>
          <w:trHeight w:val="614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03BB" w:rsidRPr="002403BB" w:rsidRDefault="002403BB" w:rsidP="00850BFD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403BB">
              <w:rPr>
                <w:rFonts w:ascii="宋体" w:eastAsia="宋体" w:hAnsi="宋体" w:cs="Times New Roman" w:hint="eastAsia"/>
                <w:b/>
                <w:bCs/>
                <w:sz w:val="24"/>
                <w:szCs w:val="21"/>
              </w:rPr>
              <w:t>日</w:t>
            </w:r>
            <w:r w:rsidRPr="002403BB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 xml:space="preserve">    </w:t>
            </w:r>
            <w:r w:rsidRPr="002403BB">
              <w:rPr>
                <w:rFonts w:ascii="宋体" w:eastAsia="宋体" w:hAnsi="宋体" w:cs="Times New Roman" w:hint="eastAsia"/>
                <w:b/>
                <w:bCs/>
                <w:sz w:val="24"/>
                <w:szCs w:val="21"/>
              </w:rPr>
              <w:t>期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03BB" w:rsidRPr="002403BB" w:rsidRDefault="002403BB" w:rsidP="00850BFD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403BB">
              <w:rPr>
                <w:rFonts w:ascii="宋体" w:eastAsia="宋体" w:hAnsi="宋体" w:cs="Times New Roman" w:hint="eastAsia"/>
                <w:b/>
                <w:bCs/>
                <w:sz w:val="24"/>
                <w:szCs w:val="21"/>
              </w:rPr>
              <w:t>内</w:t>
            </w:r>
            <w:r w:rsidRPr="002403BB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 xml:space="preserve"> </w:t>
            </w:r>
            <w:r w:rsidRPr="002403BB">
              <w:rPr>
                <w:rFonts w:ascii="宋体" w:eastAsia="宋体" w:hAnsi="宋体" w:cs="Times New Roman" w:hint="eastAsia"/>
                <w:b/>
                <w:bCs/>
                <w:sz w:val="24"/>
                <w:szCs w:val="21"/>
              </w:rPr>
              <w:t>容 安 排</w:t>
            </w:r>
          </w:p>
        </w:tc>
      </w:tr>
      <w:tr w:rsidR="002403BB" w:rsidRPr="002403BB" w:rsidTr="00950EB7">
        <w:trPr>
          <w:trHeight w:val="1133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746AA9" w:rsidP="00746AA9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2"/>
                <w:szCs w:val="21"/>
              </w:rPr>
              <w:t>2015</w:t>
            </w:r>
            <w:r w:rsidR="00D86084"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1"/>
              </w:rPr>
              <w:t xml:space="preserve">年  </w:t>
            </w:r>
            <w:r w:rsidR="00D86084"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 xml:space="preserve">             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</w:t>
            </w:r>
            <w:r>
              <w:rPr>
                <w:rFonts w:asciiTheme="minorEastAsia" w:hAnsiTheme="minorEastAsia" w:cs="Times New Roman"/>
                <w:bCs/>
                <w:sz w:val="22"/>
                <w:szCs w:val="21"/>
              </w:rPr>
              <w:t>0</w:t>
            </w:r>
            <w:r w:rsidR="002403BB" w:rsidRPr="002403BB">
              <w:rPr>
                <w:rFonts w:asciiTheme="minorEastAsia" w:hAnsiTheme="minorEastAsia" w:cs="Times New Roman"/>
                <w:bCs/>
                <w:sz w:val="22"/>
                <w:szCs w:val="21"/>
              </w:rPr>
              <w:t>月</w:t>
            </w:r>
            <w:r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26</w:t>
            </w:r>
            <w:r w:rsidR="002403BB"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日</w:t>
            </w:r>
            <w:r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-11月</w:t>
            </w:r>
            <w:r w:rsidR="004B0751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13</w:t>
            </w:r>
            <w:bookmarkStart w:id="0" w:name="_GoBack"/>
            <w:bookmarkEnd w:id="0"/>
            <w:r w:rsidR="002403BB"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日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2403BB" w:rsidP="00F24EE5">
            <w:pPr>
              <w:spacing w:line="320" w:lineRule="exact"/>
              <w:rPr>
                <w:rFonts w:asciiTheme="minorEastAsia" w:hAnsiTheme="minorEastAsia" w:cs="Times New Roman"/>
                <w:bCs/>
                <w:sz w:val="22"/>
                <w:szCs w:val="24"/>
              </w:rPr>
            </w:pPr>
            <w:r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填写志愿：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学生根据</w:t>
            </w:r>
            <w:r w:rsidR="00F24EE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商学院网站的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教师简介，</w:t>
            </w:r>
            <w:r w:rsidR="00F24EE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结合自身特点，选择论文指导教师，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每位学生的志愿由</w:t>
            </w:r>
            <w:r w:rsidR="00F24EE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各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班级汇总</w:t>
            </w:r>
            <w:r w:rsidR="00F24EE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后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反馈给中心。</w:t>
            </w:r>
            <w:r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原则上每位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导师最多</w:t>
            </w:r>
            <w:r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指导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7名</w:t>
            </w:r>
            <w:r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学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生</w:t>
            </w:r>
            <w:r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。</w:t>
            </w:r>
          </w:p>
        </w:tc>
      </w:tr>
      <w:tr w:rsidR="002403BB" w:rsidRPr="002403BB" w:rsidTr="00950EB7">
        <w:trPr>
          <w:trHeight w:val="743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850BFD" w:rsidRDefault="00D86084" w:rsidP="00850BFD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12月31日之前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850BFD" w:rsidRDefault="002403BB" w:rsidP="00950EB7">
            <w:pPr>
              <w:spacing w:line="320" w:lineRule="exact"/>
              <w:rPr>
                <w:rFonts w:asciiTheme="minorEastAsia" w:hAnsiTheme="minorEastAsia" w:cs="Times New Roman"/>
                <w:bCs/>
                <w:sz w:val="22"/>
                <w:szCs w:val="24"/>
              </w:rPr>
            </w:pPr>
            <w:r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确定导师：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学生和导师双向选择</w:t>
            </w:r>
            <w:r w:rsidR="00D86084"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，</w:t>
            </w:r>
            <w:r w:rsidR="00950EB7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中心汇总所有学生志愿后，通知</w:t>
            </w:r>
            <w:r w:rsidR="00F24EE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相应的指导教师，由教师最后确定学生名单。</w:t>
            </w:r>
          </w:p>
        </w:tc>
      </w:tr>
      <w:tr w:rsidR="002403BB" w:rsidRPr="002403BB" w:rsidTr="00950EB7">
        <w:trPr>
          <w:trHeight w:val="761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746AA9" w:rsidP="00850BFD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2"/>
                <w:szCs w:val="21"/>
              </w:rPr>
              <w:t>2016</w:t>
            </w:r>
            <w:r w:rsidR="00D86084"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1"/>
              </w:rPr>
              <w:t xml:space="preserve">年 </w:t>
            </w:r>
            <w:r w:rsidR="00D86084"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 xml:space="preserve">               1月31日之前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16624A" w:rsidP="00950EB7">
            <w:pPr>
              <w:spacing w:line="320" w:lineRule="exact"/>
              <w:rPr>
                <w:rFonts w:asciiTheme="minorEastAsia" w:hAnsiTheme="minorEastAsia" w:cs="Times New Roman"/>
                <w:bCs/>
                <w:sz w:val="22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准备</w:t>
            </w:r>
            <w:r w:rsidR="00D86084"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论文开题：</w:t>
            </w:r>
            <w:r w:rsidR="00F24EE5"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每一个论文小组确定后推选一位组长，负责本组学生与导师及中心的联系</w:t>
            </w:r>
            <w:r w:rsidR="00950EB7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，</w:t>
            </w:r>
            <w:r w:rsidR="00850BFD"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安排</w:t>
            </w:r>
            <w:r w:rsidR="00D86084"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时间和导师见面，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准备论文开题。</w:t>
            </w:r>
          </w:p>
        </w:tc>
      </w:tr>
      <w:tr w:rsidR="002403BB" w:rsidRPr="002403BB" w:rsidTr="00950EB7">
        <w:trPr>
          <w:trHeight w:val="743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D86084" w:rsidP="00850BFD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6</w:t>
            </w:r>
            <w:r w:rsidR="002403BB" w:rsidRPr="002403BB">
              <w:rPr>
                <w:rFonts w:asciiTheme="minorEastAsia" w:hAnsiTheme="minorEastAsia" w:cs="Times New Roman"/>
                <w:bCs/>
                <w:sz w:val="22"/>
                <w:szCs w:val="21"/>
              </w:rPr>
              <w:t>月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日之前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D86084" w:rsidP="0016624A">
            <w:pPr>
              <w:spacing w:line="320" w:lineRule="exact"/>
              <w:rPr>
                <w:rFonts w:asciiTheme="minorEastAsia" w:hAnsiTheme="minorEastAsia" w:cs="Times New Roman"/>
                <w:bCs/>
                <w:sz w:val="22"/>
                <w:szCs w:val="24"/>
              </w:rPr>
            </w:pPr>
            <w:r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提交开题报告：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完成开题报告的写作</w:t>
            </w:r>
            <w:r w:rsidR="0016624A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并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征求导师意见</w:t>
            </w:r>
            <w:r w:rsidR="0016624A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后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，</w:t>
            </w:r>
            <w:r w:rsidR="00850BFD"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将导师签字同意的《开题报告》</w:t>
            </w:r>
            <w:r w:rsidR="0016624A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纸质版</w:t>
            </w:r>
            <w:r w:rsidR="00850BFD"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交给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中心</w:t>
            </w:r>
            <w:r w:rsidR="00850BFD"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负责论文的老师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。</w:t>
            </w:r>
          </w:p>
        </w:tc>
      </w:tr>
      <w:tr w:rsidR="002403BB" w:rsidRPr="002403BB" w:rsidTr="00950EB7">
        <w:trPr>
          <w:trHeight w:val="743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746AA9" w:rsidP="00850BFD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9</w:t>
            </w:r>
            <w:r w:rsidR="002403BB" w:rsidRPr="002403BB">
              <w:rPr>
                <w:rFonts w:asciiTheme="minorEastAsia" w:hAnsiTheme="minorEastAsia" w:cs="Times New Roman"/>
                <w:bCs/>
                <w:sz w:val="22"/>
                <w:szCs w:val="21"/>
              </w:rPr>
              <w:t>月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1日之前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850BFD" w:rsidP="00831475">
            <w:pPr>
              <w:spacing w:line="320" w:lineRule="exact"/>
              <w:rPr>
                <w:rFonts w:asciiTheme="minorEastAsia" w:hAnsiTheme="minorEastAsia" w:cs="Times New Roman"/>
                <w:bCs/>
                <w:sz w:val="22"/>
                <w:szCs w:val="24"/>
              </w:rPr>
            </w:pPr>
            <w:r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提交</w:t>
            </w:r>
            <w:r w:rsidR="00D86084"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论文初稿：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将论文初稿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交给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导师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审阅</w:t>
            </w:r>
            <w:r w:rsidR="00D86084"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，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同时</w:t>
            </w:r>
            <w:r w:rsidR="0083147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提交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一份给中心（</w:t>
            </w:r>
            <w:r w:rsidR="0083147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纸质版/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电子</w:t>
            </w:r>
            <w:r w:rsidR="0083147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版</w:t>
            </w:r>
            <w:r w:rsidR="002403BB" w:rsidRPr="002403BB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均可，不需要导师签字）。</w:t>
            </w:r>
          </w:p>
        </w:tc>
      </w:tr>
      <w:tr w:rsidR="002403BB" w:rsidRPr="002403BB" w:rsidTr="00950EB7">
        <w:trPr>
          <w:trHeight w:val="761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850BFD" w:rsidP="00850BFD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11月初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3BB" w:rsidRPr="002403BB" w:rsidRDefault="00850BFD" w:rsidP="00831475">
            <w:pPr>
              <w:spacing w:line="320" w:lineRule="exact"/>
              <w:rPr>
                <w:rFonts w:asciiTheme="minorEastAsia" w:hAnsiTheme="minorEastAsia" w:cs="Times New Roman"/>
                <w:bCs/>
                <w:sz w:val="22"/>
                <w:szCs w:val="24"/>
              </w:rPr>
            </w:pPr>
            <w:r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提交论文定稿：</w:t>
            </w:r>
            <w:r w:rsidR="0083147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按导师意见修改论文，达到导师要求并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同意定稿</w:t>
            </w:r>
            <w:r w:rsidR="0083147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后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，方可交到中心准备参加</w:t>
            </w:r>
            <w:r w:rsidR="00831475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论文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4"/>
              </w:rPr>
              <w:t>答辩。</w:t>
            </w:r>
          </w:p>
        </w:tc>
      </w:tr>
      <w:tr w:rsidR="002403BB" w:rsidRPr="002403BB" w:rsidTr="00950EB7">
        <w:trPr>
          <w:trHeight w:val="703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850BFD" w:rsidP="00850BFD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11月下旬</w:t>
            </w:r>
            <w:r w:rsidR="00F24EE5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/</w:t>
            </w:r>
            <w:r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12月上旬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850BFD" w:rsidP="00850BFD">
            <w:pPr>
              <w:spacing w:line="320" w:lineRule="exact"/>
              <w:rPr>
                <w:rFonts w:asciiTheme="minorEastAsia" w:hAnsiTheme="minorEastAsia" w:cs="Times New Roman"/>
                <w:b/>
                <w:bCs/>
                <w:sz w:val="22"/>
                <w:szCs w:val="24"/>
              </w:rPr>
            </w:pPr>
            <w:r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论文答辩</w:t>
            </w:r>
          </w:p>
        </w:tc>
      </w:tr>
      <w:tr w:rsidR="00850BFD" w:rsidRPr="002403BB" w:rsidTr="00950EB7">
        <w:trPr>
          <w:trHeight w:val="663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BFD" w:rsidRPr="00850BFD" w:rsidRDefault="00850BFD" w:rsidP="00850BFD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 w:rsidRPr="002403BB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12月31日之前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D" w:rsidRPr="00850BFD" w:rsidRDefault="00850BFD" w:rsidP="00850BFD">
            <w:pPr>
              <w:spacing w:line="320" w:lineRule="exact"/>
              <w:rPr>
                <w:rFonts w:asciiTheme="minorEastAsia" w:hAnsiTheme="minorEastAsia" w:cs="Times New Roman"/>
                <w:b/>
                <w:bCs/>
                <w:sz w:val="22"/>
                <w:szCs w:val="24"/>
              </w:rPr>
            </w:pPr>
            <w:r w:rsidRPr="00850BFD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提交毕业材料</w:t>
            </w:r>
          </w:p>
        </w:tc>
      </w:tr>
      <w:tr w:rsidR="002403BB" w:rsidRPr="002403BB" w:rsidTr="00950EB7">
        <w:trPr>
          <w:cantSplit/>
          <w:trHeight w:val="692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2403BB" w:rsidP="00850BFD">
            <w:pPr>
              <w:spacing w:line="320" w:lineRule="exact"/>
              <w:jc w:val="center"/>
              <w:rPr>
                <w:rFonts w:asciiTheme="minorEastAsia" w:hAnsiTheme="minorEastAsia" w:cs="Times New Roman"/>
                <w:bCs/>
                <w:sz w:val="22"/>
                <w:szCs w:val="21"/>
              </w:rPr>
            </w:pPr>
            <w:r w:rsidRPr="002403BB">
              <w:rPr>
                <w:rFonts w:asciiTheme="minorEastAsia" w:hAnsiTheme="minorEastAsia" w:cs="Times New Roman" w:hint="eastAsia"/>
                <w:b/>
                <w:bCs/>
                <w:sz w:val="22"/>
                <w:szCs w:val="21"/>
              </w:rPr>
              <w:t>201</w:t>
            </w:r>
            <w:r w:rsidR="00746AA9">
              <w:rPr>
                <w:rFonts w:asciiTheme="minorEastAsia" w:hAnsiTheme="minorEastAsia" w:cs="Times New Roman" w:hint="eastAsia"/>
                <w:b/>
                <w:bCs/>
                <w:sz w:val="22"/>
                <w:szCs w:val="21"/>
              </w:rPr>
              <w:t>7</w:t>
            </w:r>
            <w:r w:rsidRPr="002403BB">
              <w:rPr>
                <w:rFonts w:asciiTheme="minorEastAsia" w:hAnsiTheme="minorEastAsia" w:cs="Times New Roman" w:hint="eastAsia"/>
                <w:b/>
                <w:bCs/>
                <w:sz w:val="22"/>
                <w:szCs w:val="21"/>
              </w:rPr>
              <w:t>年</w:t>
            </w:r>
            <w:r w:rsid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 xml:space="preserve">             </w:t>
            </w:r>
            <w:r w:rsidRPr="002403BB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3</w:t>
            </w:r>
            <w:r w:rsidR="00850BFD" w:rsidRP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月底</w:t>
            </w:r>
            <w:r w:rsidR="00850BFD">
              <w:rPr>
                <w:rFonts w:asciiTheme="minorEastAsia" w:hAnsiTheme="minorEastAsia" w:cs="Times New Roman" w:hint="eastAsia"/>
                <w:bCs/>
                <w:sz w:val="22"/>
                <w:szCs w:val="21"/>
              </w:rPr>
              <w:t>（暂定）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BB" w:rsidRPr="002403BB" w:rsidRDefault="002403BB" w:rsidP="00850BFD">
            <w:pPr>
              <w:spacing w:line="320" w:lineRule="exact"/>
              <w:rPr>
                <w:rFonts w:asciiTheme="minorEastAsia" w:hAnsiTheme="minorEastAsia" w:cs="Times New Roman"/>
                <w:b/>
                <w:bCs/>
                <w:sz w:val="22"/>
                <w:szCs w:val="24"/>
              </w:rPr>
            </w:pPr>
            <w:r w:rsidRPr="002403BB">
              <w:rPr>
                <w:rFonts w:asciiTheme="minorEastAsia" w:hAnsiTheme="minorEastAsia" w:cs="Times New Roman" w:hint="eastAsia"/>
                <w:b/>
                <w:bCs/>
                <w:sz w:val="22"/>
                <w:szCs w:val="24"/>
              </w:rPr>
              <w:t>毕业典礼</w:t>
            </w:r>
          </w:p>
        </w:tc>
      </w:tr>
    </w:tbl>
    <w:p w:rsidR="00F3404C" w:rsidRPr="002403BB" w:rsidRDefault="00C31B35" w:rsidP="00850BFD">
      <w:pPr>
        <w:spacing w:line="320" w:lineRule="exact"/>
        <w:ind w:firstLineChars="200" w:firstLine="420"/>
      </w:pPr>
    </w:p>
    <w:sectPr w:rsidR="00F3404C" w:rsidRPr="0024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B35" w:rsidRDefault="00C31B35" w:rsidP="002403BB">
      <w:r>
        <w:separator/>
      </w:r>
    </w:p>
  </w:endnote>
  <w:endnote w:type="continuationSeparator" w:id="0">
    <w:p w:rsidR="00C31B35" w:rsidRDefault="00C31B35" w:rsidP="0024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B35" w:rsidRDefault="00C31B35" w:rsidP="002403BB">
      <w:r>
        <w:separator/>
      </w:r>
    </w:p>
  </w:footnote>
  <w:footnote w:type="continuationSeparator" w:id="0">
    <w:p w:rsidR="00C31B35" w:rsidRDefault="00C31B35" w:rsidP="00240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48"/>
    <w:rsid w:val="000E0A4A"/>
    <w:rsid w:val="0016624A"/>
    <w:rsid w:val="001B38C1"/>
    <w:rsid w:val="002403BB"/>
    <w:rsid w:val="004B0751"/>
    <w:rsid w:val="006301B9"/>
    <w:rsid w:val="00746AA9"/>
    <w:rsid w:val="00831475"/>
    <w:rsid w:val="00850BFD"/>
    <w:rsid w:val="00950EB7"/>
    <w:rsid w:val="00B108B8"/>
    <w:rsid w:val="00C30848"/>
    <w:rsid w:val="00C31B35"/>
    <w:rsid w:val="00C70C28"/>
    <w:rsid w:val="00D86084"/>
    <w:rsid w:val="00F013D2"/>
    <w:rsid w:val="00F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A3FD36-DD63-46BF-800A-F3C8C172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fy</cp:lastModifiedBy>
  <cp:revision>3</cp:revision>
  <dcterms:created xsi:type="dcterms:W3CDTF">2015-10-16T01:32:00Z</dcterms:created>
  <dcterms:modified xsi:type="dcterms:W3CDTF">2015-10-26T01:29:00Z</dcterms:modified>
</cp:coreProperties>
</file>