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F49F0" w14:textId="1D09422C" w:rsidR="00C2362B" w:rsidRDefault="00941002" w:rsidP="00941002">
      <w:pPr>
        <w:jc w:val="center"/>
      </w:pPr>
      <w:r>
        <w:rPr>
          <w:noProof/>
          <w:lang w:eastAsia="pl-PL"/>
        </w:rPr>
        <w:drawing>
          <wp:inline distT="0" distB="0" distL="0" distR="0" wp14:anchorId="073C4C35" wp14:editId="3CBF55AC">
            <wp:extent cx="1800000" cy="1800000"/>
            <wp:effectExtent l="0" t="0" r="0" b="0"/>
            <wp:docPr id="2" name="Obraz 2" descr="A blue logo with a ship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A blue logo with a ship on i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2A66" w14:textId="0550A149" w:rsidR="00941002" w:rsidRPr="00941002" w:rsidRDefault="00941002" w:rsidP="00941002">
      <w:pPr>
        <w:jc w:val="center"/>
        <w:rPr>
          <w:rFonts w:cs="Times New Roman"/>
        </w:rPr>
      </w:pPr>
      <w:r w:rsidRPr="00941002">
        <w:rPr>
          <w:rFonts w:cs="Times New Roman"/>
        </w:rPr>
        <w:t>Studium Magisterskie</w:t>
      </w:r>
    </w:p>
    <w:p w14:paraId="4554FD42" w14:textId="3CC83830" w:rsidR="00941002" w:rsidRDefault="00941002" w:rsidP="00941002">
      <w:r w:rsidRPr="00941002">
        <w:rPr>
          <w:rFonts w:cs="Times New Roman"/>
        </w:rPr>
        <w:t>Kierunek: Metody Ilościowe w Ekonomii i Systemy Informacyjne</w:t>
      </w:r>
    </w:p>
    <w:p w14:paraId="3D31709B" w14:textId="77777777" w:rsidR="00941002" w:rsidRDefault="00941002" w:rsidP="00285594"/>
    <w:p w14:paraId="6A599D7F" w14:textId="4B02A232" w:rsidR="00941002" w:rsidRDefault="00941002" w:rsidP="00941002">
      <w:pPr>
        <w:spacing w:line="240" w:lineRule="auto"/>
        <w:ind w:left="4961"/>
      </w:pPr>
      <w:r>
        <w:t>Imię i nazwisko:</w:t>
      </w:r>
    </w:p>
    <w:p w14:paraId="1261FBEF" w14:textId="432C91C7" w:rsidR="00941002" w:rsidRDefault="00941002" w:rsidP="00941002">
      <w:pPr>
        <w:spacing w:line="240" w:lineRule="auto"/>
        <w:ind w:left="4961"/>
      </w:pPr>
      <w:r>
        <w:t>Maciej Lubera</w:t>
      </w:r>
    </w:p>
    <w:p w14:paraId="7A60BC1F" w14:textId="1E246785" w:rsidR="00941002" w:rsidRDefault="00941002" w:rsidP="00941002">
      <w:pPr>
        <w:spacing w:line="240" w:lineRule="auto"/>
        <w:ind w:left="4961"/>
      </w:pPr>
      <w:r>
        <w:t>Nr albumu: 131840</w:t>
      </w:r>
    </w:p>
    <w:p w14:paraId="35B8E94F" w14:textId="77777777" w:rsidR="00941002" w:rsidRDefault="00941002" w:rsidP="00941002">
      <w:pPr>
        <w:spacing w:line="240" w:lineRule="auto"/>
        <w:ind w:left="4961"/>
      </w:pPr>
    </w:p>
    <w:p w14:paraId="2C6BAC44" w14:textId="12636E2B" w:rsidR="00941002" w:rsidRDefault="00285594" w:rsidP="00941002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Analiza skuteczności strategii inwestycyjnej Pair</w:t>
      </w:r>
      <w:r w:rsidR="00783405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 xml:space="preserve"> Trading na spółkach sektora technologicznego NASDAQ</w:t>
      </w:r>
    </w:p>
    <w:p w14:paraId="62D757C1" w14:textId="77777777" w:rsidR="00285594" w:rsidRDefault="00285594" w:rsidP="00285594"/>
    <w:p w14:paraId="0996F2B1" w14:textId="77777777" w:rsidR="00285594" w:rsidRPr="00285594" w:rsidRDefault="00285594" w:rsidP="00285594"/>
    <w:p w14:paraId="2316DFAC" w14:textId="2A9C6E02" w:rsidR="00941002" w:rsidRDefault="00285594" w:rsidP="00285594">
      <w:pPr>
        <w:ind w:left="4962"/>
      </w:pPr>
      <w:r>
        <w:t>Praca magisterska</w:t>
      </w:r>
    </w:p>
    <w:p w14:paraId="61E70E46" w14:textId="15D73725" w:rsidR="00285594" w:rsidRDefault="00285594" w:rsidP="00285594">
      <w:pPr>
        <w:ind w:left="4962"/>
      </w:pPr>
      <w:r>
        <w:t>pod kierunkiem naukowym</w:t>
      </w:r>
    </w:p>
    <w:p w14:paraId="01D479FE" w14:textId="569260AA" w:rsidR="00285594" w:rsidRDefault="009072B4" w:rsidP="00285594">
      <w:pPr>
        <w:ind w:left="4962"/>
      </w:pPr>
      <w:r>
        <w:t>prof. dr hab. Michał Rubaszek</w:t>
      </w:r>
    </w:p>
    <w:p w14:paraId="63DFC9E4" w14:textId="77777777" w:rsidR="009072B4" w:rsidRDefault="009072B4" w:rsidP="009072B4"/>
    <w:p w14:paraId="72AD4E86" w14:textId="77777777" w:rsidR="009072B4" w:rsidRDefault="009072B4" w:rsidP="009072B4"/>
    <w:p w14:paraId="0A9A36E5" w14:textId="77777777" w:rsidR="009072B4" w:rsidRDefault="009072B4" w:rsidP="009072B4"/>
    <w:p w14:paraId="6BBCD7B0" w14:textId="77777777" w:rsidR="009072B4" w:rsidRDefault="009072B4" w:rsidP="009072B4"/>
    <w:p w14:paraId="3AE22E5C" w14:textId="7F1CD4A8" w:rsidR="009072B4" w:rsidRDefault="009072B4" w:rsidP="009072B4">
      <w:pPr>
        <w:jc w:val="center"/>
      </w:pPr>
      <w:r>
        <w:t>Warszawa 2025</w:t>
      </w:r>
    </w:p>
    <w:p w14:paraId="1017246D" w14:textId="77777777" w:rsidR="009072B4" w:rsidRDefault="009072B4">
      <w:r>
        <w:br w:type="page"/>
      </w:r>
    </w:p>
    <w:p w14:paraId="133BFB1A" w14:textId="0B862D4F" w:rsidR="00783405" w:rsidRDefault="00783405">
      <w:r>
        <w:lastRenderedPageBreak/>
        <w:br w:type="page"/>
      </w:r>
    </w:p>
    <w:p w14:paraId="3584E054" w14:textId="5F9AC9A9" w:rsidR="00783405" w:rsidRDefault="00783405" w:rsidP="009072B4">
      <w:r>
        <w:lastRenderedPageBreak/>
        <w:t>Spis treści</w:t>
      </w:r>
    </w:p>
    <w:p w14:paraId="503739BA" w14:textId="77777777" w:rsidR="00783405" w:rsidRDefault="00783405">
      <w:r>
        <w:br w:type="page"/>
      </w:r>
    </w:p>
    <w:p w14:paraId="7C39EA54" w14:textId="741771F5" w:rsidR="003F7373" w:rsidRDefault="00783405" w:rsidP="00865224">
      <w:pPr>
        <w:pStyle w:val="Title"/>
      </w:pPr>
      <w:r>
        <w:lastRenderedPageBreak/>
        <w:t>Wstęp</w:t>
      </w:r>
    </w:p>
    <w:p w14:paraId="7C1B6D95" w14:textId="08962A1A" w:rsidR="00B33DDE" w:rsidRPr="00B33DDE" w:rsidRDefault="00284D4F" w:rsidP="00B33DDE">
      <w:pPr>
        <w:pStyle w:val="Pierwszyakapit"/>
      </w:pPr>
      <w:r>
        <w:t>„Pairs tradin</w:t>
      </w:r>
      <w:r w:rsidR="00F01DEA">
        <w:t>g” jest</w:t>
      </w:r>
      <w:r w:rsidR="00B33DDE">
        <w:t xml:space="preserve"> </w:t>
      </w:r>
      <w:r w:rsidR="00F01DEA">
        <w:t>strategią inwestycyjn</w:t>
      </w:r>
      <w:r w:rsidR="00B33DDE">
        <w:t xml:space="preserve">ą, która </w:t>
      </w:r>
      <w:r w:rsidR="00433833">
        <w:t>powstała już w</w:t>
      </w:r>
      <w:r w:rsidR="00B33DDE">
        <w:t xml:space="preserve"> latach 80 przez analityków Morgan Stanleya</w:t>
      </w:r>
      <w:r w:rsidR="00433833">
        <w:t>.</w:t>
      </w:r>
      <w:r w:rsidR="00F01DEA">
        <w:t xml:space="preserve"> Jedną rzeczą, która w tej strategii może przyciągać jest jej prostota</w:t>
      </w:r>
      <w:r w:rsidR="001D3ACC">
        <w:t xml:space="preserve">. Polega na </w:t>
      </w:r>
      <w:r w:rsidR="00433833">
        <w:t>założeniu, że w wybranych okresach mogą występować spółki, których ceny zmieniają się podobnie w czasie. Zatem między cenami tych spółek może istnieć różnica, do której w długim okresie ceny tych spółek mogą zbiegać</w:t>
      </w:r>
      <w:r w:rsidR="00333282">
        <w:t>.</w:t>
      </w:r>
      <w:r w:rsidR="00B33DDE">
        <w:t xml:space="preserve"> Jest to przykład strategii typu „mean reversion”</w:t>
      </w:r>
      <w:r w:rsidR="007C0C6B">
        <w:t>.</w:t>
      </w:r>
    </w:p>
    <w:p w14:paraId="17F16604" w14:textId="77777777" w:rsidR="008D0C3A" w:rsidRDefault="008D0C3A" w:rsidP="008D0C3A"/>
    <w:p w14:paraId="36BAA6D0" w14:textId="2D7A8C6E" w:rsidR="00BC25F7" w:rsidRDefault="001E64D2" w:rsidP="00A13C50">
      <w:r>
        <w:t>N</w:t>
      </w:r>
      <w:r w:rsidR="00D711F6">
        <w:t>a przestrzeni</w:t>
      </w:r>
      <w:r w:rsidR="00CC4E6B">
        <w:t xml:space="preserve"> l</w:t>
      </w:r>
      <w:r w:rsidR="00D711F6">
        <w:t>at powstał</w:t>
      </w:r>
      <w:r>
        <w:t>y różne podejścia do realizowania tej strategii</w:t>
      </w:r>
      <w:r w:rsidR="00B33DDE">
        <w:t xml:space="preserve">. Jedną z pierwszych udokumentowanych jest metoda </w:t>
      </w:r>
      <w:r w:rsidR="00AE5B19">
        <w:t xml:space="preserve">dystansowa (Gatev </w:t>
      </w:r>
      <w:r w:rsidR="00C51FFC">
        <w:t>1999</w:t>
      </w:r>
      <w:r w:rsidR="00AE5B19">
        <w:t>). Polega na wyszukiwaniu spółek któ</w:t>
      </w:r>
      <w:r w:rsidR="00EE7978">
        <w:t>r</w:t>
      </w:r>
      <w:r w:rsidR="00865224">
        <w:t>e między</w:t>
      </w:r>
      <w:r w:rsidR="00EE7978">
        <w:t xml:space="preserve"> </w:t>
      </w:r>
      <w:r w:rsidR="00433833">
        <w:t xml:space="preserve">mają najmniejszą </w:t>
      </w:r>
      <w:r w:rsidR="008E358A">
        <w:t>sumę kwadratów odchyleń</w:t>
      </w:r>
      <w:r w:rsidR="00433833">
        <w:t xml:space="preserve"> skumulowanych zwrotów w wybranym okresie (tzw. okresie formacyjnym). </w:t>
      </w:r>
      <w:r w:rsidR="00865224">
        <w:t xml:space="preserve">Decyzje o zajmowanych są podejmowane na podstawie odchyleń standardowych od średniej historycznej. </w:t>
      </w:r>
    </w:p>
    <w:p w14:paraId="5F17E86A" w14:textId="77777777" w:rsidR="00083898" w:rsidRDefault="00083898" w:rsidP="00A13C50"/>
    <w:p w14:paraId="230675E9" w14:textId="31542949" w:rsidR="00083898" w:rsidRDefault="00083898" w:rsidP="00A13C50">
      <w:r>
        <w:t xml:space="preserve">Alternatywą dla metody dystansowej może być również wykorzystanie </w:t>
      </w:r>
      <w:r w:rsidR="00B74C88">
        <w:t xml:space="preserve">2 - etapowego testu Engla Grangera, jako nowego podejścia do doboru par. Xuanchi Zu (2024) </w:t>
      </w:r>
      <w:r w:rsidR="00E01EEA">
        <w:t>z</w:t>
      </w:r>
      <w:r w:rsidR="00B74C88">
        <w:t>estawia różne badania, które wykazują</w:t>
      </w:r>
      <w:r w:rsidR="00E01EEA">
        <w:t>,</w:t>
      </w:r>
      <w:r w:rsidR="00B74C88">
        <w:t xml:space="preserve"> że</w:t>
      </w:r>
      <w:r w:rsidR="00E01EEA">
        <w:t xml:space="preserve"> </w:t>
      </w:r>
      <w:r w:rsidR="001072FA">
        <w:t>przydatne</w:t>
      </w:r>
      <w:r w:rsidR="0065580C">
        <w:t xml:space="preserve"> jest zastosowanie dodatkowych reguł ograniczających możliwe pary</w:t>
      </w:r>
      <w:r w:rsidR="00583AC7">
        <w:t>. Na przykład</w:t>
      </w:r>
      <w:r w:rsidR="001072FA">
        <w:t xml:space="preserve"> podział spółek na grupy sektorowe lub wybór par o różnicach niższych niż 10%.</w:t>
      </w:r>
      <w:r w:rsidR="00583AC7">
        <w:t xml:space="preserve"> </w:t>
      </w:r>
      <w:r w:rsidR="001072FA">
        <w:t xml:space="preserve">Bez tych zabiegów </w:t>
      </w:r>
      <w:r w:rsidR="00BC29B2">
        <w:t>na tej samej próbce widoczne są nieco wyższe nadwyżkowe zwroty</w:t>
      </w:r>
      <w:r w:rsidR="00865224">
        <w:t xml:space="preserve"> dla metody dystansowej</w:t>
      </w:r>
      <w:r w:rsidR="00BC29B2">
        <w:t xml:space="preserve"> przy metodzie dystansowej</w:t>
      </w:r>
      <w:r w:rsidR="00865224">
        <w:t>, ale</w:t>
      </w:r>
      <w:r w:rsidR="00BC29B2">
        <w:t xml:space="preserve"> wyższa wartość Sharpe’a</w:t>
      </w:r>
      <w:r w:rsidR="00583AC7">
        <w:t xml:space="preserve"> </w:t>
      </w:r>
      <w:r w:rsidR="00865224">
        <w:t>dla metody kointegracyjnej</w:t>
      </w:r>
      <w:r w:rsidR="00787889">
        <w:t>.</w:t>
      </w:r>
    </w:p>
    <w:p w14:paraId="5032F32B" w14:textId="77777777" w:rsidR="00787889" w:rsidRDefault="00787889" w:rsidP="00A13C50"/>
    <w:p w14:paraId="339E8887" w14:textId="625F807D" w:rsidR="00787889" w:rsidRDefault="00787889" w:rsidP="00A13C50">
      <w:r>
        <w:t>Znane jest również podejście stochastyczne</w:t>
      </w:r>
      <w:r w:rsidR="00865224">
        <w:t>,</w:t>
      </w:r>
      <w:r>
        <w:t xml:space="preserve"> gdy </w:t>
      </w:r>
      <w:r w:rsidR="005F1E0D">
        <w:t>różnic</w:t>
      </w:r>
      <w:r w:rsidR="00B768B5">
        <w:t>a</w:t>
      </w:r>
      <w:r w:rsidR="005F1E0D">
        <w:t xml:space="preserve"> mi</w:t>
      </w:r>
      <w:r w:rsidR="00B768B5">
        <w:t>ę</w:t>
      </w:r>
      <w:r w:rsidR="005F1E0D">
        <w:t xml:space="preserve">dzy skumulowanymi zwrotami </w:t>
      </w:r>
      <w:r w:rsidR="00B768B5">
        <w:t xml:space="preserve">jest modelowana jako proces stochastyczny. Często do tego stosuje się </w:t>
      </w:r>
      <w:r w:rsidR="005F1E0D">
        <w:t xml:space="preserve"> model Ornsteina-Uhlenbecka</w:t>
      </w:r>
      <w:r w:rsidR="00B768B5">
        <w:t xml:space="preserve"> (Lee i Leung, 2023).</w:t>
      </w:r>
      <w:r w:rsidR="00354CE0">
        <w:t xml:space="preserve"> Wykorzystanie modelu pozwala na dynamiczne dostosywać średnią i </w:t>
      </w:r>
      <w:r w:rsidR="00865224">
        <w:t xml:space="preserve">odchylenie </w:t>
      </w:r>
      <w:r w:rsidR="00354CE0">
        <w:t>w czasie</w:t>
      </w:r>
      <w:r w:rsidR="00865224">
        <w:t xml:space="preserve"> w przeciwieństwie do</w:t>
      </w:r>
      <w:r w:rsidR="00354CE0">
        <w:t xml:space="preserve"> klasycznej metody korzystającej z</w:t>
      </w:r>
      <w:r w:rsidR="00865224">
        <w:t>e statycznego</w:t>
      </w:r>
      <w:r w:rsidR="00354CE0">
        <w:t xml:space="preserve"> z</w:t>
      </w:r>
      <w:r w:rsidR="00865224">
        <w:t>-</w:t>
      </w:r>
      <w:r w:rsidR="00354CE0">
        <w:t>scora</w:t>
      </w:r>
      <w:r w:rsidR="00865224">
        <w:t xml:space="preserve"> wyliczonego w poprzedzającym okresie</w:t>
      </w:r>
      <w:r w:rsidR="00354CE0">
        <w:t xml:space="preserve">. </w:t>
      </w:r>
    </w:p>
    <w:p w14:paraId="0F17E015" w14:textId="77777777" w:rsidR="00B768B5" w:rsidRDefault="00B768B5" w:rsidP="00A13C50"/>
    <w:p w14:paraId="65A8C126" w14:textId="700C5C0F" w:rsidR="00B768B5" w:rsidRDefault="00865224" w:rsidP="00A13C50">
      <w:r>
        <w:t>W poniższym</w:t>
      </w:r>
      <w:r w:rsidR="00FF136A">
        <w:t xml:space="preserve"> badani</w:t>
      </w:r>
      <w:r>
        <w:t>u</w:t>
      </w:r>
      <w:r w:rsidR="00FF136A">
        <w:t xml:space="preserve"> </w:t>
      </w:r>
      <w:r>
        <w:t>zbadana zostanie skuteczność</w:t>
      </w:r>
      <w:r w:rsidR="00FF136A">
        <w:t xml:space="preserve"> strategi</w:t>
      </w:r>
      <w:r>
        <w:t>a</w:t>
      </w:r>
      <w:r w:rsidR="00FF136A">
        <w:t xml:space="preserve"> pairs trading</w:t>
      </w:r>
      <w:r w:rsidR="00354CE0">
        <w:t xml:space="preserve"> na</w:t>
      </w:r>
      <w:r>
        <w:t xml:space="preserve"> postawie</w:t>
      </w:r>
      <w:r w:rsidR="00354CE0">
        <w:t xml:space="preserve"> 10 największych spółkach technologicznych na NASDAQ</w:t>
      </w:r>
      <w:r>
        <w:t xml:space="preserve"> na </w:t>
      </w:r>
      <w:r>
        <w:lastRenderedPageBreak/>
        <w:t>przestrzeni lat 2022-2023</w:t>
      </w:r>
      <w:r w:rsidR="00354CE0">
        <w:t>. Uformowane zostanie 45</w:t>
      </w:r>
      <w:r>
        <w:t xml:space="preserve"> par. W okresie rocznym dla każdej z nich wyliczone zostaną średnie oraz odchylenia standardowe. W kolejnym okresie 6 – miesięcznym wygenerowane zostaną z-scory jako miary odchylenia od średniej historycznej. Za ich pomocą tak samo jak w metodzie Gateva liczone będą flagi transakcyjne. Kluczową różnicą od wcześniej wymienionych podejść jest brak ograniczania par na podstawie kryteriów kointegracyjnych czy dystansowych.</w:t>
      </w:r>
    </w:p>
    <w:p w14:paraId="06D1CA5C" w14:textId="77777777" w:rsidR="00865224" w:rsidRDefault="00865224" w:rsidP="00A13C50"/>
    <w:p w14:paraId="5DD2CDCA" w14:textId="77777777" w:rsidR="00865224" w:rsidRDefault="00865224" w:rsidP="00A13C50">
      <w:r>
        <w:t>Celem pracy magisterskiej jest:</w:t>
      </w:r>
    </w:p>
    <w:p w14:paraId="55046FBE" w14:textId="60017D53" w:rsidR="00865224" w:rsidRDefault="00865224" w:rsidP="00865224">
      <w:pPr>
        <w:pStyle w:val="ListParagraph"/>
        <w:numPr>
          <w:ilvl w:val="0"/>
          <w:numId w:val="3"/>
        </w:numPr>
      </w:pPr>
      <w:r>
        <w:t>Zbadanie czy strategia pairs trading oparta tylko na odchyleniach standardowych średniej historycznej różnicy cenowej między parami spółek technologicznych NASDAQ generuje statystycznie istotne zwroty</w:t>
      </w:r>
    </w:p>
    <w:p w14:paraId="434B290F" w14:textId="6C269ABF" w:rsidR="00865224" w:rsidRDefault="00865224" w:rsidP="00865224">
      <w:pPr>
        <w:pStyle w:val="ListParagraph"/>
        <w:numPr>
          <w:ilvl w:val="0"/>
          <w:numId w:val="3"/>
        </w:numPr>
      </w:pPr>
      <w:r>
        <w:t>Zweryfikowanie skuteczności tej strategii w warunkach niedokonywania selekcji par spośród analizowanych spółek</w:t>
      </w:r>
    </w:p>
    <w:p w14:paraId="474ADFCF" w14:textId="77777777" w:rsidR="00865224" w:rsidRDefault="00865224">
      <w:pPr>
        <w:spacing w:after="160" w:line="259" w:lineRule="auto"/>
        <w:ind w:firstLine="0"/>
        <w:jc w:val="left"/>
      </w:pPr>
      <w:r>
        <w:br w:type="page"/>
      </w:r>
    </w:p>
    <w:p w14:paraId="055F8A38" w14:textId="7AE44688" w:rsidR="00865224" w:rsidRPr="00865224" w:rsidRDefault="00865224" w:rsidP="00865224">
      <w:pPr>
        <w:pStyle w:val="Title"/>
      </w:pPr>
      <w:r w:rsidRPr="00865224">
        <w:lastRenderedPageBreak/>
        <w:t>Rozdział I</w:t>
      </w:r>
    </w:p>
    <w:p w14:paraId="24CFB258" w14:textId="10FFB1C3" w:rsidR="00865224" w:rsidRPr="00865224" w:rsidRDefault="00865224" w:rsidP="00865224">
      <w:pPr>
        <w:pStyle w:val="Title"/>
      </w:pPr>
      <w:r w:rsidRPr="00865224">
        <w:t>Pair</w:t>
      </w:r>
      <w:r w:rsidRPr="00865224">
        <w:t>s</w:t>
      </w:r>
      <w:r w:rsidRPr="00865224">
        <w:t xml:space="preserve"> trading w kontekście teorii rynków efektywnych i </w:t>
      </w:r>
      <w:r>
        <w:t xml:space="preserve">strategii </w:t>
      </w:r>
      <w:r w:rsidRPr="00865224">
        <w:t>mean reversion</w:t>
      </w:r>
    </w:p>
    <w:p w14:paraId="7AE3876B" w14:textId="24FDAABA" w:rsidR="00865224" w:rsidRDefault="00865224" w:rsidP="00865224">
      <w:pPr>
        <w:pStyle w:val="Podrozdzia"/>
        <w:ind w:left="567" w:hanging="567"/>
      </w:pPr>
      <w:r>
        <w:t>Teoria rynków efektywnych, a  arbitraż statystyczny</w:t>
      </w:r>
    </w:p>
    <w:p w14:paraId="4DDE3D74" w14:textId="77777777" w:rsidR="00865224" w:rsidRDefault="00865224" w:rsidP="00865224">
      <w:pPr>
        <w:pStyle w:val="Pierwszyakapit"/>
      </w:pPr>
      <w:r>
        <w:t>Przed przejściem do wyjaśniania istoty samej strategii warto przywołać teorię rynków efektywnych (Fama, 1970). Zakłada ona że ceny aktywów na rynku odzwierciedlają wszystkie informacje. Głoszona jest ona w 3 formach:</w:t>
      </w:r>
    </w:p>
    <w:p w14:paraId="35134A59" w14:textId="24AC4B7F" w:rsidR="00865224" w:rsidRDefault="00865224" w:rsidP="00865224">
      <w:pPr>
        <w:pStyle w:val="Pierwszyakapit"/>
        <w:numPr>
          <w:ilvl w:val="0"/>
          <w:numId w:val="5"/>
        </w:numPr>
      </w:pPr>
      <w:r>
        <w:t>Słaba – ceny uwzględniają dane historyczne</w:t>
      </w:r>
    </w:p>
    <w:p w14:paraId="22FE5D93" w14:textId="582433FC" w:rsidR="00865224" w:rsidRDefault="00865224" w:rsidP="00865224">
      <w:pPr>
        <w:pStyle w:val="ListParagraph"/>
        <w:numPr>
          <w:ilvl w:val="0"/>
          <w:numId w:val="5"/>
        </w:numPr>
      </w:pPr>
      <w:r>
        <w:t>Średnia – ceny uwzględniają wszystkie informacje publiczne</w:t>
      </w:r>
    </w:p>
    <w:p w14:paraId="7C63CA2D" w14:textId="7D9C9CE4" w:rsidR="00865224" w:rsidRDefault="00865224" w:rsidP="00865224">
      <w:pPr>
        <w:pStyle w:val="ListParagraph"/>
        <w:numPr>
          <w:ilvl w:val="0"/>
          <w:numId w:val="5"/>
        </w:numPr>
      </w:pPr>
      <w:r>
        <w:t>Silna – ceny uwzględniają również informacje poufne</w:t>
      </w:r>
    </w:p>
    <w:p w14:paraId="1B344801" w14:textId="045536A9" w:rsidR="00865224" w:rsidRPr="00865224" w:rsidRDefault="00865224" w:rsidP="00865224">
      <w:r>
        <w:t>Przy takich zauw</w:t>
      </w:r>
    </w:p>
    <w:p w14:paraId="67326A75" w14:textId="77777777" w:rsidR="00865224" w:rsidRPr="00865224" w:rsidRDefault="00865224" w:rsidP="00865224"/>
    <w:p w14:paraId="23795681" w14:textId="77777777" w:rsidR="00BC25F7" w:rsidRDefault="00BC25F7" w:rsidP="00A13C50"/>
    <w:p w14:paraId="740E910E" w14:textId="319E5D98" w:rsidR="00A13C50" w:rsidRDefault="001E64D2" w:rsidP="00A13C50">
      <w:r>
        <w:tab/>
      </w:r>
      <w:r>
        <w:tab/>
        <w:t xml:space="preserve"> </w:t>
      </w:r>
    </w:p>
    <w:p w14:paraId="1E7C6BAB" w14:textId="77777777" w:rsidR="00A13C50" w:rsidRDefault="00A13C50" w:rsidP="00A13C50"/>
    <w:p w14:paraId="47B20D85" w14:textId="0A75E1CF" w:rsidR="00A13C50" w:rsidRPr="008D0C3A" w:rsidRDefault="00A13C50" w:rsidP="00A13C50"/>
    <w:p w14:paraId="2125D6CC" w14:textId="14B07F42" w:rsidR="00284D4F" w:rsidRPr="00284D4F" w:rsidRDefault="00F01DEA" w:rsidP="00284D4F">
      <w:r>
        <w:t xml:space="preserve">  </w:t>
      </w:r>
    </w:p>
    <w:sectPr w:rsidR="00284D4F" w:rsidRPr="00284D4F" w:rsidSect="00E01EEA">
      <w:footerReference w:type="even" r:id="rId8"/>
      <w:footerReference w:type="default" r:id="rId9"/>
      <w:pgSz w:w="11906" w:h="16838" w:code="9"/>
      <w:pgMar w:top="1418" w:right="1418" w:bottom="1418" w:left="1418" w:header="709" w:footer="709" w:gutter="17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9943B" w14:textId="77777777" w:rsidR="009B08D4" w:rsidRDefault="009B08D4" w:rsidP="00783405">
      <w:pPr>
        <w:spacing w:line="240" w:lineRule="auto"/>
      </w:pPr>
      <w:r>
        <w:separator/>
      </w:r>
    </w:p>
  </w:endnote>
  <w:endnote w:type="continuationSeparator" w:id="0">
    <w:p w14:paraId="3528E811" w14:textId="77777777" w:rsidR="009B08D4" w:rsidRDefault="009B08D4" w:rsidP="00783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8153252"/>
      <w:docPartObj>
        <w:docPartGallery w:val="Page Numbers (Bottom of Page)"/>
        <w:docPartUnique/>
      </w:docPartObj>
    </w:sdtPr>
    <w:sdtContent>
      <w:p w14:paraId="3467F265" w14:textId="7402A9A3" w:rsidR="00E01EEA" w:rsidRDefault="00E01E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BB3CAF" w14:textId="77777777" w:rsidR="00783405" w:rsidRDefault="007834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7535886"/>
      <w:docPartObj>
        <w:docPartGallery w:val="Page Numbers (Bottom of Page)"/>
        <w:docPartUnique/>
      </w:docPartObj>
    </w:sdtPr>
    <w:sdtContent>
      <w:p w14:paraId="6A90A3B1" w14:textId="7DA71377" w:rsidR="00E01EEA" w:rsidRDefault="00E01EE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AA666D" w14:textId="77777777" w:rsidR="00783405" w:rsidRDefault="00783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225B2" w14:textId="77777777" w:rsidR="009B08D4" w:rsidRDefault="009B08D4" w:rsidP="00783405">
      <w:pPr>
        <w:spacing w:line="240" w:lineRule="auto"/>
      </w:pPr>
      <w:r>
        <w:separator/>
      </w:r>
    </w:p>
  </w:footnote>
  <w:footnote w:type="continuationSeparator" w:id="0">
    <w:p w14:paraId="4FD7CEDB" w14:textId="77777777" w:rsidR="009B08D4" w:rsidRDefault="009B08D4" w:rsidP="007834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1AF6"/>
    <w:multiLevelType w:val="hybridMultilevel"/>
    <w:tmpl w:val="CF1C1572"/>
    <w:lvl w:ilvl="0" w:tplc="0415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5D65786"/>
    <w:multiLevelType w:val="hybridMultilevel"/>
    <w:tmpl w:val="086676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D0F7C"/>
    <w:multiLevelType w:val="hybridMultilevel"/>
    <w:tmpl w:val="6F10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F1369"/>
    <w:multiLevelType w:val="hybridMultilevel"/>
    <w:tmpl w:val="97F4146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5D11E42"/>
    <w:multiLevelType w:val="hybridMultilevel"/>
    <w:tmpl w:val="89FC2F6E"/>
    <w:lvl w:ilvl="0" w:tplc="1A546CC0">
      <w:start w:val="1"/>
      <w:numFmt w:val="decimal"/>
      <w:pStyle w:val="Podrozdzia"/>
      <w:lvlText w:val="%1.1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186096098">
    <w:abstractNumId w:val="1"/>
  </w:num>
  <w:num w:numId="2" w16cid:durableId="930968324">
    <w:abstractNumId w:val="3"/>
  </w:num>
  <w:num w:numId="3" w16cid:durableId="1167289148">
    <w:abstractNumId w:val="2"/>
  </w:num>
  <w:num w:numId="4" w16cid:durableId="598878995">
    <w:abstractNumId w:val="4"/>
  </w:num>
  <w:num w:numId="5" w16cid:durableId="2133668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02"/>
    <w:rsid w:val="00083898"/>
    <w:rsid w:val="001072FA"/>
    <w:rsid w:val="001834D2"/>
    <w:rsid w:val="001D3ACC"/>
    <w:rsid w:val="001E64D2"/>
    <w:rsid w:val="00284D4F"/>
    <w:rsid w:val="00285594"/>
    <w:rsid w:val="002B0D99"/>
    <w:rsid w:val="002F73E9"/>
    <w:rsid w:val="00333282"/>
    <w:rsid w:val="00354CE0"/>
    <w:rsid w:val="003F7373"/>
    <w:rsid w:val="00433833"/>
    <w:rsid w:val="00583AC7"/>
    <w:rsid w:val="005F1E0D"/>
    <w:rsid w:val="0065580C"/>
    <w:rsid w:val="00683EA7"/>
    <w:rsid w:val="00737D31"/>
    <w:rsid w:val="00783405"/>
    <w:rsid w:val="00787889"/>
    <w:rsid w:val="0079584E"/>
    <w:rsid w:val="007C0C6B"/>
    <w:rsid w:val="00803D96"/>
    <w:rsid w:val="00820EB5"/>
    <w:rsid w:val="00837AEB"/>
    <w:rsid w:val="00865224"/>
    <w:rsid w:val="00877224"/>
    <w:rsid w:val="008D0C3A"/>
    <w:rsid w:val="008E358A"/>
    <w:rsid w:val="009072B4"/>
    <w:rsid w:val="00941002"/>
    <w:rsid w:val="009B08D4"/>
    <w:rsid w:val="00A13C50"/>
    <w:rsid w:val="00A871EE"/>
    <w:rsid w:val="00A916EF"/>
    <w:rsid w:val="00AE5B19"/>
    <w:rsid w:val="00B33DDE"/>
    <w:rsid w:val="00B74C88"/>
    <w:rsid w:val="00B768B5"/>
    <w:rsid w:val="00BB43FB"/>
    <w:rsid w:val="00BC25F7"/>
    <w:rsid w:val="00BC29B2"/>
    <w:rsid w:val="00C2362B"/>
    <w:rsid w:val="00C51FFC"/>
    <w:rsid w:val="00CC4E6B"/>
    <w:rsid w:val="00D711F6"/>
    <w:rsid w:val="00E01EEA"/>
    <w:rsid w:val="00E61A66"/>
    <w:rsid w:val="00E71E7B"/>
    <w:rsid w:val="00EE7978"/>
    <w:rsid w:val="00F01DEA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0B0563"/>
  <w15:chartTrackingRefBased/>
  <w15:docId w15:val="{9A1C21F1-E76C-4FEB-AF1B-111D5FF8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C3A"/>
    <w:pPr>
      <w:spacing w:after="0"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0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0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0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0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002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Rozdział"/>
    <w:basedOn w:val="Normal"/>
    <w:next w:val="Normal"/>
    <w:link w:val="TitleChar"/>
    <w:uiPriority w:val="10"/>
    <w:qFormat/>
    <w:rsid w:val="00865224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32"/>
    </w:rPr>
  </w:style>
  <w:style w:type="character" w:customStyle="1" w:styleId="TitleChar">
    <w:name w:val="Title Char"/>
    <w:aliases w:val="Rozdział Char"/>
    <w:basedOn w:val="DefaultParagraphFont"/>
    <w:link w:val="Title"/>
    <w:uiPriority w:val="10"/>
    <w:rsid w:val="00865224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002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00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340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4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8340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05"/>
    <w:rPr>
      <w:rFonts w:ascii="Times New Roman" w:hAnsi="Times New Roman"/>
      <w:sz w:val="24"/>
    </w:rPr>
  </w:style>
  <w:style w:type="paragraph" w:customStyle="1" w:styleId="Pierwszyakapit">
    <w:name w:val="Pierwszy akapit"/>
    <w:basedOn w:val="Normal"/>
    <w:next w:val="Normal"/>
    <w:qFormat/>
    <w:rsid w:val="008D0C3A"/>
    <w:pPr>
      <w:ind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3383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3833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33833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1072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072FA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1072F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072FA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072F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072FA"/>
    <w:rPr>
      <w:rFonts w:ascii="Times New Roman" w:hAnsi="Times New Roman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072FA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072FA"/>
    <w:rPr>
      <w:rFonts w:ascii="Times New Roman" w:hAnsi="Times New Roman"/>
      <w:sz w:val="24"/>
    </w:rPr>
  </w:style>
  <w:style w:type="paragraph" w:customStyle="1" w:styleId="Podrozdzia">
    <w:name w:val="Podrozdział"/>
    <w:basedOn w:val="Title"/>
    <w:next w:val="Pierwszyakapit"/>
    <w:qFormat/>
    <w:rsid w:val="00865224"/>
    <w:pPr>
      <w:numPr>
        <w:numId w:val="4"/>
      </w:numPr>
      <w:ind w:left="851"/>
      <w:jc w:val="left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6</Pages>
  <Words>484</Words>
  <Characters>3191</Characters>
  <Application>Microsoft Office Word</Application>
  <DocSecurity>0</DocSecurity>
  <Lines>96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Lubera</dc:creator>
  <cp:keywords/>
  <dc:description/>
  <cp:lastModifiedBy>Maciej Lubera</cp:lastModifiedBy>
  <cp:revision>3</cp:revision>
  <dcterms:created xsi:type="dcterms:W3CDTF">2025-07-06T17:27:00Z</dcterms:created>
  <dcterms:modified xsi:type="dcterms:W3CDTF">2025-07-08T23:28:00Z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7edfa6a7-be1a-4102-8e03-efac0626f310</vt:lpwstr>
  </property>
</Properties>
</file>