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22A9" w:rsidRDefault="00FB22A9" w:rsidP="00AC215F">
      <w:pPr>
        <w:spacing w:line="360" w:lineRule="auto"/>
      </w:pPr>
      <w:r>
        <w:t>High brand equity can be a very valuable quality for organisations and a source of competitive advantage. Brand-loyal customers are a valuable source of revenue for a company</w:t>
      </w:r>
      <w:r w:rsidRPr="00FB22A9">
        <w:rPr>
          <w:b/>
        </w:rPr>
        <w:t xml:space="preserve"> (E-marketing book). </w:t>
      </w:r>
      <w:r w:rsidRPr="003F75BF">
        <w:t xml:space="preserve">Greenaer must develop a strong source of brand loyal customers </w:t>
      </w:r>
      <w:r>
        <w:t>and regularly interact with these</w:t>
      </w:r>
      <w:r w:rsidRPr="003F75BF">
        <w:t xml:space="preserve"> customers. </w:t>
      </w:r>
      <w:r>
        <w:t>The challenge is to make the Greenaer brand a household brand.</w:t>
      </w:r>
    </w:p>
    <w:p w:rsidR="003D68F8" w:rsidRDefault="00E90B93" w:rsidP="00AC215F">
      <w:pPr>
        <w:spacing w:line="360" w:lineRule="auto"/>
      </w:pPr>
      <w:r w:rsidRPr="00E90B93">
        <w:t>Greenaer</w:t>
      </w:r>
      <w:r>
        <w:t xml:space="preserve"> will be made into two subsidiaries: Greenaer E-bike and Greenaer Tours. </w:t>
      </w:r>
      <w:r w:rsidR="003D68F8">
        <w:t>Greenaer Tours is</w:t>
      </w:r>
      <w:r w:rsidR="00C5000E">
        <w:t xml:space="preserve"> the focus of </w:t>
      </w:r>
      <w:r w:rsidR="00BF772A">
        <w:t xml:space="preserve">this </w:t>
      </w:r>
      <w:r w:rsidR="00C5000E">
        <w:t xml:space="preserve">product description. Greenaer Tours will provide guided and self-guided </w:t>
      </w:r>
      <w:r w:rsidR="00901AA0">
        <w:t xml:space="preserve">e-bike tours </w:t>
      </w:r>
      <w:r w:rsidR="00C5000E">
        <w:t>in Dublin and Wicklow</w:t>
      </w:r>
      <w:r w:rsidR="00BF772A">
        <w:t>. The Dublin tour will be branded “Discover Dublin” and the Wicklow tour will be branded “</w:t>
      </w:r>
      <w:r w:rsidR="00BF772A" w:rsidRPr="00BF772A">
        <w:rPr>
          <w:highlight w:val="yellow"/>
        </w:rPr>
        <w:t>Explore the Garden of Ireland</w:t>
      </w:r>
      <w:r w:rsidR="00BF772A">
        <w:t xml:space="preserve">”. </w:t>
      </w:r>
      <w:r w:rsidR="003D68F8">
        <w:t>This justifies the product’s name as e-bike tours is the sole service of Greenaer Tours.</w:t>
      </w:r>
      <w:r w:rsidR="00121019">
        <w:t xml:space="preserve"> </w:t>
      </w:r>
      <w:r w:rsidR="00901AA0">
        <w:t xml:space="preserve">Greenaer values combining environmentally friendly activities with a healthy, active lifestyle. </w:t>
      </w:r>
    </w:p>
    <w:p w:rsidR="00E90B93" w:rsidRDefault="00121019" w:rsidP="00AC215F">
      <w:pPr>
        <w:spacing w:line="360" w:lineRule="auto"/>
      </w:pPr>
      <w:r>
        <w:t xml:space="preserve">The </w:t>
      </w:r>
      <w:r w:rsidR="00C947CA">
        <w:t xml:space="preserve">“Later Life Leisure Tourists” and “Travel Cyclists” </w:t>
      </w:r>
      <w:r w:rsidR="00EA5C8A">
        <w:t xml:space="preserve">have been identified as Greenaer’s target markets. </w:t>
      </w:r>
      <w:r w:rsidR="008E48FC">
        <w:t>“</w:t>
      </w:r>
      <w:r w:rsidR="00EA5C8A">
        <w:t>Later Life Leisure Tourists</w:t>
      </w:r>
      <w:r w:rsidR="008E48FC">
        <w:t>”</w:t>
      </w:r>
      <w:r w:rsidR="005262F9">
        <w:t xml:space="preserve"> have been identified as</w:t>
      </w:r>
      <w:bookmarkStart w:id="0" w:name="_GoBack"/>
      <w:bookmarkEnd w:id="0"/>
      <w:r w:rsidR="00A471DA">
        <w:t xml:space="preserve"> </w:t>
      </w:r>
      <w:r w:rsidR="00AA5DD3">
        <w:t>individuals over the age of 55</w:t>
      </w:r>
      <w:r w:rsidR="00305AB6">
        <w:t xml:space="preserve"> from Ireland, the United Kingdom and Germany</w:t>
      </w:r>
      <w:r w:rsidR="00AA5DD3">
        <w:t xml:space="preserve">. This age group have been recognised as the most suitable to Greenaer as they tend to have the highest </w:t>
      </w:r>
      <w:r>
        <w:t>discre</w:t>
      </w:r>
      <w:r w:rsidR="00AA5DD3">
        <w:t xml:space="preserve">tionary income. </w:t>
      </w:r>
      <w:r w:rsidR="008E48FC">
        <w:t>“</w:t>
      </w:r>
      <w:r w:rsidR="00AA5DD3">
        <w:t>Later Life Leisure Tourists</w:t>
      </w:r>
      <w:r w:rsidR="008E48FC">
        <w:t>”</w:t>
      </w:r>
      <w:r w:rsidR="00AA5DD3">
        <w:t xml:space="preserve"> </w:t>
      </w:r>
      <w:r>
        <w:t>have identified heritage and culture as a key feature</w:t>
      </w:r>
      <w:r w:rsidR="00AA5DD3">
        <w:t xml:space="preserve"> during tourist activities</w:t>
      </w:r>
      <w:r>
        <w:t>. The “Discover Dublin” tour has been tailor-made around these</w:t>
      </w:r>
      <w:r w:rsidR="00DA4474">
        <w:t xml:space="preserve"> features. The </w:t>
      </w:r>
      <w:proofErr w:type="spellStart"/>
      <w:r w:rsidR="00DA4474">
        <w:t>Glasnevin</w:t>
      </w:r>
      <w:proofErr w:type="spellEnd"/>
      <w:r w:rsidR="00DA4474">
        <w:t xml:space="preserve"> Cemetery, Phoenix Park and </w:t>
      </w:r>
      <w:proofErr w:type="spellStart"/>
      <w:r w:rsidR="00776321">
        <w:rPr>
          <w:rFonts w:ascii="Helvetica" w:hAnsi="Helvetica"/>
          <w:color w:val="33322D"/>
          <w:sz w:val="19"/>
          <w:szCs w:val="19"/>
          <w:shd w:val="clear" w:color="auto" w:fill="FFFFFF"/>
        </w:rPr>
        <w:t>Áras</w:t>
      </w:r>
      <w:proofErr w:type="spellEnd"/>
      <w:r w:rsidR="00776321">
        <w:rPr>
          <w:rFonts w:ascii="Helvetica" w:hAnsi="Helvetica"/>
          <w:color w:val="33322D"/>
          <w:sz w:val="19"/>
          <w:szCs w:val="19"/>
          <w:shd w:val="clear" w:color="auto" w:fill="FFFFFF"/>
        </w:rPr>
        <w:t xml:space="preserve"> </w:t>
      </w:r>
      <w:proofErr w:type="gramStart"/>
      <w:r w:rsidR="00776321">
        <w:rPr>
          <w:rFonts w:ascii="Helvetica" w:hAnsi="Helvetica"/>
          <w:color w:val="33322D"/>
          <w:sz w:val="19"/>
          <w:szCs w:val="19"/>
          <w:shd w:val="clear" w:color="auto" w:fill="FFFFFF"/>
        </w:rPr>
        <w:t>an</w:t>
      </w:r>
      <w:proofErr w:type="gramEnd"/>
      <w:r w:rsidR="00776321">
        <w:rPr>
          <w:rFonts w:ascii="Helvetica" w:hAnsi="Helvetica"/>
          <w:color w:val="33322D"/>
          <w:sz w:val="19"/>
          <w:szCs w:val="19"/>
          <w:shd w:val="clear" w:color="auto" w:fill="FFFFFF"/>
        </w:rPr>
        <w:t xml:space="preserve"> </w:t>
      </w:r>
      <w:proofErr w:type="spellStart"/>
      <w:r w:rsidR="00776321">
        <w:rPr>
          <w:rFonts w:ascii="Helvetica" w:hAnsi="Helvetica"/>
          <w:color w:val="33322D"/>
          <w:sz w:val="19"/>
          <w:szCs w:val="19"/>
          <w:shd w:val="clear" w:color="auto" w:fill="FFFFFF"/>
        </w:rPr>
        <w:t>Uachtaráin</w:t>
      </w:r>
      <w:proofErr w:type="spellEnd"/>
      <w:r w:rsidR="00776321">
        <w:t xml:space="preserve"> </w:t>
      </w:r>
      <w:r w:rsidR="00DA4474">
        <w:t>have all been included in this route</w:t>
      </w:r>
      <w:r w:rsidR="00B41F9A">
        <w:t>. Through identifying the most suitable target market for Greenaer Tours, the “Discover Dublin”</w:t>
      </w:r>
      <w:r w:rsidR="00FB22A9">
        <w:t xml:space="preserve"> route was created.</w:t>
      </w:r>
    </w:p>
    <w:p w:rsidR="0051347C" w:rsidRDefault="0051347C" w:rsidP="00AC215F">
      <w:pPr>
        <w:spacing w:line="360" w:lineRule="auto"/>
      </w:pPr>
      <w:r>
        <w:rPr>
          <w:noProof/>
          <w:lang w:eastAsia="en-IE"/>
        </w:rPr>
        <w:drawing>
          <wp:inline distT="0" distB="0" distL="0" distR="0" wp14:anchorId="373E0671" wp14:editId="602D7898">
            <wp:extent cx="5648325" cy="2540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386" t="28374" r="9262" b="30542"/>
                    <a:stretch/>
                  </pic:blipFill>
                  <pic:spPr bwMode="auto">
                    <a:xfrm>
                      <a:off x="0" y="0"/>
                      <a:ext cx="5665713" cy="254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F7" w:rsidRDefault="00FB22A9" w:rsidP="00AC215F">
      <w:pPr>
        <w:spacing w:line="360" w:lineRule="auto"/>
      </w:pPr>
      <w:r>
        <w:t>The “Travel Cyclists” are classified as</w:t>
      </w:r>
      <w:r w:rsidR="00305AB6">
        <w:t xml:space="preserve"> active cyclists who are open to the possibility of visiting Ireland in the near future. </w:t>
      </w:r>
      <w:r w:rsidR="007D0AC7">
        <w:t xml:space="preserve">This target market will again consist of Irish, British and German cyclists. </w:t>
      </w:r>
      <w:r w:rsidR="00D522F7">
        <w:t>The “</w:t>
      </w:r>
      <w:r w:rsidR="008E48FC">
        <w:t>Travel C</w:t>
      </w:r>
      <w:r w:rsidR="00D522F7">
        <w:t xml:space="preserve">yclists” market consists of physically active individuals. While on vacation, this target market will be more likely to participate in e-bike tours as it is a method of staying active and experiencing Irish landscape and culture. </w:t>
      </w:r>
      <w:r w:rsidR="008E48FC">
        <w:t xml:space="preserve">The “Travel Cyclists” market will </w:t>
      </w:r>
      <w:r w:rsidR="003873B6">
        <w:t xml:space="preserve">consist generally of </w:t>
      </w:r>
      <w:r w:rsidR="003873B6">
        <w:lastRenderedPageBreak/>
        <w:t>individuals and families.</w:t>
      </w:r>
      <w:r w:rsidR="0051347C">
        <w:t xml:space="preserve"> </w:t>
      </w:r>
      <w:r w:rsidR="0051347C" w:rsidRPr="0051347C">
        <w:rPr>
          <w:highlight w:val="yellow"/>
        </w:rPr>
        <w:t>INSERT STOPS.</w:t>
      </w:r>
      <w:r w:rsidR="003873B6">
        <w:t xml:space="preserve"> The “Explore the Garden of Ireland” route will entail of family-orientated features. </w:t>
      </w:r>
      <w:proofErr w:type="spellStart"/>
      <w:r w:rsidR="003873B6">
        <w:t>Glendalough</w:t>
      </w:r>
      <w:proofErr w:type="spellEnd"/>
      <w:r w:rsidR="003873B6">
        <w:t xml:space="preserve"> will be a main tourist attraction of the “Explore the Garden of Ireland” route. </w:t>
      </w:r>
      <w:proofErr w:type="spellStart"/>
      <w:r w:rsidR="003873B6">
        <w:t>Glendalough</w:t>
      </w:r>
      <w:proofErr w:type="spellEnd"/>
      <w:r w:rsidR="003873B6">
        <w:t xml:space="preserve"> consists of family picnic areas and beautiful s</w:t>
      </w:r>
      <w:r w:rsidR="00863A10">
        <w:t>cenery, thus, attracting a large portion of the active “Travel Cyclists” in Western Europe.</w:t>
      </w:r>
    </w:p>
    <w:p w:rsidR="0051347C" w:rsidRDefault="0051347C" w:rsidP="00AC215F">
      <w:pPr>
        <w:spacing w:line="360" w:lineRule="auto"/>
      </w:pPr>
      <w:r>
        <w:rPr>
          <w:noProof/>
          <w:lang w:eastAsia="en-IE"/>
        </w:rPr>
        <w:drawing>
          <wp:inline distT="0" distB="0" distL="0" distR="0" wp14:anchorId="5B73100C" wp14:editId="2E115273">
            <wp:extent cx="3829050" cy="445640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687" t="20394" r="19898" b="18719"/>
                    <a:stretch/>
                  </pic:blipFill>
                  <pic:spPr bwMode="auto">
                    <a:xfrm>
                      <a:off x="0" y="0"/>
                      <a:ext cx="3833628" cy="446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AC7" w:rsidRDefault="007D0AC7" w:rsidP="00AC215F">
      <w:pPr>
        <w:spacing w:line="360" w:lineRule="auto"/>
      </w:pPr>
      <w:r>
        <w:t>The Ge</w:t>
      </w:r>
      <w:r w:rsidR="003873B6">
        <w:t>rman market has been targeted because</w:t>
      </w:r>
      <w:r>
        <w:t xml:space="preserve"> 18% of the German population have </w:t>
      </w:r>
      <w:r w:rsidR="00D522F7">
        <w:t xml:space="preserve">previously cycled while travelling and would consider visiting Ireland. </w:t>
      </w:r>
    </w:p>
    <w:p w:rsidR="00FB22A9" w:rsidRDefault="00FB22A9" w:rsidP="00E90B93"/>
    <w:p w:rsidR="00E90B93" w:rsidRPr="00E90B93" w:rsidRDefault="00E90B93"/>
    <w:sectPr w:rsidR="00E90B93" w:rsidRPr="00E90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8A5165"/>
    <w:multiLevelType w:val="multilevel"/>
    <w:tmpl w:val="28A00B2E"/>
    <w:lvl w:ilvl="0">
      <w:start w:val="1"/>
      <w:numFmt w:val="decimal"/>
      <w:lvlText w:val="%1)"/>
      <w:lvlJc w:val="left"/>
      <w:pPr>
        <w:ind w:left="360" w:hanging="360"/>
      </w:pPr>
      <w:rPr>
        <w:b w:val="0"/>
        <w:i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D05"/>
    <w:rsid w:val="00121019"/>
    <w:rsid w:val="00305AB6"/>
    <w:rsid w:val="003254B2"/>
    <w:rsid w:val="003873B6"/>
    <w:rsid w:val="003D68F8"/>
    <w:rsid w:val="003F75BF"/>
    <w:rsid w:val="0051347C"/>
    <w:rsid w:val="005211F7"/>
    <w:rsid w:val="005262F9"/>
    <w:rsid w:val="006755C6"/>
    <w:rsid w:val="006A6556"/>
    <w:rsid w:val="00776321"/>
    <w:rsid w:val="00794495"/>
    <w:rsid w:val="007B2A4B"/>
    <w:rsid w:val="007D0AC7"/>
    <w:rsid w:val="007F49A2"/>
    <w:rsid w:val="00863A10"/>
    <w:rsid w:val="008E48FC"/>
    <w:rsid w:val="00901AA0"/>
    <w:rsid w:val="00906006"/>
    <w:rsid w:val="00937D1C"/>
    <w:rsid w:val="009F3910"/>
    <w:rsid w:val="00A471DA"/>
    <w:rsid w:val="00AA5DD3"/>
    <w:rsid w:val="00AC215F"/>
    <w:rsid w:val="00B41F9A"/>
    <w:rsid w:val="00BF772A"/>
    <w:rsid w:val="00C5000E"/>
    <w:rsid w:val="00C947CA"/>
    <w:rsid w:val="00D522F7"/>
    <w:rsid w:val="00D77C89"/>
    <w:rsid w:val="00DA4474"/>
    <w:rsid w:val="00E72D05"/>
    <w:rsid w:val="00E90B93"/>
    <w:rsid w:val="00EA5C8A"/>
    <w:rsid w:val="00FB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3F7AE2-58BD-4B4C-92A2-C6651D50C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D05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2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Nolan</dc:creator>
  <cp:keywords/>
  <dc:description/>
  <cp:lastModifiedBy>Alan Nolan</cp:lastModifiedBy>
  <cp:revision>10</cp:revision>
  <dcterms:created xsi:type="dcterms:W3CDTF">2016-03-24T14:40:00Z</dcterms:created>
  <dcterms:modified xsi:type="dcterms:W3CDTF">2016-04-14T10:11:00Z</dcterms:modified>
</cp:coreProperties>
</file>