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冶金计算工具集-----技术总览"/>
    <w:p>
      <w:pPr>
        <w:pStyle w:val="Heading1"/>
      </w:pPr>
      <w:r>
        <w:t xml:space="preserve">冶金计算工具集 — 技术总览</w:t>
      </w:r>
    </w:p>
    <w:p>
      <w:pPr>
        <w:pStyle w:val="BlockText"/>
      </w:pPr>
      <w:r>
        <w:t xml:space="preserve">共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个前端计算工具，覆盖炼钢（转炉）、连铸、锻造、热处理、材料性能五大领域。</w:t>
      </w:r>
      <w:r>
        <w:br/>
      </w:r>
      <w:r>
        <w:t xml:space="preserve">本文档基于源码中的实际公式撰写，同时标注了发现的公式/代码问题。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hyperlink w:anchor="X453f950871687ff2efbaa38001ddbb818b31548">
              <w:r>
                <w:rPr>
                  <w:rStyle w:val="Hyperlink"/>
                </w:rPr>
                <w:t xml:space="preserve">锻比计算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锻造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hyperlink w:anchor="X626ba10e2db5c1f05bcd96854d18ab6ae5b55ad">
              <w:r>
                <w:rPr>
                  <w:rStyle w:val="Hyperlink"/>
                </w:rPr>
                <w:t xml:space="preserve">碳当量(CE)计算器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焊接/材料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hyperlink w:anchor="X24ce68cde96f2b1992791c09044a365e20461ea">
              <w:r>
                <w:rPr>
                  <w:rStyle w:val="Hyperlink"/>
                </w:rPr>
                <w:t xml:space="preserve">淬透性与Jominy曲线计算器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热处理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hyperlink w:anchor="Xb242a653c3b33f8db024e2024d00222863eae50">
              <w:r>
                <w:rPr>
                  <w:rStyle w:val="Hyperlink"/>
                </w:rPr>
                <w:t xml:space="preserve">硬度转化工具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材料性能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hyperlink w:anchor="X45da2e969f6d219d7dbda7d7b2a292f91d6d4c3">
              <w:r>
                <w:rPr>
                  <w:rStyle w:val="Hyperlink"/>
                </w:rPr>
                <w:t xml:space="preserve">密度计算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材料性能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hyperlink w:anchor="X06c1a7bc2f282f7ccbd5b6b85bc5bebcac0a5b8">
              <w:r>
                <w:rPr>
                  <w:rStyle w:val="Hyperlink"/>
                </w:rPr>
                <w:t xml:space="preserve">淬火温度计算器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热处理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hyperlink w:anchor="X82adbadcbf752416d8ef3e889ca88313ea7aa1c">
              <w:r>
                <w:rPr>
                  <w:rStyle w:val="Hyperlink"/>
                </w:rPr>
                <w:t xml:space="preserve">单位制度转化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hyperlink w:anchor="Xada77cbc71169eb62b1a641c5e9b3da779a8243">
              <w:r>
                <w:rPr>
                  <w:rStyle w:val="Hyperlink"/>
                </w:rPr>
                <w:t xml:space="preserve">钢材重量计算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通用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hyperlink w:anchor="X86e64a6a09baa936f35434f42dc974b86e2cf83">
              <w:r>
                <w:rPr>
                  <w:rStyle w:val="Hyperlink"/>
                </w:rPr>
                <w:t xml:space="preserve">供氧强度/吹炼节奏计算器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炼钢(转炉)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hyperlink w:anchor="X2b1119eece1288ae1e8fd72ab8ffad42d32e72b">
              <w:r>
                <w:rPr>
                  <w:rStyle w:val="Hyperlink"/>
                </w:rPr>
                <w:t xml:space="preserve">冷却剂/矿石温降计算器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炼钢(转炉)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hyperlink w:anchor="X73f60103b499d61c596822a9b94180c7341d00b">
              <w:r>
                <w:rPr>
                  <w:rStyle w:val="Hyperlink"/>
                </w:rPr>
                <w:t xml:space="preserve">合金加入量计算器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炼钢(精炼)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hyperlink w:anchor="X6c382f12a0ebea8234964008432973266320e27">
              <w:r>
                <w:rPr>
                  <w:rStyle w:val="Hyperlink"/>
                </w:rPr>
                <w:t xml:space="preserve">渣氧化性口径换算与判级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炼钢(转炉)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hyperlink w:anchor="X6e5f194e811e9f47e7f22ea9b2cc3a92c3387d5">
              <w:r>
                <w:rPr>
                  <w:rStyle w:val="Hyperlink"/>
                </w:rPr>
                <w:t xml:space="preserve">连铸壳厚/拉速安全核算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连铸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hyperlink w:anchor="X76eae9f7437bb935b8ccd28d2fc40e0a9a2be24">
              <w:r>
                <w:rPr>
                  <w:rStyle w:val="Hyperlink"/>
                </w:rPr>
                <w:t xml:space="preserve">造渣（石灰/白云石）计算器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炼钢(转炉)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453f950871687ff2efbaa38001ddbb818b31548"/>
    <w:p>
      <w:pPr>
        <w:pStyle w:val="Heading2"/>
      </w:pPr>
      <w:r>
        <w:t xml:space="preserve">1. 锻比计算 (SegmentRatio)</w:t>
      </w:r>
    </w:p>
    <w:bookmarkStart w:id="21" w:name="用途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计算锻造过程中的</w:t>
      </w:r>
      <w:r>
        <w:rPr>
          <w:bCs/>
          <w:b/>
        </w:rPr>
        <w:t xml:space="preserve">锻造比 K</w:t>
      </w:r>
      <w:r>
        <w:t xml:space="preserve">，用于评估锻造变形量是否满足锻件质量要求。锻比直接影响锻件内部缺陷（铸态组织、疏松、偏析等）的改善程度。</w:t>
      </w:r>
    </w:p>
    <w:bookmarkEnd w:id="21"/>
    <w:bookmarkStart w:id="22" w:name="原理与公式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支持三种锻造方式：</w:t>
      </w:r>
    </w:p>
    <w:p>
      <w:pPr>
        <w:pStyle w:val="BodyText"/>
      </w:pPr>
      <w:r>
        <w:rPr>
          <w:bCs/>
          <w:b/>
        </w:rPr>
        <w:t xml:space="preserve">拔长锻造（最常用）：</w:t>
      </w:r>
    </w:p>
    <w:p>
      <w:pPr>
        <w:pStyle w:val="SourceCode"/>
      </w:pPr>
      <w:r>
        <w:rPr>
          <w:rStyle w:val="VerbatimChar"/>
        </w:rPr>
        <w:t xml:space="preserve">K = A₀ / A₁ = (D₀ / D₁)²</w:t>
      </w:r>
    </w:p>
    <w:p>
      <w:pPr>
        <w:numPr>
          <w:ilvl w:val="0"/>
          <w:numId w:val="1001"/>
        </w:numPr>
      </w:pPr>
      <w:r>
        <w:t xml:space="preserve">A₀：锻前截面积，A₁：锻后截面积</w:t>
      </w:r>
    </w:p>
    <w:p>
      <w:pPr>
        <w:numPr>
          <w:ilvl w:val="0"/>
          <w:numId w:val="1001"/>
        </w:numPr>
      </w:pPr>
      <w:r>
        <w:t xml:space="preserve">D₀：锻前直径，D₁：锻后直径</w:t>
      </w:r>
    </w:p>
    <w:p>
      <w:pPr>
        <w:numPr>
          <w:ilvl w:val="0"/>
          <w:numId w:val="1001"/>
        </w:numPr>
      </w:pPr>
      <w:r>
        <w:t xml:space="preserve">对于圆截面：A = π/4 × D²，因此 A₀/A₁ = (D₀/D₁)²</w:t>
      </w:r>
    </w:p>
    <w:p>
      <w:pPr>
        <w:pStyle w:val="FirstParagraph"/>
      </w:pPr>
      <w:r>
        <w:rPr>
          <w:bCs/>
          <w:b/>
        </w:rPr>
        <w:t xml:space="preserve">镦粗锻造：</w:t>
      </w:r>
    </w:p>
    <w:p>
      <w:pPr>
        <w:pStyle w:val="SourceCode"/>
      </w:pPr>
      <w:r>
        <w:rPr>
          <w:rStyle w:val="VerbatimChar"/>
        </w:rPr>
        <w:t xml:space="preserve">K = H₀ / H₁</w:t>
      </w:r>
    </w:p>
    <w:p>
      <w:pPr>
        <w:numPr>
          <w:ilvl w:val="0"/>
          <w:numId w:val="1002"/>
        </w:numPr>
      </w:pPr>
      <w:r>
        <w:t xml:space="preserve">H₀：锻前高度，H₁：锻后高度</w:t>
      </w:r>
    </w:p>
    <w:p>
      <w:pPr>
        <w:pStyle w:val="FirstParagraph"/>
      </w:pPr>
      <w:r>
        <w:rPr>
          <w:bCs/>
          <w:b/>
        </w:rPr>
        <w:t xml:space="preserve">多道次锻造：</w:t>
      </w:r>
    </w:p>
    <w:p>
      <w:pPr>
        <w:pStyle w:val="SourceCode"/>
      </w:pPr>
      <w:r>
        <w:rPr>
          <w:rStyle w:val="VerbatimChar"/>
        </w:rPr>
        <w:t xml:space="preserve">K = K₁ × K₂ × K₃</w:t>
      </w:r>
    </w:p>
    <w:p>
      <w:pPr>
        <w:numPr>
          <w:ilvl w:val="0"/>
          <w:numId w:val="1003"/>
        </w:numPr>
      </w:pPr>
      <w:r>
        <w:t xml:space="preserve">各道次锻比的乘积即为总锻比</w:t>
      </w:r>
    </w:p>
    <w:bookmarkEnd w:id="22"/>
    <w:bookmarkStart w:id="23" w:name="应用场景"/>
    <w:p>
      <w:pPr>
        <w:pStyle w:val="Heading3"/>
      </w:pPr>
      <w:r>
        <w:t xml:space="preserve">应用场景</w:t>
      </w:r>
    </w:p>
    <w:p>
      <w:pPr>
        <w:numPr>
          <w:ilvl w:val="0"/>
          <w:numId w:val="1004"/>
        </w:numPr>
      </w:pPr>
      <w:r>
        <w:t xml:space="preserve">大型锻件（轧辊、主轴、转子等）工艺设计</w:t>
      </w:r>
    </w:p>
    <w:p>
      <w:pPr>
        <w:numPr>
          <w:ilvl w:val="0"/>
          <w:numId w:val="1004"/>
        </w:numPr>
      </w:pPr>
      <w:r>
        <w:t xml:space="preserve">判断锻比是否满足标准要求（通常要求 K ≥ 3~4）</w:t>
      </w:r>
    </w:p>
    <w:p>
      <w:pPr>
        <w:numPr>
          <w:ilvl w:val="0"/>
          <w:numId w:val="1004"/>
        </w:numPr>
      </w:pPr>
      <w:r>
        <w:t xml:space="preserve">多火次锻造方案的总变形量评估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626ba10e2db5c1f05bcd96854d18ab6ae5b55ad"/>
    <w:p>
      <w:pPr>
        <w:pStyle w:val="Heading2"/>
      </w:pPr>
      <w:r>
        <w:t xml:space="preserve">2. 碳当量(CE)计算器 (carbonEquivalent)</w:t>
      </w:r>
    </w:p>
    <w:bookmarkStart w:id="25" w:name="用途-2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根据钢材化学成分计算</w:t>
      </w:r>
      <w:r>
        <w:rPr>
          <w:bCs/>
          <w:b/>
        </w:rPr>
        <w:t xml:space="preserve">碳当量</w:t>
      </w:r>
      <w:r>
        <w:t xml:space="preserve">，评估钢材的</w:t>
      </w:r>
      <w:r>
        <w:rPr>
          <w:bCs/>
          <w:b/>
        </w:rPr>
        <w:t xml:space="preserve">焊接性能</w:t>
      </w:r>
      <w:r>
        <w:t xml:space="preserve">。碳当量越高，焊接冷裂纹倾向越大，需要预热/后热等控制措施。</w:t>
      </w:r>
    </w:p>
    <w:bookmarkEnd w:id="25"/>
    <w:bookmarkStart w:id="26" w:name="原理与公式-2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工具同时计算三种碳当量指标：</w:t>
      </w:r>
    </w:p>
    <w:p>
      <w:pPr>
        <w:pStyle w:val="BodyText"/>
      </w:pPr>
      <w:r>
        <w:rPr>
          <w:bCs/>
          <w:b/>
        </w:rPr>
        <w:t xml:space="preserve">CE(IIW) — 国际焊接学会公式（适用于中高碳钢）：</w:t>
      </w:r>
    </w:p>
    <w:p>
      <w:pPr>
        <w:pStyle w:val="SourceCode"/>
      </w:pPr>
      <w:r>
        <w:rPr>
          <w:rStyle w:val="VerbatimChar"/>
        </w:rPr>
        <w:t xml:space="preserve">CE(IIW) = C + Mn/6 + (Cr + Mo + V)/5 + (Ni + Cu)/15</w:t>
      </w:r>
    </w:p>
    <w:p>
      <w:pPr>
        <w:pStyle w:val="FirstParagraph"/>
      </w:pPr>
      <w:r>
        <w:rPr>
          <w:bCs/>
          <w:b/>
        </w:rPr>
        <w:t xml:space="preserve">CEQ(JIS) — 日本工业标准公式：</w:t>
      </w:r>
    </w:p>
    <w:p>
      <w:pPr>
        <w:pStyle w:val="SourceCode"/>
      </w:pPr>
      <w:r>
        <w:rPr>
          <w:rStyle w:val="VerbatimChar"/>
        </w:rPr>
        <w:t xml:space="preserve">CEQ = C + Mn/6 + Si/24 + Ni/40 + Cr/5 + Mo/4 + V/14</w:t>
      </w:r>
    </w:p>
    <w:p>
      <w:pPr>
        <w:pStyle w:val="FirstParagraph"/>
      </w:pPr>
      <w:r>
        <w:rPr>
          <w:bCs/>
          <w:b/>
        </w:rPr>
        <w:t xml:space="preserve">Pcm — 冷裂敏感系数（Ito-Bessyo公式，适用于低碳微合金钢）：</w:t>
      </w:r>
    </w:p>
    <w:p>
      <w:pPr>
        <w:pStyle w:val="SourceCode"/>
      </w:pPr>
      <w:r>
        <w:rPr>
          <w:rStyle w:val="VerbatimChar"/>
        </w:rPr>
        <w:t xml:space="preserve">Pcm = C + Si/30 + (Mn + Cu + Cr)/20 + Ni/60 + Mo/15 + V/10 + 5B</w:t>
      </w:r>
    </w:p>
    <w:p>
      <w:pPr>
        <w:pStyle w:val="FirstParagraph"/>
      </w:pPr>
      <w:r>
        <w:t xml:space="preserve">注：B（硼）输入单位为 ppm，代码内部已转换为百分比（÷10000）。</w:t>
      </w:r>
    </w:p>
    <w:p>
      <w:pPr>
        <w:pStyle w:val="BodyText"/>
      </w:pPr>
      <w:r>
        <w:rPr>
          <w:bCs/>
          <w:b/>
        </w:rPr>
        <w:t xml:space="preserve">焊接性评价标准（基于 CE(IIW)）：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CE 范围</w:t>
            </w:r>
          </w:p>
        </w:tc>
        <w:tc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 0.40</w:t>
            </w:r>
          </w:p>
        </w:tc>
        <w:tc>
          <w:p>
            <w:pPr>
              <w:pStyle w:val="Compact"/>
              <w:jc w:val="left"/>
            </w:pPr>
            <w:r>
              <w:t xml:space="preserve">焊接性能优秀，一般不需预热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0.40 ~ 0.60</w:t>
            </w:r>
          </w:p>
        </w:tc>
        <w:tc>
          <w:p>
            <w:pPr>
              <w:pStyle w:val="Compact"/>
              <w:jc w:val="left"/>
            </w:pPr>
            <w:r>
              <w:t xml:space="preserve">焊接性能良好，需采取控制措施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0.60 ~ 0.80</w:t>
            </w:r>
          </w:p>
        </w:tc>
        <w:tc>
          <w:p>
            <w:pPr>
              <w:pStyle w:val="Compact"/>
              <w:jc w:val="left"/>
            </w:pPr>
            <w:r>
              <w:t xml:space="preserve">焊接困难，需严格焊接工艺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0.80</w:t>
            </w:r>
          </w:p>
        </w:tc>
        <w:tc>
          <w:p>
            <w:pPr>
              <w:pStyle w:val="Compact"/>
              <w:jc w:val="left"/>
            </w:pPr>
            <w:r>
              <w:t xml:space="preserve">极难焊接，通常不建议焊接</w:t>
            </w:r>
          </w:p>
        </w:tc>
      </w:tr>
    </w:tbl>
    <w:bookmarkEnd w:id="26"/>
    <w:bookmarkStart w:id="27" w:name="应用场景-2"/>
    <w:p>
      <w:pPr>
        <w:pStyle w:val="Heading3"/>
      </w:pPr>
      <w:r>
        <w:t xml:space="preserve">应用场景</w:t>
      </w:r>
    </w:p>
    <w:p>
      <w:pPr>
        <w:numPr>
          <w:ilvl w:val="0"/>
          <w:numId w:val="1005"/>
        </w:numPr>
      </w:pPr>
      <w:r>
        <w:t xml:space="preserve">焊接工艺评定（WPS）中的预热温度确定</w:t>
      </w:r>
    </w:p>
    <w:p>
      <w:pPr>
        <w:numPr>
          <w:ilvl w:val="0"/>
          <w:numId w:val="1005"/>
        </w:numPr>
      </w:pPr>
      <w:r>
        <w:t xml:space="preserve">钢材选材时的焊接性评估</w:t>
      </w:r>
    </w:p>
    <w:p>
      <w:pPr>
        <w:numPr>
          <w:ilvl w:val="0"/>
          <w:numId w:val="1005"/>
        </w:numPr>
      </w:pPr>
      <w:r>
        <w:t xml:space="preserve">管线钢、桥梁钢、压力容器钢的质量控制</w:t>
      </w:r>
    </w:p>
    <w:bookmarkEnd w:id="27"/>
    <w:bookmarkEnd w:id="28"/>
    <w:bookmarkStart w:id="35" w:name="X24ce68cde96f2b1992791c09044a365e20461ea"/>
    <w:p>
      <w:pPr>
        <w:pStyle w:val="Heading2"/>
      </w:pPr>
      <w:r>
        <w:t xml:space="preserve">3. 淬透性与Jominy曲线计算器 (hardenJominy)</w:t>
      </w:r>
    </w:p>
    <w:bookmarkStart w:id="29" w:name="用途-3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基于钢材化学成分，计算</w:t>
      </w:r>
      <w:r>
        <w:rPr>
          <w:bCs/>
          <w:b/>
        </w:rPr>
        <w:t xml:space="preserve">理想临界直径 DI</w:t>
      </w:r>
      <w:r>
        <w:t xml:space="preserve">、预测</w:t>
      </w:r>
      <w:r>
        <w:rPr>
          <w:bCs/>
          <w:b/>
        </w:rPr>
        <w:t xml:space="preserve">末端淬火（Jominy）硬度曲线</w:t>
      </w:r>
      <w:r>
        <w:t xml:space="preserve">，并评估圆棒工件的</w:t>
      </w:r>
      <w:r>
        <w:rPr>
          <w:bCs/>
          <w:b/>
        </w:rPr>
        <w:t xml:space="preserve">淬硬深度分布</w:t>
      </w:r>
      <w:r>
        <w:t xml:space="preserve">。这是热处理工艺设计中最核心的工具之一。</w:t>
      </w:r>
    </w:p>
    <w:bookmarkEnd w:id="29"/>
    <w:bookmarkStart w:id="33" w:name="原理与公式-3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工具包含三个子模块：</w:t>
      </w:r>
    </w:p>
    <w:bookmarkStart w:id="30" w:name="模块一淬透性基础参数"/>
    <w:p>
      <w:pPr>
        <w:pStyle w:val="Heading4"/>
      </w:pPr>
      <w:r>
        <w:t xml:space="preserve">模块一：淬透性基础参数</w:t>
      </w:r>
    </w:p>
    <w:p>
      <w:pPr>
        <w:pStyle w:val="FirstParagraph"/>
      </w:pPr>
      <w:r>
        <w:rPr>
          <w:bCs/>
          <w:b/>
        </w:rPr>
        <w:t xml:space="preserve">初始硬度 IH（100%马氏体硬度，ASTM A255多项式）：</w:t>
      </w:r>
    </w:p>
    <w:p>
      <w:pPr>
        <w:pStyle w:val="SourceCode"/>
      </w:pPr>
      <w:r>
        <w:rPr>
          <w:rStyle w:val="VerbatimChar"/>
        </w:rPr>
        <w:t xml:space="preserve">IH = 33.087 + 50.723C + 33.662C² − 2.7048C³ − 107.02C⁴ + 43.523C⁵  (HRC)</w:t>
      </w:r>
    </w:p>
    <w:p>
      <w:pPr>
        <w:pStyle w:val="FirstParagraph"/>
      </w:pPr>
      <w:r>
        <w:rPr>
          <w:bCs/>
          <w:b/>
        </w:rPr>
        <w:t xml:space="preserve">理想临界直径 DI（ASTM A255）：</w:t>
      </w:r>
    </w:p>
    <w:p>
      <w:pPr>
        <w:pStyle w:val="SourceCode"/>
      </w:pPr>
      <w:r>
        <w:rPr>
          <w:rStyle w:val="VerbatimChar"/>
        </w:rPr>
        <w:t xml:space="preserve">DI = 25.4 × f(C) × √(f_Mn × f_Si × f_Cr × f_Ni × f_Mo) × f_B  (mm)</w:t>
      </w:r>
    </w:p>
    <w:p>
      <w:pPr>
        <w:pStyle w:val="FirstParagraph"/>
      </w:pPr>
      <w:r>
        <w:t xml:space="preserve">各元素乘法因子：</w:t>
      </w:r>
    </w:p>
    <w:p>
      <w:pPr>
        <w:numPr>
          <w:ilvl w:val="0"/>
          <w:numId w:val="1006"/>
        </w:numPr>
      </w:pPr>
      <w:r>
        <w:t xml:space="preserve">f_Mn = 1 + 3.34Mn</w:t>
      </w:r>
    </w:p>
    <w:p>
      <w:pPr>
        <w:numPr>
          <w:ilvl w:val="0"/>
          <w:numId w:val="1006"/>
        </w:numPr>
      </w:pPr>
      <w:r>
        <w:t xml:space="preserve">f_Si = 1 + 0.7Si</w:t>
      </w:r>
    </w:p>
    <w:p>
      <w:pPr>
        <w:numPr>
          <w:ilvl w:val="0"/>
          <w:numId w:val="1006"/>
        </w:numPr>
      </w:pPr>
      <w:r>
        <w:t xml:space="preserve">f_Cr = 1 + 2.16Cr</w:t>
      </w:r>
    </w:p>
    <w:p>
      <w:pPr>
        <w:numPr>
          <w:ilvl w:val="0"/>
          <w:numId w:val="1006"/>
        </w:numPr>
      </w:pPr>
      <w:r>
        <w:t xml:space="preserve">f_Ni = 1 + 0.363Ni</w:t>
      </w:r>
    </w:p>
    <w:p>
      <w:pPr>
        <w:numPr>
          <w:ilvl w:val="0"/>
          <w:numId w:val="1006"/>
        </w:numPr>
      </w:pPr>
      <w:r>
        <w:t xml:space="preserve">f_Mo = 1 + 3.0Mo</w:t>
      </w:r>
    </w:p>
    <w:p>
      <w:pPr>
        <w:numPr>
          <w:ilvl w:val="0"/>
          <w:numId w:val="1006"/>
        </w:numPr>
      </w:pPr>
      <w:r>
        <w:t xml:space="preserve">f(C) 为碳含量分段函数（5段）</w:t>
      </w:r>
    </w:p>
    <w:p>
      <w:pPr>
        <w:pStyle w:val="FirstParagraph"/>
      </w:pPr>
      <w:r>
        <w:t xml:space="preserve">碳因子 f(C) 分段定义：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 范围</w:t>
            </w:r>
          </w:p>
        </w:tc>
        <w:tc>
          <w:p>
            <w:pPr>
              <w:pStyle w:val="Compact"/>
              <w:jc w:val="left"/>
            </w:pPr>
            <w:r>
              <w:t xml:space="preserve">f(C)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≤ 0.39</w:t>
            </w:r>
          </w:p>
        </w:tc>
        <w:tc>
          <w:p>
            <w:pPr>
              <w:pStyle w:val="Compact"/>
              <w:jc w:val="left"/>
            </w:pPr>
            <w:r>
              <w:t xml:space="preserve">0.54C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0.39 &lt; C ≤ 0.55</w:t>
            </w:r>
          </w:p>
        </w:tc>
        <w:tc>
          <w:p>
            <w:pPr>
              <w:pStyle w:val="Compact"/>
              <w:jc w:val="left"/>
            </w:pPr>
            <w:r>
              <w:t xml:space="preserve">0.171 + 0.001C + 0.265C²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0.55 &lt; C ≤ 0.65</w:t>
            </w:r>
          </w:p>
        </w:tc>
        <w:tc>
          <w:p>
            <w:pPr>
              <w:pStyle w:val="Compact"/>
              <w:jc w:val="left"/>
            </w:pPr>
            <w:r>
              <w:t xml:space="preserve">0.115 + 0.268C − 0.038C²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0.65 &lt; C ≤ 0.75</w:t>
            </w:r>
          </w:p>
        </w:tc>
        <w:tc>
          <w:p>
            <w:pPr>
              <w:pStyle w:val="Compact"/>
              <w:jc w:val="left"/>
            </w:pPr>
            <w:r>
              <w:t xml:space="preserve">0.143 + 0.2C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&gt; 0.75</w:t>
            </w:r>
          </w:p>
        </w:tc>
        <w:tc>
          <w:p>
            <w:pPr>
              <w:pStyle w:val="Compact"/>
              <w:jc w:val="left"/>
            </w:pPr>
            <w:r>
              <w:t xml:space="preserve">0.062 + 0.409C − 0.135C²</w:t>
            </w:r>
          </w:p>
        </w:tc>
      </w:tr>
    </w:tbl>
    <w:p>
      <w:pPr>
        <w:pStyle w:val="BodyText"/>
      </w:pPr>
      <w:r>
        <w:t xml:space="preserve">硼因子 f_B（仅在 0 &lt; B ≤ 0.005% 时有效）：</w:t>
      </w:r>
    </w:p>
    <w:p>
      <w:pPr>
        <w:pStyle w:val="SourceCode"/>
      </w:pPr>
      <w:r>
        <w:rPr>
          <w:rStyle w:val="VerbatimChar"/>
        </w:rPr>
        <w:t xml:space="preserve">f_B = 1 + (1 − 1.5C) × min(1, 0.5 + 0.5/√alloyFactor) × (B/0.002)</w:t>
      </w:r>
      <w:r>
        <w:br/>
      </w:r>
      <w:r>
        <w:rPr>
          <w:rStyle w:val="VerbatimChar"/>
        </w:rPr>
        <w:t xml:space="preserve">f_B 上限为 2.5</w:t>
      </w:r>
    </w:p>
    <w:p>
      <w:pPr>
        <w:pStyle w:val="FirstParagraph"/>
      </w:pPr>
      <w:r>
        <w:rPr>
          <w:bCs/>
          <w:b/>
        </w:rPr>
        <w:t xml:space="preserve">马氏体转变温度（Andrews公式）：</w:t>
      </w:r>
    </w:p>
    <w:p>
      <w:pPr>
        <w:pStyle w:val="SourceCode"/>
      </w:pPr>
      <w:r>
        <w:rPr>
          <w:rStyle w:val="VerbatimChar"/>
        </w:rPr>
        <w:t xml:space="preserve">Ms = 539 − 423C − 30.4Mn − 17.7Ni − 12.1Cr − 7.5Mo  (°C)</w:t>
      </w:r>
      <w:r>
        <w:br/>
      </w:r>
      <w:r>
        <w:rPr>
          <w:rStyle w:val="VerbatimChar"/>
        </w:rPr>
        <w:t xml:space="preserve">Mf = Ms − 215  (°C)</w:t>
      </w:r>
    </w:p>
    <w:bookmarkEnd w:id="30"/>
    <w:bookmarkStart w:id="31" w:name="模块二jominy末端淬火曲线"/>
    <w:p>
      <w:pPr>
        <w:pStyle w:val="Heading4"/>
      </w:pPr>
      <w:r>
        <w:t xml:space="preserve">模块二：Jominy末端淬火曲线</w:t>
      </w:r>
    </w:p>
    <w:p>
      <w:pPr>
        <w:pStyle w:val="FirstParagraph"/>
      </w:pPr>
      <w:r>
        <w:t xml:space="preserve">使用指数衰减模型：</w:t>
      </w:r>
    </w:p>
    <w:p>
      <w:pPr>
        <w:pStyle w:val="SourceCode"/>
      </w:pPr>
      <w:r>
        <w:rPr>
          <w:rStyle w:val="VerbatimChar"/>
        </w:rPr>
        <w:t xml:space="preserve">HRC(J) = HRC_base + (IH − HRC_base) × e^(−k·J)</w:t>
      </w:r>
    </w:p>
    <w:p>
      <w:pPr>
        <w:numPr>
          <w:ilvl w:val="0"/>
          <w:numId w:val="1007"/>
        </w:numPr>
      </w:pPr>
      <w:r>
        <w:t xml:space="preserve">J：距淬火端的距离（mm）</w:t>
      </w:r>
    </w:p>
    <w:p>
      <w:pPr>
        <w:numPr>
          <w:ilvl w:val="0"/>
          <w:numId w:val="1007"/>
        </w:numPr>
      </w:pPr>
      <w:r>
        <w:t xml:space="preserve">k = 0.06 / √(DI/10)，衰减系数</w:t>
      </w:r>
    </w:p>
    <w:p>
      <w:pPr>
        <w:numPr>
          <w:ilvl w:val="0"/>
          <w:numId w:val="1007"/>
        </w:numPr>
      </w:pPr>
      <w:r>
        <w:t xml:space="preserve">HRC_base = 0.2 × IH（完全退火态硬度）</w:t>
      </w:r>
    </w:p>
    <w:p>
      <w:pPr>
        <w:numPr>
          <w:ilvl w:val="0"/>
          <w:numId w:val="1007"/>
        </w:numPr>
      </w:pPr>
      <w:r>
        <w:t xml:space="preserve">DI 越大，k 越小，硬度衰减越慢（淬透性越好）</w:t>
      </w:r>
    </w:p>
    <w:bookmarkEnd w:id="31"/>
    <w:bookmarkStart w:id="32" w:name="模块三淬硬深度预测lamont-grossman方法"/>
    <w:p>
      <w:pPr>
        <w:pStyle w:val="Heading4"/>
      </w:pPr>
      <w:r>
        <w:t xml:space="preserve">模块三：淬硬深度预测（Lamont-Grossman方法）</w:t>
      </w:r>
    </w:p>
    <w:p>
      <w:pPr>
        <w:pStyle w:val="SourceCode"/>
      </w:pPr>
      <w:r>
        <w:rPr>
          <w:rStyle w:val="VerbatimChar"/>
        </w:rPr>
        <w:t xml:space="preserve">Dc = DI × (1 − e^(−1.5H))  (临界直径)</w:t>
      </w:r>
    </w:p>
    <w:p>
      <w:pPr>
        <w:numPr>
          <w:ilvl w:val="0"/>
          <w:numId w:val="1008"/>
        </w:numPr>
      </w:pPr>
      <w:r>
        <w:t xml:space="preserve">H：淬火介质烈度（水=1.0, 盐水=2.0, 快速油=0.7, 中速油=0.5, 空气=0.02）</w:t>
      </w:r>
    </w:p>
    <w:p>
      <w:pPr>
        <w:pStyle w:val="FirstParagraph"/>
      </w:pPr>
      <w:r>
        <w:t xml:space="preserve">圆棒各径向位置的硬度通过等效Jominy距离查曲线获得。</w:t>
      </w:r>
    </w:p>
    <w:bookmarkEnd w:id="32"/>
    <w:bookmarkEnd w:id="33"/>
    <w:bookmarkStart w:id="34" w:name="应用场景-3"/>
    <w:p>
      <w:pPr>
        <w:pStyle w:val="Heading3"/>
      </w:pPr>
      <w:r>
        <w:t xml:space="preserve">应用场景</w:t>
      </w:r>
    </w:p>
    <w:p>
      <w:pPr>
        <w:numPr>
          <w:ilvl w:val="0"/>
          <w:numId w:val="1009"/>
        </w:numPr>
      </w:pPr>
      <w:r>
        <w:t xml:space="preserve">钢种选择：根据零件尺寸反推所需DI，选择合适钢种</w:t>
      </w:r>
    </w:p>
    <w:p>
      <w:pPr>
        <w:numPr>
          <w:ilvl w:val="0"/>
          <w:numId w:val="1009"/>
        </w:numPr>
      </w:pPr>
      <w:r>
        <w:t xml:space="preserve">热处理工艺设计：预测淬火后硬度分布</w:t>
      </w:r>
    </w:p>
    <w:p>
      <w:pPr>
        <w:numPr>
          <w:ilvl w:val="0"/>
          <w:numId w:val="1009"/>
        </w:numPr>
      </w:pPr>
      <w:r>
        <w:t xml:space="preserve">质量控制：对比实测Jominy曲线与预测曲线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b242a653c3b33f8db024e2024d00222863eae50"/>
    <w:p>
      <w:pPr>
        <w:pStyle w:val="Heading2"/>
      </w:pPr>
      <w:r>
        <w:t xml:space="preserve">4. 硬度转化工具 (hardness)</w:t>
      </w:r>
    </w:p>
    <w:bookmarkStart w:id="36" w:name="用途-4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在四种常用硬度标尺（努氏HK、维氏HV、布氏HB、洛氏HRC）之间进行互相转换。</w:t>
      </w:r>
    </w:p>
    <w:bookmarkEnd w:id="36"/>
    <w:bookmarkStart w:id="37" w:name="原理与公式-4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bCs/>
          <w:b/>
        </w:rPr>
        <w:t xml:space="preserve">ISO 18265</w:t>
      </w:r>
      <w:r>
        <w:t xml:space="preserve"> </w:t>
      </w:r>
      <w:r>
        <w:t xml:space="preserve">标准的经验回归公式，部分典型转换如下：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转换方向</w:t>
            </w:r>
          </w:p>
        </w:tc>
        <w:tc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HV → HRC</w:t>
            </w:r>
          </w:p>
        </w:tc>
        <w:tc>
          <w:p>
            <w:pPr>
              <w:pStyle w:val="Compact"/>
              <w:jc w:val="left"/>
            </w:pPr>
            <w:r>
              <w:t xml:space="preserve">116 − 1500/√HV</w:t>
            </w:r>
          </w:p>
        </w:tc>
        <w:tc>
          <w:p>
            <w:pPr>
              <w:pStyle w:val="Compact"/>
              <w:jc w:val="left"/>
            </w:pPr>
            <w:r>
              <w:t xml:space="preserve">HRC 20~65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HB → HRC</w:t>
            </w:r>
          </w:p>
        </w:tc>
        <w:tc>
          <w:p>
            <w:pPr>
              <w:pStyle w:val="Compact"/>
              <w:jc w:val="left"/>
            </w:pPr>
            <w:r>
              <w:t xml:space="preserve">116 − 1460/√HB</w:t>
            </w:r>
          </w:p>
        </w:tc>
        <w:tc>
          <w:p>
            <w:pPr>
              <w:pStyle w:val="Compact"/>
              <w:jc w:val="left"/>
            </w:pPr>
            <w:r>
              <w:t xml:space="preserve">HRC 20~65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HRC → HV</w:t>
            </w:r>
          </w:p>
        </w:tc>
        <w:tc>
          <w:p>
            <w:pPr>
              <w:pStyle w:val="Compact"/>
              <w:jc w:val="left"/>
            </w:pPr>
            <w:r>
              <w:t xml:space="preserve">0.16x² + 13.5x + 113</w:t>
            </w:r>
          </w:p>
        </w:tc>
        <w:tc>
          <w:p>
            <w:pPr>
              <w:pStyle w:val="Compact"/>
              <w:jc w:val="left"/>
            </w:pPr>
            <w:r>
              <w:t xml:space="preserve">HRC 30~60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HRC → HB</w:t>
            </w:r>
          </w:p>
        </w:tc>
        <w:tc>
          <w:p>
            <w:pPr>
              <w:pStyle w:val="Compact"/>
              <w:jc w:val="left"/>
            </w:pPr>
            <w:r>
              <w:t xml:space="preserve">0.15x² + 12.8x + 107</w:t>
            </w:r>
          </w:p>
        </w:tc>
        <w:tc>
          <w:p>
            <w:pPr>
              <w:pStyle w:val="Compact"/>
              <w:jc w:val="left"/>
            </w:pPr>
            <w:r>
              <w:t xml:space="preserve">HRC 30~60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HK → HV</w:t>
            </w:r>
          </w:p>
        </w:tc>
        <w:tc>
          <w:p>
            <w:pPr>
              <w:pStyle w:val="Compact"/>
              <w:jc w:val="left"/>
            </w:pPr>
            <w:r>
              <w:t xml:space="preserve">HK × 0.962</w:t>
            </w:r>
          </w:p>
        </w:tc>
        <w:tc>
          <w:p>
            <w:pPr>
              <w:pStyle w:val="Compact"/>
              <w:jc w:val="left"/>
            </w:pPr>
            <w:r>
              <w:t xml:space="preserve">全范围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HV → HB</w:t>
            </w:r>
          </w:p>
        </w:tc>
        <w:tc>
          <w:p>
            <w:pPr>
              <w:pStyle w:val="Compact"/>
              <w:jc w:val="left"/>
            </w:pPr>
            <w:r>
              <w:t xml:space="preserve">HV × 0.95</w:t>
            </w:r>
          </w:p>
        </w:tc>
        <w:tc>
          <w:p>
            <w:pPr>
              <w:pStyle w:val="Compact"/>
              <w:jc w:val="left"/>
            </w:pPr>
            <w:r>
              <w:t xml:space="preserve">HV &lt; 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HK → HRC</w:t>
            </w:r>
          </w:p>
        </w:tc>
        <w:tc>
          <w:p>
            <w:pPr>
              <w:pStyle w:val="Compact"/>
              <w:jc w:val="left"/>
            </w:pPr>
            <w:r>
              <w:t xml:space="preserve">115 − 215000/HK^1.2</w:t>
            </w:r>
          </w:p>
        </w:tc>
        <w:tc>
          <w:p>
            <w:pPr>
              <w:pStyle w:val="Compact"/>
              <w:jc w:val="left"/>
            </w:pPr>
            <w:r>
              <w:t xml:space="preserve">HK &gt; 250</w:t>
            </w:r>
          </w:p>
        </w:tc>
      </w:tr>
    </w:tbl>
    <w:bookmarkEnd w:id="37"/>
    <w:bookmarkStart w:id="38" w:name="应用场景-4"/>
    <w:p>
      <w:pPr>
        <w:pStyle w:val="Heading3"/>
      </w:pPr>
      <w:r>
        <w:t xml:space="preserve">应用场景</w:t>
      </w:r>
    </w:p>
    <w:p>
      <w:pPr>
        <w:numPr>
          <w:ilvl w:val="0"/>
          <w:numId w:val="1010"/>
        </w:numPr>
      </w:pPr>
      <w:r>
        <w:t xml:space="preserve">不同检测设备间的硬度值互换</w:t>
      </w:r>
    </w:p>
    <w:p>
      <w:pPr>
        <w:numPr>
          <w:ilvl w:val="0"/>
          <w:numId w:val="1010"/>
        </w:numPr>
      </w:pPr>
      <w:r>
        <w:t xml:space="preserve">质检报告中硬度标尺的统一</w:t>
      </w:r>
    </w:p>
    <w:p>
      <w:pPr>
        <w:numPr>
          <w:ilvl w:val="0"/>
          <w:numId w:val="1010"/>
        </w:numPr>
      </w:pPr>
      <w:r>
        <w:t xml:space="preserve">材料力学性能的快速估算（如 HB ≈ 3.45 × σ_b）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45da2e969f6d219d7dbda7d7b2a292f91d6d4c3"/>
    <w:p>
      <w:pPr>
        <w:pStyle w:val="Heading2"/>
      </w:pPr>
      <w:r>
        <w:t xml:space="preserve">5. 密度计算 (midu)</w:t>
      </w:r>
    </w:p>
    <w:bookmarkStart w:id="40" w:name="用途-5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根据合金元素含量和温度，计算钢铁材料的</w:t>
      </w:r>
      <w:r>
        <w:rPr>
          <w:bCs/>
          <w:b/>
        </w:rPr>
        <w:t xml:space="preserve">密度</w:t>
      </w:r>
      <w:r>
        <w:t xml:space="preserve">。</w:t>
      </w:r>
    </w:p>
    <w:bookmarkEnd w:id="40"/>
    <w:bookmarkStart w:id="41" w:name="原理与公式-5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室温合金密度修正：</w:t>
      </w:r>
    </w:p>
    <w:p>
      <w:pPr>
        <w:pStyle w:val="SourceCode"/>
      </w:pPr>
      <w:r>
        <w:rPr>
          <w:rStyle w:val="VerbatimChar"/>
        </w:rPr>
        <w:t xml:space="preserve">ρ₂₀ = 7.85 + Σ(ki × Ci)  (g/cm³)</w:t>
      </w:r>
    </w:p>
    <w:p>
      <w:pPr>
        <w:numPr>
          <w:ilvl w:val="0"/>
          <w:numId w:val="1011"/>
        </w:numPr>
      </w:pPr>
      <w:r>
        <w:t xml:space="preserve">7.85 为纯铁基础密度</w:t>
      </w:r>
    </w:p>
    <w:p>
      <w:pPr>
        <w:numPr>
          <w:ilvl w:val="0"/>
          <w:numId w:val="1011"/>
        </w:numPr>
      </w:pPr>
      <w:r>
        <w:t xml:space="preserve">ki 为各元素的密度影响系数，Ci 为元素含量（wt%）</w:t>
      </w:r>
    </w:p>
    <w:p>
      <w:pPr>
        <w:pStyle w:val="FirstParagraph"/>
      </w:pPr>
      <w:r>
        <w:t xml:space="preserve">代码中的 ki 值：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p>
            <w:pPr>
              <w:pStyle w:val="Compact"/>
              <w:jc w:val="left"/>
            </w:pPr>
            <w:r>
              <w:t xml:space="preserve">ki (g/cm³ per 1%)</w:t>
            </w:r>
          </w:p>
        </w:tc>
        <w:tc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p>
            <w:pPr>
              <w:pStyle w:val="Compact"/>
              <w:jc w:val="left"/>
            </w:pPr>
            <w:r>
              <w:t xml:space="preserve">+0.03</w:t>
            </w:r>
          </w:p>
        </w:tc>
        <w:tc>
          <w:p>
            <w:pPr>
              <w:pStyle w:val="Compact"/>
              <w:jc w:val="left"/>
            </w:pPr>
            <w:r>
              <w:t xml:space="preserve">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</w:t>
            </w:r>
          </w:p>
        </w:tc>
        <w:tc>
          <w:p>
            <w:pPr>
              <w:pStyle w:val="Compact"/>
              <w:jc w:val="left"/>
            </w:pPr>
            <w:r>
              <w:t xml:space="preserve">+0.012</w:t>
            </w:r>
          </w:p>
        </w:tc>
        <w:tc>
          <w:p>
            <w:pPr>
              <w:pStyle w:val="Compact"/>
              <w:jc w:val="left"/>
            </w:pPr>
            <w:r>
              <w:t xml:space="preserve">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</w:t>
            </w:r>
          </w:p>
        </w:tc>
        <w:tc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p>
            <w:pPr>
              <w:pStyle w:val="Compact"/>
              <w:jc w:val="left"/>
            </w:pPr>
            <w:r>
              <w:t xml:space="preserve">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p>
            <w:pPr>
              <w:pStyle w:val="Compact"/>
              <w:jc w:val="left"/>
            </w:pPr>
            <w:r>
              <w:t xml:space="preserve">+0.005</w:t>
            </w:r>
          </w:p>
        </w:tc>
        <w:tc>
          <w:p>
            <w:pPr>
              <w:pStyle w:val="Compact"/>
              <w:jc w:val="left"/>
            </w:pPr>
            <w:r>
              <w:t xml:space="preserve">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p>
            <w:pPr>
              <w:pStyle w:val="Compact"/>
              <w:jc w:val="left"/>
            </w:pPr>
            <w:r>
              <w:t xml:space="preserve">显著增大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p>
            <w:pPr>
              <w:pStyle w:val="Compact"/>
              <w:jc w:val="left"/>
            </w:pPr>
            <w:r>
              <w:t xml:space="preserve">−0.05</w:t>
            </w:r>
          </w:p>
        </w:tc>
        <w:tc>
          <w:p>
            <w:pPr>
              <w:pStyle w:val="Compact"/>
              <w:jc w:val="left"/>
            </w:pPr>
            <w:r>
              <w:t xml:space="preserve">减小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p>
            <w:pPr>
              <w:pStyle w:val="Compact"/>
              <w:jc w:val="left"/>
            </w:pPr>
            <w:r>
              <w:t xml:space="preserve">−0.008</w:t>
            </w:r>
          </w:p>
        </w:tc>
        <w:tc>
          <w:p>
            <w:pPr>
              <w:pStyle w:val="Compact"/>
              <w:jc w:val="left"/>
            </w:pPr>
            <w:r>
              <w:t xml:space="preserve">减小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−0.06</w:t>
            </w:r>
          </w:p>
        </w:tc>
        <w:tc>
          <w:p>
            <w:pPr>
              <w:pStyle w:val="Compact"/>
              <w:jc w:val="left"/>
            </w:pPr>
            <w:r>
              <w:t xml:space="preserve">减小</w:t>
            </w:r>
          </w:p>
        </w:tc>
      </w:tr>
    </w:tbl>
    <w:p>
      <w:pPr>
        <w:pStyle w:val="BodyText"/>
      </w:pPr>
      <w:r>
        <w:rPr>
          <w:bCs/>
          <w:b/>
        </w:rPr>
        <w:t xml:space="preserve">高温密度修正（热膨胀）：</w:t>
      </w:r>
    </w:p>
    <w:p>
      <w:pPr>
        <w:pStyle w:val="SourceCode"/>
      </w:pPr>
      <w:r>
        <w:rPr>
          <w:rStyle w:val="VerbatimChar"/>
        </w:rPr>
        <w:t xml:space="preserve">ρ(T) = ρ₂₀ / [1 + 3α(T − 20)]</w:t>
      </w:r>
    </w:p>
    <w:p>
      <w:pPr>
        <w:numPr>
          <w:ilvl w:val="0"/>
          <w:numId w:val="1012"/>
        </w:numPr>
      </w:pPr>
      <w:r>
        <w:t xml:space="preserve">α = 1.2×10⁻⁵ /°C（线膨胀系数）</w:t>
      </w:r>
    </w:p>
    <w:p>
      <w:pPr>
        <w:numPr>
          <w:ilvl w:val="0"/>
          <w:numId w:val="1012"/>
        </w:numPr>
      </w:pPr>
      <w:r>
        <w:t xml:space="preserve">3α 是体膨胀近似</w:t>
      </w:r>
    </w:p>
    <w:bookmarkEnd w:id="41"/>
    <w:bookmarkStart w:id="42" w:name="应用场景-5"/>
    <w:p>
      <w:pPr>
        <w:pStyle w:val="Heading3"/>
      </w:pPr>
      <w:r>
        <w:t xml:space="preserve">应用场景</w:t>
      </w:r>
    </w:p>
    <w:p>
      <w:pPr>
        <w:numPr>
          <w:ilvl w:val="0"/>
          <w:numId w:val="1013"/>
        </w:numPr>
      </w:pPr>
      <w:r>
        <w:t xml:space="preserve">钢材理论重量计算（配合"钢材重量计算"工具使用）</w:t>
      </w:r>
    </w:p>
    <w:p>
      <w:pPr>
        <w:numPr>
          <w:ilvl w:val="0"/>
          <w:numId w:val="1013"/>
        </w:numPr>
      </w:pPr>
      <w:r>
        <w:t xml:space="preserve">铸造/锻造工艺的充型计算</w:t>
      </w:r>
    </w:p>
    <w:p>
      <w:pPr>
        <w:numPr>
          <w:ilvl w:val="0"/>
          <w:numId w:val="1013"/>
        </w:numPr>
      </w:pPr>
      <w:r>
        <w:t xml:space="preserve">高温下的热力学/传热计算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06c1a7bc2f282f7ccbd5b6b85bc5bebcac0a5b8"/>
    <w:p>
      <w:pPr>
        <w:pStyle w:val="Heading2"/>
      </w:pPr>
      <w:r>
        <w:t xml:space="preserve">6. 淬火温度计算器 (quenchTemCal)</w:t>
      </w:r>
    </w:p>
    <w:bookmarkStart w:id="44" w:name="用途-6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根据碳含量和钢种类别，计算</w:t>
      </w:r>
      <w:r>
        <w:rPr>
          <w:bCs/>
          <w:b/>
        </w:rPr>
        <w:t xml:space="preserve">临界温度（Ac1、Ac3）</w:t>
      </w:r>
      <w:r>
        <w:t xml:space="preserve">和推荐淬火温度范围；高级模式可计算</w:t>
      </w:r>
      <w:r>
        <w:rPr>
          <w:bCs/>
          <w:b/>
        </w:rPr>
        <w:t xml:space="preserve">马氏体转变温度（Ms/Mf点）</w:t>
      </w:r>
      <w:r>
        <w:t xml:space="preserve">。</w:t>
      </w:r>
    </w:p>
    <w:bookmarkEnd w:id="44"/>
    <w:bookmarkStart w:id="45" w:name="原理与公式-6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基础计算模块：</w:t>
      </w:r>
    </w:p>
    <w:p>
      <w:pPr>
        <w:pStyle w:val="SourceCode"/>
      </w:pPr>
      <w:r>
        <w:rPr>
          <w:rStyle w:val="VerbatimChar"/>
        </w:rPr>
        <w:t xml:space="preserve">Ac1 = 727°C（固定值，钢铁相变基本常数）</w:t>
      </w:r>
      <w:r>
        <w:br/>
      </w:r>
      <w:r>
        <w:rPr>
          <w:rStyle w:val="VerbatimChar"/>
        </w:rPr>
        <w:t xml:space="preserve">Ac3 = 912 − 203√C  (°C)（亚共析钢经验公式）</w:t>
      </w:r>
    </w:p>
    <w:p>
      <w:pPr>
        <w:pStyle w:val="FirstParagraph"/>
      </w:pPr>
      <w:r>
        <w:t xml:space="preserve">淬火温度推荐逻辑：</w:t>
      </w:r>
    </w:p>
    <w:p>
      <w:pPr>
        <w:numPr>
          <w:ilvl w:val="0"/>
          <w:numId w:val="1014"/>
        </w:numPr>
      </w:pPr>
      <w:r>
        <w:t xml:space="preserve">亚共析钢（C &lt; 0.77%）：Ac3 + 30~50°C</w:t>
      </w:r>
    </w:p>
    <w:p>
      <w:pPr>
        <w:numPr>
          <w:ilvl w:val="0"/>
          <w:numId w:val="1014"/>
        </w:numPr>
      </w:pPr>
      <w:r>
        <w:t xml:space="preserve">共析钢（C = 0.77%）：Ac1 + 30~50°C</w:t>
      </w:r>
    </w:p>
    <w:p>
      <w:pPr>
        <w:numPr>
          <w:ilvl w:val="0"/>
          <w:numId w:val="1014"/>
        </w:numPr>
      </w:pPr>
      <w:r>
        <w:t xml:space="preserve">过共析钢（C &gt; 0.77%）：Ac1 + 30~50°C</w:t>
      </w:r>
    </w:p>
    <w:p>
      <w:pPr>
        <w:pStyle w:val="FirstParagraph"/>
      </w:pPr>
      <w:r>
        <w:t xml:space="preserve">合金钢温度上调：低合金+20°C，中合金+30°C，高合金+40°C</w:t>
      </w:r>
    </w:p>
    <w:p>
      <w:pPr>
        <w:pStyle w:val="BodyText"/>
      </w:pPr>
      <w:r>
        <w:rPr>
          <w:bCs/>
          <w:b/>
        </w:rPr>
        <w:t xml:space="preserve">高级模块 — Ms/Mf 计算（Andrews公式）：</w:t>
      </w:r>
    </w:p>
    <w:p>
      <w:pPr>
        <w:pStyle w:val="SourceCode"/>
      </w:pPr>
      <w:r>
        <w:rPr>
          <w:rStyle w:val="VerbatimChar"/>
        </w:rPr>
        <w:t xml:space="preserve">Ms = 539 − 423C − 30.4Mn − 17.7Ni − 12.1Cr − 7.5Mo  (°C)</w:t>
      </w:r>
      <w:r>
        <w:br/>
      </w:r>
      <w:r>
        <w:rPr>
          <w:rStyle w:val="VerbatimChar"/>
        </w:rPr>
        <w:t xml:space="preserve">Mf = Ms − 200  (°C)</w:t>
      </w:r>
    </w:p>
    <w:bookmarkEnd w:id="45"/>
    <w:bookmarkStart w:id="46" w:name="应用场景-6"/>
    <w:p>
      <w:pPr>
        <w:pStyle w:val="Heading3"/>
      </w:pPr>
      <w:r>
        <w:t xml:space="preserve">应用场景</w:t>
      </w:r>
    </w:p>
    <w:p>
      <w:pPr>
        <w:numPr>
          <w:ilvl w:val="0"/>
          <w:numId w:val="1015"/>
        </w:numPr>
      </w:pPr>
      <w:r>
        <w:t xml:space="preserve">新钢种热处理工艺开发</w:t>
      </w:r>
    </w:p>
    <w:p>
      <w:pPr>
        <w:numPr>
          <w:ilvl w:val="0"/>
          <w:numId w:val="1015"/>
        </w:numPr>
      </w:pPr>
      <w:r>
        <w:t xml:space="preserve">淬火温度参数的快速查询</w:t>
      </w:r>
    </w:p>
    <w:p>
      <w:pPr>
        <w:numPr>
          <w:ilvl w:val="0"/>
          <w:numId w:val="1015"/>
        </w:numPr>
      </w:pPr>
      <w:r>
        <w:t xml:space="preserve">Ms 点评估：判断是否需要分级淬火或等温淬火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82adbadcbf752416d8ef3e889ca88313ea7aa1c"/>
    <w:p>
      <w:pPr>
        <w:pStyle w:val="Heading2"/>
      </w:pPr>
      <w:r>
        <w:t xml:space="preserve">7. 单位制度转化 (unit)</w:t>
      </w:r>
    </w:p>
    <w:bookmarkStart w:id="48" w:name="用途-7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冶金行业常用的</w:t>
      </w:r>
      <w:r>
        <w:rPr>
          <w:bCs/>
          <w:b/>
        </w:rPr>
        <w:t xml:space="preserve">七大物理量</w:t>
      </w:r>
      <w:r>
        <w:t xml:space="preserve">（温度、长度、面积、体积、力、压力、质量）的单位互转。</w:t>
      </w:r>
    </w:p>
    <w:bookmarkEnd w:id="48"/>
    <w:bookmarkStart w:id="49" w:name="原理与公式-7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覆盖 7 类共 28 个单位之间的双向转换，总计约 80 个转换规则。核心转换举例：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转换示例</w:t>
            </w:r>
          </w:p>
        </w:tc>
        <w:tc>
          <w:p>
            <w:pPr>
              <w:pStyle w:val="Compact"/>
              <w:jc w:val="left"/>
            </w:pPr>
            <w:r>
              <w:t xml:space="preserve">公式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p>
            <w:pPr>
              <w:pStyle w:val="Compact"/>
              <w:jc w:val="left"/>
            </w:pPr>
            <w:r>
              <w:t xml:space="preserve">°C → °F</w:t>
            </w:r>
          </w:p>
        </w:tc>
        <w:tc>
          <w:p>
            <w:pPr>
              <w:pStyle w:val="Compact"/>
              <w:jc w:val="left"/>
            </w:pPr>
            <w:r>
              <w:t xml:space="preserve">F = C × 9/5 + 32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p>
            <w:pPr>
              <w:pStyle w:val="Compact"/>
              <w:jc w:val="left"/>
            </w:pPr>
            <w:r>
              <w:t xml:space="preserve">°C → K</w:t>
            </w:r>
          </w:p>
        </w:tc>
        <w:tc>
          <w:p>
            <w:pPr>
              <w:pStyle w:val="Compact"/>
              <w:jc w:val="left"/>
            </w:pPr>
            <w:r>
              <w:t xml:space="preserve">K = C + 273.15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p>
            <w:pPr>
              <w:pStyle w:val="Compact"/>
              <w:jc w:val="left"/>
            </w:pPr>
            <w:r>
              <w:t xml:space="preserve">mm → in</w:t>
            </w:r>
          </w:p>
        </w:tc>
        <w:tc>
          <w:p>
            <w:pPr>
              <w:pStyle w:val="Compact"/>
              <w:jc w:val="left"/>
            </w:pPr>
            <w:r>
              <w:t xml:space="preserve">in = mm / 25.4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压力</w:t>
            </w:r>
          </w:p>
        </w:tc>
        <w:tc>
          <w:p>
            <w:pPr>
              <w:pStyle w:val="Compact"/>
              <w:jc w:val="left"/>
            </w:pPr>
            <w:r>
              <w:t xml:space="preserve">MPa → psi</w:t>
            </w:r>
          </w:p>
        </w:tc>
        <w:tc>
          <w:p>
            <w:pPr>
              <w:pStyle w:val="Compact"/>
              <w:jc w:val="left"/>
            </w:pPr>
            <w:r>
              <w:t xml:space="preserve">psi = MPa × 145.038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压力</w:t>
            </w:r>
          </w:p>
        </w:tc>
        <w:tc>
          <w:p>
            <w:pPr>
              <w:pStyle w:val="Compact"/>
              <w:jc w:val="left"/>
            </w:pPr>
            <w:r>
              <w:t xml:space="preserve">MPa → ksi</w:t>
            </w:r>
          </w:p>
        </w:tc>
        <w:tc>
          <w:p>
            <w:pPr>
              <w:pStyle w:val="Compact"/>
              <w:jc w:val="left"/>
            </w:pPr>
            <w:r>
              <w:t xml:space="preserve">ksi = MPa × 0.145038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力</w:t>
            </w:r>
          </w:p>
        </w:tc>
        <w:tc>
          <w:p>
            <w:pPr>
              <w:pStyle w:val="Compact"/>
              <w:jc w:val="left"/>
            </w:pPr>
            <w:r>
              <w:t xml:space="preserve">kN → tf</w:t>
            </w:r>
          </w:p>
        </w:tc>
        <w:tc>
          <w:p>
            <w:pPr>
              <w:pStyle w:val="Compact"/>
              <w:jc w:val="left"/>
            </w:pPr>
            <w:r>
              <w:t xml:space="preserve">tf = kN / 9.81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p>
            <w:pPr>
              <w:pStyle w:val="Compact"/>
              <w:jc w:val="left"/>
            </w:pPr>
            <w:r>
              <w:t xml:space="preserve">kg → lb</w:t>
            </w:r>
          </w:p>
        </w:tc>
        <w:tc>
          <w:p>
            <w:pPr>
              <w:pStyle w:val="Compact"/>
              <w:jc w:val="left"/>
            </w:pPr>
            <w:r>
              <w:t xml:space="preserve">lb = kg × 2.20462</w:t>
            </w:r>
          </w:p>
        </w:tc>
      </w:tr>
    </w:tbl>
    <w:bookmarkEnd w:id="49"/>
    <w:bookmarkStart w:id="50" w:name="应用场景-7"/>
    <w:p>
      <w:pPr>
        <w:pStyle w:val="Heading3"/>
      </w:pPr>
      <w:r>
        <w:t xml:space="preserve">应用场景</w:t>
      </w:r>
    </w:p>
    <w:p>
      <w:pPr>
        <w:numPr>
          <w:ilvl w:val="0"/>
          <w:numId w:val="1016"/>
        </w:numPr>
      </w:pPr>
      <w:r>
        <w:t xml:space="preserve">国际贸易中公制/英制单位转换</w:t>
      </w:r>
    </w:p>
    <w:p>
      <w:pPr>
        <w:numPr>
          <w:ilvl w:val="0"/>
          <w:numId w:val="1016"/>
        </w:numPr>
      </w:pPr>
      <w:r>
        <w:t xml:space="preserve">对照国外标准时的单位换算</w:t>
      </w:r>
    </w:p>
    <w:p>
      <w:pPr>
        <w:numPr>
          <w:ilvl w:val="0"/>
          <w:numId w:val="1016"/>
        </w:numPr>
      </w:pPr>
      <w:r>
        <w:t xml:space="preserve">日常冶金工程计算辅助</w:t>
      </w:r>
    </w:p>
    <w:bookmarkEnd w:id="50"/>
    <w:bookmarkEnd w:id="51"/>
    <w:bookmarkStart w:id="55" w:name="Xada77cbc71169eb62b1a641c5e9b3da779a8243"/>
    <w:p>
      <w:pPr>
        <w:pStyle w:val="Heading2"/>
      </w:pPr>
      <w:r>
        <w:t xml:space="preserve">8. 钢材重量计算 (weight)</w:t>
      </w:r>
    </w:p>
    <w:bookmarkStart w:id="52" w:name="用途-8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根据钢材的</w:t>
      </w:r>
      <w:r>
        <w:rPr>
          <w:bCs/>
          <w:b/>
        </w:rPr>
        <w:t xml:space="preserve">截面形状参数、长度和密度</w:t>
      </w:r>
      <w:r>
        <w:t xml:space="preserve">，计算各类型材/板材的理论重量。</w:t>
      </w:r>
    </w:p>
    <w:bookmarkEnd w:id="52"/>
    <w:bookmarkStart w:id="53" w:name="原理与公式-8"/>
    <w:p>
      <w:pPr>
        <w:pStyle w:val="Heading3"/>
      </w:pPr>
      <w:r>
        <w:t xml:space="preserve">原理与公式</w:t>
      </w:r>
    </w:p>
    <w:p>
      <w:pPr>
        <w:pStyle w:val="FirstParagraph"/>
      </w:pPr>
      <w:r>
        <w:t xml:space="preserve">支持 15 种截面类型，核心公式为</w:t>
      </w:r>
      <w:r>
        <w:t xml:space="preserve"> </w:t>
      </w:r>
      <w:r>
        <w:rPr>
          <w:bCs/>
          <w:b/>
        </w:rPr>
        <w:t xml:space="preserve">W = V × ρ / 1000</w:t>
      </w:r>
      <w:r>
        <w:t xml:space="preserve">（体积×密度，mm³→g）</w:t>
      </w:r>
    </w:p>
    <w:p>
      <w:pPr>
        <w:pStyle w:val="BodyText"/>
      </w:pPr>
      <w:r>
        <w:t xml:space="preserve">各截面体积公式：</w:t>
      </w:r>
    </w:p>
    <w:tbl>
      <w:tblPr>
        <w:tblStyle w:val="Table"/>
        <w:tblW w:type="pct" w:w="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钢材类型</w:t>
            </w:r>
          </w:p>
        </w:tc>
        <w:tc>
          <w:p>
            <w:pPr>
              <w:pStyle w:val="Compact"/>
              <w:jc w:val="left"/>
            </w:pPr>
            <w:r>
              <w:t xml:space="preserve">体积公式 V (mm³)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圆钢</w:t>
            </w:r>
          </w:p>
        </w:tc>
        <w:tc>
          <w:p>
            <w:pPr>
              <w:pStyle w:val="Compact"/>
              <w:jc w:val="left"/>
            </w:pPr>
            <w:r>
              <w:t xml:space="preserve">π(d/2)²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方钢</w:t>
            </w:r>
          </w:p>
        </w:tc>
        <w:tc>
          <w:p>
            <w:pPr>
              <w:pStyle w:val="Compact"/>
              <w:jc w:val="left"/>
            </w:pPr>
            <w:r>
              <w:t xml:space="preserve">d²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钢板/扁钢</w:t>
            </w:r>
          </w:p>
        </w:tc>
        <w:tc>
          <w:p>
            <w:pPr>
              <w:pStyle w:val="Compact"/>
              <w:jc w:val="left"/>
            </w:pPr>
            <w:r>
              <w:t xml:space="preserve">b × d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六角钢</w:t>
            </w:r>
          </w:p>
        </w:tc>
        <w:tc>
          <w:p>
            <w:pPr>
              <w:pStyle w:val="Compact"/>
              <w:jc w:val="left"/>
            </w:pPr>
            <w:r>
              <w:t xml:space="preserve">0.866 × s²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八角钢</w:t>
            </w:r>
          </w:p>
        </w:tc>
        <w:tc>
          <w:p>
            <w:pPr>
              <w:pStyle w:val="Compact"/>
              <w:jc w:val="left"/>
            </w:pPr>
            <w:r>
              <w:t xml:space="preserve">0.828 × s² × L （</w:t>
            </w:r>
            <w:r>
              <w:rPr>
                <w:bCs/>
                <w:b/>
              </w:rPr>
              <w:t xml:space="preserve">代码实际写为 8.28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螺纹钢</w:t>
            </w:r>
          </w:p>
        </w:tc>
        <w:tc>
          <w:p>
            <w:pPr>
              <w:pStyle w:val="Compact"/>
              <w:jc w:val="left"/>
            </w:pPr>
            <w:r>
              <w:t xml:space="preserve">πd²/4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等边角钢</w:t>
            </w:r>
          </w:p>
        </w:tc>
        <w:tc>
          <w:p>
            <w:pPr>
              <w:pStyle w:val="Compact"/>
              <w:jc w:val="left"/>
            </w:pPr>
            <w:r>
              <w:t xml:space="preserve">[d(b−d)×2 + d² + (1−π/4)R²]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槽钢</w:t>
            </w:r>
          </w:p>
        </w:tc>
        <w:tc>
          <w:p>
            <w:pPr>
              <w:pStyle w:val="Compact"/>
              <w:jc w:val="left"/>
            </w:pPr>
            <w:r>
              <w:t xml:space="preserve">[hb − (h−2t)(b−d) + 2(1−π/4)(R²−r²)]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工字钢</w:t>
            </w:r>
          </w:p>
        </w:tc>
        <w:tc>
          <w:p>
            <w:pPr>
              <w:pStyle w:val="Compact"/>
              <w:jc w:val="left"/>
            </w:pPr>
            <w:r>
              <w:t xml:space="preserve">[hb − (h−2t)(b−2d) + (R²−r²)(4−π)]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H型钢</w:t>
            </w:r>
          </w:p>
        </w:tc>
        <w:tc>
          <w:p>
            <w:pPr>
              <w:pStyle w:val="Compact"/>
              <w:jc w:val="left"/>
            </w:pPr>
            <w:r>
              <w:t xml:space="preserve">[hb − (h−2t)(b−2d) + R²(4−π)]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钢管</w:t>
            </w:r>
          </w:p>
        </w:tc>
        <w:tc>
          <w:p>
            <w:pPr>
              <w:pStyle w:val="Compact"/>
              <w:jc w:val="left"/>
            </w:pPr>
            <w:r>
              <w:t xml:space="preserve">π/4 × (D² − (D−2s)²)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不等边角钢</w:t>
            </w:r>
          </w:p>
        </w:tc>
        <w:tc>
          <w:p>
            <w:pPr>
              <w:pStyle w:val="Compact"/>
              <w:jc w:val="left"/>
            </w:pPr>
            <w:r>
              <w:t xml:space="preserve">[d(b+B−d) + R²(1−π/4)]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方管</w:t>
            </w:r>
          </w:p>
        </w:tc>
        <w:tc>
          <w:p>
            <w:pPr>
              <w:pStyle w:val="Compact"/>
              <w:jc w:val="left"/>
            </w:pPr>
            <w:r>
              <w:t xml:space="preserve">[w₁w₂ − (w₁−2c)(w₂−2c)] × 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花纹板</w:t>
            </w:r>
          </w:p>
        </w:tc>
        <w:tc>
          <w:p>
            <w:pPr>
              <w:pStyle w:val="Compact"/>
              <w:jc w:val="left"/>
            </w:pPr>
            <w:r>
              <w:t xml:space="preserve">b × d × L × 1.0703</w:t>
            </w:r>
          </w:p>
        </w:tc>
      </w:tr>
    </w:tbl>
    <w:bookmarkEnd w:id="53"/>
    <w:bookmarkStart w:id="54" w:name="应用场景-8"/>
    <w:p>
      <w:pPr>
        <w:pStyle w:val="Heading3"/>
      </w:pPr>
      <w:r>
        <w:t xml:space="preserve">应用场景</w:t>
      </w:r>
    </w:p>
    <w:p>
      <w:pPr>
        <w:numPr>
          <w:ilvl w:val="0"/>
          <w:numId w:val="1017"/>
        </w:numPr>
      </w:pPr>
      <w:r>
        <w:t xml:space="preserve">钢材采购的理论重量核算</w:t>
      </w:r>
    </w:p>
    <w:p>
      <w:pPr>
        <w:numPr>
          <w:ilvl w:val="0"/>
          <w:numId w:val="1017"/>
        </w:numPr>
      </w:pPr>
      <w:r>
        <w:t xml:space="preserve">结构设计中的自重计算</w:t>
      </w:r>
    </w:p>
    <w:p>
      <w:pPr>
        <w:numPr>
          <w:ilvl w:val="0"/>
          <w:numId w:val="1017"/>
        </w:numPr>
      </w:pPr>
      <w:r>
        <w:t xml:space="preserve">材料成本估算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86e64a6a09baa936f35434f42dc974b86e2cf83"/>
    <w:p>
      <w:pPr>
        <w:pStyle w:val="Heading2"/>
      </w:pPr>
      <w:r>
        <w:t xml:space="preserve">9. 供氧强度/吹炼节奏计算器</w:t>
      </w:r>
    </w:p>
    <w:bookmarkStart w:id="56" w:name="用途-9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计算转炉吹炼的</w:t>
      </w:r>
      <w:r>
        <w:rPr>
          <w:bCs/>
          <w:b/>
        </w:rPr>
        <w:t xml:space="preserve">平均氧气流量 Q</w:t>
      </w:r>
      <w:r>
        <w:t xml:space="preserve"> </w:t>
      </w:r>
      <w:r>
        <w:t xml:space="preserve">和</w:t>
      </w:r>
      <w:r>
        <w:rPr>
          <w:bCs/>
          <w:b/>
        </w:rPr>
        <w:t xml:space="preserve">供氧强度 I</w:t>
      </w:r>
      <w:r>
        <w:t xml:space="preserve">，用于评估"吹得猛不猛"。支持按总耗氧量或分段吹炼计划两种模式。</w:t>
      </w:r>
    </w:p>
    <w:bookmarkEnd w:id="56"/>
    <w:bookmarkStart w:id="57" w:name="原理与公式-9"/>
    <w:p>
      <w:pPr>
        <w:pStyle w:val="Heading3"/>
      </w:pPr>
      <w:r>
        <w:t xml:space="preserve">原理与公式</w:t>
      </w:r>
    </w:p>
    <w:p>
      <w:pPr>
        <w:pStyle w:val="SourceCode"/>
      </w:pPr>
      <w:r>
        <w:rPr>
          <w:rStyle w:val="VerbatimChar"/>
        </w:rPr>
        <w:t xml:space="preserve">Q = V / t          (Nm³/min，平均氧气流量)</w:t>
      </w:r>
      <w:r>
        <w:br/>
      </w:r>
      <w:r>
        <w:rPr>
          <w:rStyle w:val="VerbatimChar"/>
        </w:rPr>
        <w:t xml:space="preserve">I = Q / T          (Nm³/min/t，吨钢供氧强度)</w:t>
      </w:r>
    </w:p>
    <w:p>
      <w:pPr>
        <w:numPr>
          <w:ilvl w:val="0"/>
          <w:numId w:val="1018"/>
        </w:numPr>
      </w:pPr>
      <w:r>
        <w:t xml:space="preserve">V：总耗氧量（Nm³）</w:t>
      </w:r>
    </w:p>
    <w:p>
      <w:pPr>
        <w:numPr>
          <w:ilvl w:val="0"/>
          <w:numId w:val="1018"/>
        </w:numPr>
      </w:pPr>
      <w:r>
        <w:t xml:space="preserve">t：吹炼时间（min）</w:t>
      </w:r>
    </w:p>
    <w:p>
      <w:pPr>
        <w:numPr>
          <w:ilvl w:val="0"/>
          <w:numId w:val="1018"/>
        </w:numPr>
      </w:pPr>
      <w:r>
        <w:t xml:space="preserve">T：炉次吨位（t）</w:t>
      </w:r>
    </w:p>
    <w:p>
      <w:pPr>
        <w:pStyle w:val="FirstParagraph"/>
      </w:pPr>
      <w:r>
        <w:t xml:space="preserve">分段模式：</w:t>
      </w:r>
    </w:p>
    <w:p>
      <w:pPr>
        <w:pStyle w:val="SourceCode"/>
      </w:pPr>
      <w:r>
        <w:rPr>
          <w:rStyle w:val="VerbatimChar"/>
        </w:rPr>
        <w:t xml:space="preserve">V = Σ(Qi × ti)    (各段流量×各段时间的累加)</w:t>
      </w:r>
      <w:r>
        <w:br/>
      </w:r>
      <w:r>
        <w:rPr>
          <w:rStyle w:val="VerbatimChar"/>
        </w:rPr>
        <w:t xml:space="preserve">t = Σti</w:t>
      </w:r>
    </w:p>
    <w:bookmarkEnd w:id="57"/>
    <w:bookmarkStart w:id="58" w:name="应用场景-9"/>
    <w:p>
      <w:pPr>
        <w:pStyle w:val="Heading3"/>
      </w:pPr>
      <w:r>
        <w:t xml:space="preserve">应用场景</w:t>
      </w:r>
    </w:p>
    <w:p>
      <w:pPr>
        <w:numPr>
          <w:ilvl w:val="0"/>
          <w:numId w:val="1019"/>
        </w:numPr>
      </w:pPr>
      <w:r>
        <w:t xml:space="preserve">转炉吹炼工艺参数设计与对比</w:t>
      </w:r>
    </w:p>
    <w:p>
      <w:pPr>
        <w:numPr>
          <w:ilvl w:val="0"/>
          <w:numId w:val="1019"/>
        </w:numPr>
      </w:pPr>
      <w:r>
        <w:t xml:space="preserve">不同吨位/炉型间的供氧强度横向比较</w:t>
      </w:r>
    </w:p>
    <w:p>
      <w:pPr>
        <w:numPr>
          <w:ilvl w:val="0"/>
          <w:numId w:val="1019"/>
        </w:numPr>
      </w:pPr>
      <w:r>
        <w:t xml:space="preserve">吹炼节奏（分段流量）的方案优化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2b1119eece1288ae1e8fd72ab8ffad42d32e72b"/>
    <w:p>
      <w:pPr>
        <w:pStyle w:val="Heading2"/>
      </w:pPr>
      <w:r>
        <w:t xml:space="preserve">10. 冷却剂/矿石温降计算器</w:t>
      </w:r>
    </w:p>
    <w:bookmarkStart w:id="60" w:name="用途-10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基于能量守恒，估算"</w:t>
      </w:r>
      <w:r>
        <w:rPr>
          <w:bCs/>
          <w:b/>
        </w:rPr>
        <w:t xml:space="preserve">加多少冷却剂能降多少温</w:t>
      </w:r>
      <w:r>
        <w:t xml:space="preserve">"或"</w:t>
      </w:r>
      <w:r>
        <w:rPr>
          <w:bCs/>
          <w:b/>
        </w:rPr>
        <w:t xml:space="preserve">要降到目标温度需要加多少冷却剂</w:t>
      </w:r>
      <w:r>
        <w:t xml:space="preserve">"。</w:t>
      </w:r>
    </w:p>
    <w:bookmarkEnd w:id="60"/>
    <w:bookmarkStart w:id="61" w:name="原理与公式-10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钢水需要释放的热量：</w:t>
      </w:r>
    </w:p>
    <w:p>
      <w:pPr>
        <w:pStyle w:val="SourceCode"/>
      </w:pPr>
      <w:r>
        <w:rPr>
          <w:rStyle w:val="VerbatimChar"/>
        </w:rPr>
        <w:t xml:space="preserve">Q_need = m_steel(kg) × Cp_steel(kJ/kg·K) × (T_current − T_target)</w:t>
      </w:r>
    </w:p>
    <w:p>
      <w:pPr>
        <w:pStyle w:val="FirstParagraph"/>
      </w:pPr>
      <w:r>
        <w:rPr>
          <w:bCs/>
          <w:b/>
        </w:rPr>
        <w:t xml:space="preserve">冷却剂每 kg 吸收的热量 q：</w:t>
      </w:r>
    </w:p>
    <w:p>
      <w:pPr>
        <w:pStyle w:val="BodyText"/>
      </w:pPr>
      <w:r>
        <w:t xml:space="preserve">仅加热模式（矿石/氧化物）：</w:t>
      </w:r>
    </w:p>
    <w:p>
      <w:pPr>
        <w:pStyle w:val="SourceCode"/>
      </w:pPr>
      <w:r>
        <w:rPr>
          <w:rStyle w:val="VerbatimChar"/>
        </w:rPr>
        <w:t xml:space="preserve">q = Cp_s × (T_final − T₀) + H_reaction</w:t>
      </w:r>
    </w:p>
    <w:p>
      <w:pPr>
        <w:pStyle w:val="FirstParagraph"/>
      </w:pPr>
      <w:r>
        <w:t xml:space="preserve">加热+熔化+过热模式（废钢/金属料）：</w:t>
      </w:r>
    </w:p>
    <w:p>
      <w:pPr>
        <w:pStyle w:val="SourceCode"/>
      </w:pPr>
      <w:r>
        <w:rPr>
          <w:rStyle w:val="VerbatimChar"/>
        </w:rPr>
        <w:t xml:space="preserve">q = Cp_s × (Tm − T₀) + L + Cp_l × (T_final − Tm) + H_reaction</w:t>
      </w:r>
    </w:p>
    <w:p>
      <w:pPr>
        <w:numPr>
          <w:ilvl w:val="0"/>
          <w:numId w:val="1020"/>
        </w:numPr>
      </w:pPr>
      <w:r>
        <w:t xml:space="preserve">Cp_s：固相比热，Cp_l：液相比热</w:t>
      </w:r>
    </w:p>
    <w:p>
      <w:pPr>
        <w:numPr>
          <w:ilvl w:val="0"/>
          <w:numId w:val="1020"/>
        </w:numPr>
      </w:pPr>
      <w:r>
        <w:t xml:space="preserve">Tm：熔点，L：熔化潜热</w:t>
      </w:r>
    </w:p>
    <w:p>
      <w:pPr>
        <w:numPr>
          <w:ilvl w:val="0"/>
          <w:numId w:val="1020"/>
        </w:numPr>
      </w:pPr>
      <w:r>
        <w:t xml:space="preserve">H_reaction：反应吸/放热（正=吸热，负=放热）</w:t>
      </w:r>
    </w:p>
    <w:p>
      <w:pPr>
        <w:pStyle w:val="FirstParagraph"/>
      </w:pPr>
      <w:r>
        <w:rPr>
          <w:bCs/>
          <w:b/>
        </w:rPr>
        <w:t xml:space="preserve">反算冷却剂质量：</w:t>
      </w:r>
    </w:p>
    <w:p>
      <w:pPr>
        <w:pStyle w:val="SourceCode"/>
      </w:pPr>
      <w:r>
        <w:rPr>
          <w:rStyle w:val="VerbatimChar"/>
        </w:rPr>
        <w:t xml:space="preserve">m_coolant = Q_need / q</w:t>
      </w:r>
    </w:p>
    <w:p>
      <w:pPr>
        <w:pStyle w:val="FirstParagraph"/>
      </w:pPr>
      <w:r>
        <w:t xml:space="preserve">内置模板默认参数：</w:t>
      </w:r>
    </w:p>
    <w:p>
      <w:pPr>
        <w:numPr>
          <w:ilvl w:val="0"/>
          <w:numId w:val="1021"/>
        </w:numPr>
      </w:pPr>
      <w:r>
        <w:t xml:space="preserve">废钢：Cp_s=0.70, Cp_l=0.82, Tm=1538°C, L=247 kJ/kg</w:t>
      </w:r>
    </w:p>
    <w:p>
      <w:pPr>
        <w:numPr>
          <w:ilvl w:val="0"/>
          <w:numId w:val="1021"/>
        </w:numPr>
      </w:pPr>
      <w:r>
        <w:t xml:space="preserve">矿石：Cp_s=1.00, 仅加热模式</w:t>
      </w:r>
    </w:p>
    <w:bookmarkEnd w:id="61"/>
    <w:bookmarkStart w:id="62" w:name="应用场景-10"/>
    <w:p>
      <w:pPr>
        <w:pStyle w:val="Heading3"/>
      </w:pPr>
      <w:r>
        <w:t xml:space="preserve">应用场景</w:t>
      </w:r>
    </w:p>
    <w:p>
      <w:pPr>
        <w:numPr>
          <w:ilvl w:val="0"/>
          <w:numId w:val="1022"/>
        </w:numPr>
      </w:pPr>
      <w:r>
        <w:t xml:space="preserve">转炉终点温度控制：出钢前加废钢/矿石降温</w:t>
      </w:r>
    </w:p>
    <w:p>
      <w:pPr>
        <w:numPr>
          <w:ilvl w:val="0"/>
          <w:numId w:val="1022"/>
        </w:numPr>
      </w:pPr>
      <w:r>
        <w:t xml:space="preserve">LF/RH精炼温降估算</w:t>
      </w:r>
    </w:p>
    <w:p>
      <w:pPr>
        <w:numPr>
          <w:ilvl w:val="0"/>
          <w:numId w:val="1022"/>
        </w:numPr>
      </w:pPr>
      <w:r>
        <w:t xml:space="preserve">不同冷却剂效果的快速对比</w:t>
      </w:r>
    </w:p>
    <w:bookmarkEnd w:id="62"/>
    <w:bookmarkEnd w:id="63"/>
    <w:bookmarkStart w:id="67" w:name="X73f60103b499d61c596822a9b94180c7341d00b"/>
    <w:p>
      <w:pPr>
        <w:pStyle w:val="Heading2"/>
      </w:pPr>
      <w:r>
        <w:t xml:space="preserve">11. 合金加入量计算器</w:t>
      </w:r>
    </w:p>
    <w:bookmarkStart w:id="64" w:name="用途-11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根据"当前成分→目标成分"的差值，计算需要补充的</w:t>
      </w:r>
      <w:r>
        <w:rPr>
          <w:bCs/>
          <w:b/>
        </w:rPr>
        <w:t xml:space="preserve">合金加入量</w:t>
      </w:r>
      <w:r>
        <w:t xml:space="preserve">，并给出成本估算和回收率不确定度下的加入量区间。</w:t>
      </w:r>
    </w:p>
    <w:bookmarkEnd w:id="64"/>
    <w:bookmarkStart w:id="65" w:name="原理与公式-11"/>
    <w:p>
      <w:pPr>
        <w:pStyle w:val="Heading3"/>
      </w:pPr>
      <w:r>
        <w:t xml:space="preserve">原理与公式</w:t>
      </w:r>
    </w:p>
    <w:p>
      <w:pPr>
        <w:pStyle w:val="SourceCode"/>
      </w:pPr>
      <w:r>
        <w:rPr>
          <w:rStyle w:val="VerbatimChar"/>
        </w:rPr>
        <w:t xml:space="preserve">m_element_needed (kg) = (target% − current%) / 100 × m_steel(kg)</w:t>
      </w:r>
      <w:r>
        <w:br/>
      </w:r>
      <w:r>
        <w:rPr>
          <w:rStyle w:val="VerbatimChar"/>
        </w:rPr>
        <w:t xml:space="preserve">m_alloy (kg) = m_element_needed / (recovery × alloy_element_fraction)</w:t>
      </w:r>
    </w:p>
    <w:p>
      <w:pPr>
        <w:numPr>
          <w:ilvl w:val="0"/>
          <w:numId w:val="1023"/>
        </w:numPr>
      </w:pPr>
      <w:r>
        <w:t xml:space="preserve">recovery：回收率（0~1），即元素进入钢水并被保留的比例</w:t>
      </w:r>
    </w:p>
    <w:p>
      <w:pPr>
        <w:numPr>
          <w:ilvl w:val="0"/>
          <w:numId w:val="1023"/>
        </w:numPr>
      </w:pPr>
      <w:r>
        <w:t xml:space="preserve">alloy_element_fraction：合金中该元素的含量（0~1）</w:t>
      </w:r>
    </w:p>
    <w:p>
      <w:pPr>
        <w:pStyle w:val="FirstParagraph"/>
      </w:pPr>
      <w:r>
        <w:rPr>
          <w:bCs/>
          <w:b/>
        </w:rPr>
        <w:t xml:space="preserve">回收率不确定度区间：</w:t>
      </w:r>
    </w:p>
    <w:p>
      <w:pPr>
        <w:pStyle w:val="SourceCode"/>
      </w:pPr>
      <w:r>
        <w:rPr>
          <w:rStyle w:val="VerbatimChar"/>
        </w:rPr>
        <w:t xml:space="preserve">m_low  = m_element / (content × (recovery + unc))</w:t>
      </w:r>
      <w:r>
        <w:br/>
      </w:r>
      <w:r>
        <w:rPr>
          <w:rStyle w:val="VerbatimChar"/>
        </w:rPr>
        <w:t xml:space="preserve">m_high = m_element / (content × (recovery − unc))</w:t>
      </w:r>
    </w:p>
    <w:p>
      <w:pPr>
        <w:pStyle w:val="FirstParagraph"/>
      </w:pPr>
      <w:r>
        <w:t xml:space="preserve">回收率越低→需要的合金越多（反比关系）。</w:t>
      </w:r>
    </w:p>
    <w:bookmarkEnd w:id="65"/>
    <w:bookmarkStart w:id="66" w:name="应用场景-11"/>
    <w:p>
      <w:pPr>
        <w:pStyle w:val="Heading3"/>
      </w:pPr>
      <w:r>
        <w:t xml:space="preserve">应用场景</w:t>
      </w:r>
    </w:p>
    <w:p>
      <w:pPr>
        <w:numPr>
          <w:ilvl w:val="0"/>
          <w:numId w:val="1024"/>
        </w:numPr>
      </w:pPr>
      <w:r>
        <w:t xml:space="preserve">转炉出钢合金化的加料计算</w:t>
      </w:r>
    </w:p>
    <w:p>
      <w:pPr>
        <w:numPr>
          <w:ilvl w:val="0"/>
          <w:numId w:val="1024"/>
        </w:numPr>
      </w:pPr>
      <w:r>
        <w:t xml:space="preserve">LF精炼微调成分的合金用量</w:t>
      </w:r>
    </w:p>
    <w:p>
      <w:pPr>
        <w:numPr>
          <w:ilvl w:val="0"/>
          <w:numId w:val="1024"/>
        </w:numPr>
      </w:pPr>
      <w:r>
        <w:t xml:space="preserve">合金成本的快速估算与方案对比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6c382f12a0ebea8234964008432973266320e27"/>
    <w:p>
      <w:pPr>
        <w:pStyle w:val="Heading2"/>
      </w:pPr>
      <w:r>
        <w:t xml:space="preserve">12. 渣氧化性口径换算与判级</w:t>
      </w:r>
    </w:p>
    <w:bookmarkStart w:id="68" w:name="用途-12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在转炉/精炼渣分析中，将不同表达口径（FeO%、Fe₂O₃%、ΣFeO%、TFe%）互相换算，并根据阈值进行氧化性等级判定。</w:t>
      </w:r>
    </w:p>
    <w:bookmarkEnd w:id="68"/>
    <w:bookmarkStart w:id="69" w:name="原理与公式-12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ΣFeO（FeO等效，all-iron method）：</w:t>
      </w:r>
    </w:p>
    <w:p>
      <w:pPr>
        <w:pStyle w:val="SourceCode"/>
      </w:pPr>
      <w:r>
        <w:rPr>
          <w:rStyle w:val="VerbatimChar"/>
        </w:rPr>
        <w:t xml:space="preserve">ΣFeO = FeO + 0.9 × Fe₂O₃</w:t>
      </w:r>
    </w:p>
    <w:p>
      <w:pPr>
        <w:pStyle w:val="FirstParagraph"/>
      </w:pPr>
      <w:r>
        <w:t xml:space="preserve">其中 0.9 = M(2FeO) / M(Fe₂O₃) = 144/160</w:t>
      </w:r>
    </w:p>
    <w:p>
      <w:pPr>
        <w:pStyle w:val="BodyText"/>
      </w:pPr>
      <w:r>
        <w:rPr>
          <w:bCs/>
          <w:b/>
        </w:rPr>
        <w:t xml:space="preserve">TFe（以Fe元素计）：</w:t>
      </w:r>
    </w:p>
    <w:p>
      <w:pPr>
        <w:pStyle w:val="SourceCode"/>
      </w:pPr>
      <w:r>
        <w:rPr>
          <w:rStyle w:val="VerbatimChar"/>
        </w:rPr>
        <w:t xml:space="preserve">TFe = FeO × (56/72) + Fe₂O₃ × (112/160)</w:t>
      </w:r>
    </w:p>
    <w:p>
      <w:pPr>
        <w:numPr>
          <w:ilvl w:val="0"/>
          <w:numId w:val="1025"/>
        </w:numPr>
      </w:pPr>
      <w:r>
        <w:t xml:space="preserve">56/72 = M(Fe)/M(FeO) = 0.778</w:t>
      </w:r>
    </w:p>
    <w:p>
      <w:pPr>
        <w:numPr>
          <w:ilvl w:val="0"/>
          <w:numId w:val="1025"/>
        </w:numPr>
      </w:pPr>
      <w:r>
        <w:t xml:space="preserve">112/160 = M(2Fe)/M(Fe₂O₃) = 0.700</w:t>
      </w:r>
    </w:p>
    <w:p>
      <w:pPr>
        <w:pStyle w:val="FirstParagraph"/>
      </w:pPr>
      <w:r>
        <w:rPr>
          <w:bCs/>
          <w:b/>
        </w:rPr>
        <w:t xml:space="preserve">近似反推：</w:t>
      </w:r>
    </w:p>
    <w:p>
      <w:pPr>
        <w:pStyle w:val="SourceCode"/>
      </w:pPr>
      <w:r>
        <w:rPr>
          <w:rStyle w:val="VerbatimChar"/>
        </w:rPr>
        <w:t xml:space="preserve">ΣFeO ≈ TFe × (72/56)    （假设全部按FeO口径）</w:t>
      </w:r>
      <w:r>
        <w:br/>
      </w:r>
      <w:r>
        <w:rPr>
          <w:rStyle w:val="VerbatimChar"/>
        </w:rPr>
        <w:t xml:space="preserve">TFe ≈ ΣFeO × (56/72)     （反向）</w:t>
      </w:r>
    </w:p>
    <w:p>
      <w:pPr>
        <w:pStyle w:val="FirstParagraph"/>
      </w:pPr>
      <w:r>
        <w:rPr>
          <w:bCs/>
          <w:b/>
        </w:rPr>
        <w:t xml:space="preserve">判级（用户自定义阈值）：</w:t>
      </w:r>
    </w:p>
    <w:p>
      <w:pPr>
        <w:numPr>
          <w:ilvl w:val="0"/>
          <w:numId w:val="1026"/>
        </w:numPr>
      </w:pPr>
      <w:r>
        <w:t xml:space="preserve">低：判级值 &lt; 阈值1</w:t>
      </w:r>
    </w:p>
    <w:p>
      <w:pPr>
        <w:numPr>
          <w:ilvl w:val="0"/>
          <w:numId w:val="1026"/>
        </w:numPr>
      </w:pPr>
      <w:r>
        <w:t xml:space="preserve">中：阈值1 ≤ 判级值 ≤ 阈值2</w:t>
      </w:r>
    </w:p>
    <w:p>
      <w:pPr>
        <w:numPr>
          <w:ilvl w:val="0"/>
          <w:numId w:val="1026"/>
        </w:numPr>
      </w:pPr>
      <w:r>
        <w:t xml:space="preserve">高：判级值 &gt; 阈值2</w:t>
      </w:r>
    </w:p>
    <w:bookmarkEnd w:id="69"/>
    <w:bookmarkStart w:id="70" w:name="应用场景-12"/>
    <w:p>
      <w:pPr>
        <w:pStyle w:val="Heading3"/>
      </w:pPr>
      <w:r>
        <w:t xml:space="preserve">应用场景</w:t>
      </w:r>
    </w:p>
    <w:p>
      <w:pPr>
        <w:numPr>
          <w:ilvl w:val="0"/>
          <w:numId w:val="1027"/>
        </w:numPr>
      </w:pPr>
      <w:r>
        <w:t xml:space="preserve">转炉终渣氧化性控制（影响脱磷效果、钢水氧含量）</w:t>
      </w:r>
    </w:p>
    <w:p>
      <w:pPr>
        <w:numPr>
          <w:ilvl w:val="0"/>
          <w:numId w:val="1027"/>
        </w:numPr>
      </w:pPr>
      <w:r>
        <w:t xml:space="preserve">不同化验口径间的统一比较</w:t>
      </w:r>
    </w:p>
    <w:p>
      <w:pPr>
        <w:numPr>
          <w:ilvl w:val="0"/>
          <w:numId w:val="1027"/>
        </w:numPr>
      </w:pPr>
      <w:r>
        <w:t xml:space="preserve">渣系优化方案评估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X6e5f194e811e9f47e7f22ea9b2cc3a92c3387d5"/>
    <w:p>
      <w:pPr>
        <w:pStyle w:val="Heading2"/>
      </w:pPr>
      <w:r>
        <w:t xml:space="preserve">13. 连铸壳厚/拉速安全核算</w:t>
      </w:r>
    </w:p>
    <w:bookmarkStart w:id="72" w:name="用途-13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使用经典的"</w:t>
      </w:r>
      <w:r>
        <w:rPr>
          <w:bCs/>
          <w:b/>
        </w:rPr>
        <w:t xml:space="preserve">平方根定律</w:t>
      </w:r>
      <w:r>
        <w:t xml:space="preserve">"计算连铸结晶器出口的凝固壳厚度，核算当前拉速是否安全（壳厚是否满足最低要求），并反推允许的最大拉速。</w:t>
      </w:r>
    </w:p>
    <w:bookmarkEnd w:id="72"/>
    <w:bookmarkStart w:id="73" w:name="原理与公式-13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停留时间：</w:t>
      </w:r>
    </w:p>
    <w:p>
      <w:pPr>
        <w:pStyle w:val="SourceCode"/>
      </w:pPr>
      <w:r>
        <w:rPr>
          <w:rStyle w:val="VerbatimChar"/>
        </w:rPr>
        <w:t xml:space="preserve">t = L / v  (min)</w:t>
      </w:r>
    </w:p>
    <w:p>
      <w:pPr>
        <w:numPr>
          <w:ilvl w:val="0"/>
          <w:numId w:val="1028"/>
        </w:numPr>
      </w:pPr>
      <w:r>
        <w:t xml:space="preserve">L：结晶器有效长度（m）</w:t>
      </w:r>
    </w:p>
    <w:p>
      <w:pPr>
        <w:numPr>
          <w:ilvl w:val="0"/>
          <w:numId w:val="1028"/>
        </w:numPr>
      </w:pPr>
      <w:r>
        <w:t xml:space="preserve">v：拉速（m/min）</w:t>
      </w:r>
    </w:p>
    <w:p>
      <w:pPr>
        <w:pStyle w:val="FirstParagraph"/>
      </w:pPr>
      <w:r>
        <w:rPr>
          <w:bCs/>
          <w:b/>
        </w:rPr>
        <w:t xml:space="preserve">壳厚（平方根定律）：</w:t>
      </w:r>
    </w:p>
    <w:p>
      <w:pPr>
        <w:pStyle w:val="SourceCode"/>
      </w:pPr>
      <w:r>
        <w:rPr>
          <w:rStyle w:val="VerbatimChar"/>
        </w:rPr>
        <w:t xml:space="preserve">δ = K × √t = K × √(L/v)  (mm)</w:t>
      </w:r>
    </w:p>
    <w:p>
      <w:pPr>
        <w:numPr>
          <w:ilvl w:val="0"/>
          <w:numId w:val="1029"/>
        </w:numPr>
      </w:pPr>
      <w:r>
        <w:t xml:space="preserve">K：凝固系数（mm/√min），与钢种、过热度、冷却强度等有关</w:t>
      </w:r>
    </w:p>
    <w:p>
      <w:pPr>
        <w:pStyle w:val="FirstParagraph"/>
      </w:pPr>
      <w:r>
        <w:rPr>
          <w:bCs/>
          <w:b/>
        </w:rPr>
        <w:t xml:space="preserve">反推最大拉速：</w:t>
      </w:r>
    </w:p>
    <w:p>
      <w:pPr>
        <w:pStyle w:val="SourceCode"/>
      </w:pPr>
      <w:r>
        <w:rPr>
          <w:rStyle w:val="VerbatimChar"/>
        </w:rPr>
        <w:t xml:space="preserve">v_max = L × (K / δ_min)²  (m/min)</w:t>
      </w:r>
    </w:p>
    <w:p>
      <w:pPr>
        <w:pStyle w:val="FirstParagraph"/>
      </w:pPr>
      <w:r>
        <w:rPr>
          <w:bCs/>
          <w:b/>
        </w:rPr>
        <w:t xml:space="preserve">反推所需结晶器长度：</w:t>
      </w:r>
    </w:p>
    <w:p>
      <w:pPr>
        <w:pStyle w:val="SourceCode"/>
      </w:pPr>
      <w:r>
        <w:rPr>
          <w:rStyle w:val="VerbatimChar"/>
        </w:rPr>
        <w:t xml:space="preserve">L_req = v × (δ_min / K)²  (m)</w:t>
      </w:r>
    </w:p>
    <w:bookmarkEnd w:id="73"/>
    <w:bookmarkStart w:id="74" w:name="应用场景-13"/>
    <w:p>
      <w:pPr>
        <w:pStyle w:val="Heading3"/>
      </w:pPr>
      <w:r>
        <w:t xml:space="preserve">应用场景</w:t>
      </w:r>
    </w:p>
    <w:p>
      <w:pPr>
        <w:numPr>
          <w:ilvl w:val="0"/>
          <w:numId w:val="1030"/>
        </w:numPr>
      </w:pPr>
      <w:r>
        <w:t xml:space="preserve">连铸拉速上限的安全核算（防漏钢）</w:t>
      </w:r>
    </w:p>
    <w:p>
      <w:pPr>
        <w:numPr>
          <w:ilvl w:val="0"/>
          <w:numId w:val="1030"/>
        </w:numPr>
      </w:pPr>
      <w:r>
        <w:t xml:space="preserve">不同钢种/断面切换时的拉速调整方案</w:t>
      </w:r>
    </w:p>
    <w:p>
      <w:pPr>
        <w:numPr>
          <w:ilvl w:val="0"/>
          <w:numId w:val="1030"/>
        </w:numPr>
      </w:pPr>
      <w:r>
        <w:t xml:space="preserve">结晶器设计（有效长度的确定）</w:t>
      </w:r>
    </w:p>
    <w:bookmarkEnd w:id="74"/>
    <w:bookmarkEnd w:id="75"/>
    <w:bookmarkStart w:id="79" w:name="X76eae9f7437bb935b8ccd28d2fc40e0a9a2be24"/>
    <w:p>
      <w:pPr>
        <w:pStyle w:val="Heading2"/>
      </w:pPr>
      <w:r>
        <w:t xml:space="preserve">14. 造渣（石灰/白云石）计算器</w:t>
      </w:r>
    </w:p>
    <w:bookmarkStart w:id="76" w:name="用途-14"/>
    <w:p>
      <w:pPr>
        <w:pStyle w:val="Heading3"/>
      </w:pPr>
      <w:r>
        <w:t xml:space="preserve">用途</w:t>
      </w:r>
    </w:p>
    <w:p>
      <w:pPr>
        <w:pStyle w:val="FirstParagraph"/>
      </w:pPr>
      <w:r>
        <w:t xml:space="preserve">在给定 SiO₂ 负荷和渣量的前提下，计算</w:t>
      </w:r>
      <w:r>
        <w:rPr>
          <w:bCs/>
          <w:b/>
        </w:rPr>
        <w:t xml:space="preserve">石灰和白云石的加入量</w:t>
      </w:r>
      <w:r>
        <w:t xml:space="preserve">，使渣系碱度 B 和 MgO% 同时落入目标窗口。</w:t>
      </w:r>
    </w:p>
    <w:bookmarkEnd w:id="76"/>
    <w:bookmarkStart w:id="77" w:name="原理与公式-14"/>
    <w:p>
      <w:pPr>
        <w:pStyle w:val="Heading3"/>
      </w:pPr>
      <w:r>
        <w:t xml:space="preserve">原理与公式</w:t>
      </w:r>
    </w:p>
    <w:p>
      <w:pPr>
        <w:pStyle w:val="FirstParagraph"/>
      </w:pPr>
      <w:r>
        <w:rPr>
          <w:bCs/>
          <w:b/>
        </w:rPr>
        <w:t xml:space="preserve">Si → SiO₂ 推算（可选）：</w:t>
      </w:r>
    </w:p>
    <w:p>
      <w:pPr>
        <w:pStyle w:val="SourceCode"/>
      </w:pPr>
      <w:r>
        <w:rPr>
          <w:rStyle w:val="VerbatimChar"/>
        </w:rPr>
        <w:t xml:space="preserve">Si_removed (kg) = (Si_in% − Si_target%) / 100 × m_steel(kg)</w:t>
      </w:r>
      <w:r>
        <w:br/>
      </w:r>
      <w:r>
        <w:rPr>
          <w:rStyle w:val="VerbatimChar"/>
        </w:rPr>
        <w:t xml:space="preserve">SiO₂ (kg) = Si_removed × (60/28)</w:t>
      </w:r>
    </w:p>
    <w:p>
      <w:pPr>
        <w:pStyle w:val="FirstParagraph"/>
      </w:pPr>
      <w:r>
        <w:t xml:space="preserve">M(SiO₂)/M(Si) = 60/28 ≈ 2.143</w:t>
      </w:r>
    </w:p>
    <w:p>
      <w:pPr>
        <w:pStyle w:val="BodyText"/>
      </w:pPr>
      <w:r>
        <w:rPr>
          <w:bCs/>
          <w:b/>
        </w:rPr>
        <w:t xml:space="preserve">碱度定义与目标 CaO：</w:t>
      </w:r>
    </w:p>
    <w:p>
      <w:pPr>
        <w:pStyle w:val="SourceCode"/>
      </w:pPr>
      <w:r>
        <w:rPr>
          <w:rStyle w:val="VerbatimChar"/>
        </w:rPr>
        <w:t xml:space="preserve">B = CaO / SiO₂     （质量比碱度）</w:t>
      </w:r>
      <w:r>
        <w:br/>
      </w:r>
      <w:r>
        <w:rPr>
          <w:rStyle w:val="VerbatimChar"/>
        </w:rPr>
        <w:t xml:space="preserve">CaO_required = B_target × SiO₂  (kg)</w:t>
      </w:r>
    </w:p>
    <w:p>
      <w:pPr>
        <w:pStyle w:val="FirstParagraph"/>
      </w:pPr>
      <w:r>
        <w:rPr>
          <w:bCs/>
          <w:b/>
        </w:rPr>
        <w:t xml:space="preserve">目标 MgO：</w:t>
      </w:r>
    </w:p>
    <w:p>
      <w:pPr>
        <w:pStyle w:val="SourceCode"/>
      </w:pPr>
      <w:r>
        <w:rPr>
          <w:rStyle w:val="VerbatimChar"/>
        </w:rPr>
        <w:t xml:space="preserve">MgO_required (kg) = MgO_target% / 100 × m_slag (kg)</w:t>
      </w:r>
    </w:p>
    <w:p>
      <w:pPr>
        <w:pStyle w:val="FirstParagraph"/>
      </w:pPr>
      <w:r>
        <w:rPr>
          <w:bCs/>
          <w:b/>
        </w:rPr>
        <w:t xml:space="preserve">联立方程求解（2×2线性方程组，Cramer法则）：</w:t>
      </w:r>
    </w:p>
    <w:p>
      <w:pPr>
        <w:pStyle w:val="SourceCode"/>
      </w:pPr>
      <w:r>
        <w:rPr>
          <w:rStyle w:val="VerbatimChar"/>
        </w:rPr>
        <w:t xml:space="preserve">CaO_required = L × CaO_eff + D × CaO_dolo</w:t>
      </w:r>
      <w:r>
        <w:br/>
      </w:r>
      <w:r>
        <w:rPr>
          <w:rStyle w:val="VerbatimChar"/>
        </w:rPr>
        <w:t xml:space="preserve">MgO_required = L × MgO_lime + D × MgO_dolo + MgO_other</w:t>
      </w:r>
    </w:p>
    <w:p>
      <w:pPr>
        <w:pStyle w:val="FirstParagraph"/>
      </w:pPr>
      <w:r>
        <w:t xml:space="preserve">解出：L（石灰 kg）、D（白云石 kg）</w:t>
      </w:r>
    </w:p>
    <w:bookmarkEnd w:id="77"/>
    <w:bookmarkStart w:id="78" w:name="应用场景-14"/>
    <w:p>
      <w:pPr>
        <w:pStyle w:val="Heading3"/>
      </w:pPr>
      <w:r>
        <w:t xml:space="preserve">应用场景</w:t>
      </w:r>
    </w:p>
    <w:p>
      <w:pPr>
        <w:numPr>
          <w:ilvl w:val="0"/>
          <w:numId w:val="1031"/>
        </w:numPr>
      </w:pPr>
      <w:r>
        <w:t xml:space="preserve">转炉造渣方案设计（碱度与MgO的平衡）</w:t>
      </w:r>
    </w:p>
    <w:p>
      <w:pPr>
        <w:numPr>
          <w:ilvl w:val="0"/>
          <w:numId w:val="1031"/>
        </w:numPr>
      </w:pPr>
      <w:r>
        <w:t xml:space="preserve">石灰/白云石用量的快速估算</w:t>
      </w:r>
    </w:p>
    <w:p>
      <w:pPr>
        <w:numPr>
          <w:ilvl w:val="0"/>
          <w:numId w:val="1031"/>
        </w:numPr>
      </w:pPr>
      <w:r>
        <w:t xml:space="preserve">不同原料（CaO/MgO含量变化）的加料方案对比</w:t>
      </w:r>
    </w:p>
    <w:p>
      <w:pPr>
        <w:pStyle w:val="FirstParagraph"/>
      </w:pP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2026-03-09T07:57:07Z</dcterms:created>
  <dcterms:modified xsi:type="dcterms:W3CDTF">2026-03-09T07:57:07Z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