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63" w:tblpY="176"/>
        <w:tblOverlap w:val="never"/>
        <w:tblW w:w="4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88"/>
        <w:gridCol w:w="1867"/>
      </w:tblGrid>
      <w:tr w:rsidR="00E57035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rPr>
          <w:cantSplit/>
          <w:trHeight w:val="173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35" w:rsidRDefault="009312C2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[</w:t>
            </w:r>
            <w:r>
              <w:rPr>
                <w:rFonts w:ascii="宋体" w:eastAsia="宋体" w:hAnsi="宋体" w:cs="宋体" w:hint="eastAsia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] Draft </w:t>
            </w:r>
          </w:p>
          <w:p w:rsidR="00E57035" w:rsidRDefault="009312C2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[  ] Released</w:t>
            </w:r>
          </w:p>
          <w:p w:rsidR="00E57035" w:rsidRDefault="009312C2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[  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 </w:t>
            </w:r>
            <w:r>
              <w:rPr>
                <w:rFonts w:ascii="宋体" w:eastAsia="宋体" w:hAnsi="宋体" w:cs="宋体" w:hint="eastAsia"/>
                <w:szCs w:val="21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杨杰</w:t>
            </w:r>
          </w:p>
        </w:tc>
      </w:tr>
      <w:tr w:rsidR="00E57035">
        <w:trPr>
          <w:cantSplit/>
          <w:trHeight w:val="208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35" w:rsidRDefault="00E5703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2017.05.13</w:t>
            </w:r>
          </w:p>
        </w:tc>
      </w:tr>
      <w:tr w:rsidR="00E57035">
        <w:trPr>
          <w:cantSplit/>
          <w:trHeight w:val="241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35" w:rsidRDefault="00E5703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E57035">
        <w:trPr>
          <w:cantSplit/>
          <w:trHeight w:val="258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035" w:rsidRDefault="00E57035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1.0</w:t>
            </w:r>
          </w:p>
        </w:tc>
      </w:tr>
    </w:tbl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                      </w:t>
      </w:r>
      <w:r>
        <w:rPr>
          <w:rFonts w:ascii="宋体" w:eastAsia="宋体" w:hAnsi="宋体" w:cs="宋体" w:hint="eastAsia"/>
          <w:b/>
          <w:szCs w:val="21"/>
        </w:rPr>
        <w:t>水木云【人人配送】</w:t>
      </w:r>
      <w:r>
        <w:rPr>
          <w:rFonts w:ascii="宋体" w:eastAsia="宋体" w:hAnsi="宋体" w:cs="宋体" w:hint="eastAsia"/>
          <w:b/>
          <w:szCs w:val="21"/>
        </w:rPr>
        <w:t>需求说明书</w:t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修订表</w:t>
      </w:r>
    </w:p>
    <w:p w:rsidR="00E57035" w:rsidRDefault="009312C2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0" t="28575" r="0" b="4191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6F2FC" id="直线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95pt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" strokeweight="4.5pt">
                <v:stroke linestyle="thinThick"/>
              </v:line>
            </w:pict>
          </mc:Fallback>
        </mc:AlternateConten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080"/>
        <w:gridCol w:w="1590"/>
        <w:gridCol w:w="3450"/>
        <w:gridCol w:w="2400"/>
      </w:tblGrid>
      <w:tr w:rsidR="00E57035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修订日期</w:t>
            </w:r>
          </w:p>
        </w:tc>
      </w:tr>
      <w:tr w:rsidR="00E57035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杨杰</w:t>
            </w:r>
          </w:p>
        </w:tc>
        <w:tc>
          <w:tcPr>
            <w:tcW w:w="345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结构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内容</w:t>
            </w:r>
          </w:p>
        </w:tc>
        <w:tc>
          <w:tcPr>
            <w:tcW w:w="240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2017.05.13</w:t>
            </w:r>
          </w:p>
        </w:tc>
      </w:tr>
      <w:tr w:rsidR="00E57035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159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杨杰</w:t>
            </w:r>
          </w:p>
        </w:tc>
        <w:tc>
          <w:tcPr>
            <w:tcW w:w="345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内容</w:t>
            </w:r>
          </w:p>
        </w:tc>
        <w:tc>
          <w:tcPr>
            <w:tcW w:w="2400" w:type="dxa"/>
            <w:tcBorders>
              <w:top w:val="nil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2017.05.15</w:t>
            </w:r>
          </w:p>
        </w:tc>
      </w:tr>
      <w:tr w:rsidR="00E57035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  <w:vAlign w:val="center"/>
          </w:tcPr>
          <w:p w:rsidR="00E57035" w:rsidRDefault="009312C2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90" w:type="dxa"/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450" w:type="dxa"/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400" w:type="dxa"/>
            <w:vAlign w:val="center"/>
          </w:tcPr>
          <w:p w:rsidR="00E57035" w:rsidRDefault="00E57035">
            <w:pPr>
              <w:pStyle w:val="Table-Text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</w:tbl>
    <w:p w:rsidR="00E57035" w:rsidRDefault="00E57035">
      <w:pPr>
        <w:spacing w:line="360" w:lineRule="auto"/>
        <w:ind w:firstLineChars="200" w:firstLine="422"/>
        <w:rPr>
          <w:rFonts w:ascii="宋体" w:eastAsia="宋体" w:hAnsi="宋体" w:cs="宋体"/>
          <w:b/>
          <w:szCs w:val="21"/>
        </w:rPr>
      </w:pPr>
    </w:p>
    <w:p w:rsidR="003F79CC" w:rsidRDefault="003F79CC">
      <w:pPr>
        <w:rPr>
          <w:rFonts w:ascii="宋体" w:eastAsia="宋体" w:hAnsi="宋体" w:cs="宋体"/>
          <w:b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Pr="003F79CC" w:rsidRDefault="003F79CC" w:rsidP="003F79CC">
      <w:pPr>
        <w:rPr>
          <w:rFonts w:ascii="宋体" w:eastAsia="宋体" w:hAnsi="宋体" w:cs="宋体"/>
          <w:szCs w:val="21"/>
        </w:rPr>
      </w:pPr>
    </w:p>
    <w:p w:rsidR="003F79CC" w:rsidRDefault="003F79CC">
      <w:pPr>
        <w:rPr>
          <w:rFonts w:ascii="宋体" w:eastAsia="宋体" w:hAnsi="宋体" w:cs="宋体"/>
          <w:szCs w:val="21"/>
        </w:rPr>
      </w:pPr>
    </w:p>
    <w:p w:rsidR="003F79CC" w:rsidRDefault="003F79CC" w:rsidP="003F79CC">
      <w:pPr>
        <w:tabs>
          <w:tab w:val="left" w:pos="5009"/>
        </w:tabs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ab/>
      </w:r>
    </w:p>
    <w:p w:rsidR="00E57035" w:rsidRDefault="009312C2">
      <w:pPr>
        <w:rPr>
          <w:rFonts w:ascii="宋体" w:eastAsia="宋体" w:hAnsi="宋体" w:cs="宋体"/>
          <w:b/>
          <w:szCs w:val="21"/>
        </w:rPr>
      </w:pPr>
      <w:r w:rsidRPr="003F79CC">
        <w:rPr>
          <w:rFonts w:ascii="宋体" w:eastAsia="宋体" w:hAnsi="宋体" w:cs="宋体" w:hint="eastAsia"/>
          <w:szCs w:val="21"/>
        </w:rPr>
        <w:br w:type="page"/>
      </w:r>
      <w:r>
        <w:rPr>
          <w:rFonts w:ascii="宋体" w:eastAsia="宋体" w:hAnsi="宋体" w:cs="宋体" w:hint="eastAsia"/>
          <w:b/>
          <w:szCs w:val="21"/>
        </w:rPr>
        <w:lastRenderedPageBreak/>
        <w:t>审批记录</w:t>
      </w:r>
    </w:p>
    <w:p w:rsidR="00E57035" w:rsidRDefault="009312C2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0" t="28575" r="0" b="41910"/>
                <wp:wrapNone/>
                <wp:docPr id="5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EA30" id="直线 5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5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" strokeweight="4.5pt">
                <v:stroke linestyle="thinThick"/>
              </v:line>
            </w:pict>
          </mc:Fallback>
        </mc:AlternateConten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3150"/>
        <w:gridCol w:w="2700"/>
      </w:tblGrid>
      <w:tr w:rsidR="00E57035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vAlign w:val="center"/>
          </w:tcPr>
          <w:p w:rsidR="00E57035" w:rsidRDefault="009312C2">
            <w:pPr>
              <w:pStyle w:val="Table-ColHead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审批日期</w:t>
            </w:r>
          </w:p>
        </w:tc>
      </w:tr>
      <w:tr w:rsidR="00E57035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  <w:tr w:rsidR="00E57035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vAlign w:val="center"/>
          </w:tcPr>
          <w:p w:rsidR="00E57035" w:rsidRDefault="00E57035">
            <w:pPr>
              <w:pStyle w:val="Table-Text"/>
              <w:jc w:val="both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</w:p>
        </w:tc>
      </w:tr>
    </w:tbl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spacing w:line="2400" w:lineRule="auto"/>
        <w:jc w:val="center"/>
        <w:rPr>
          <w:rFonts w:ascii="宋体" w:eastAsia="宋体" w:hAnsi="宋体" w:cs="宋体"/>
          <w:b/>
          <w:szCs w:val="21"/>
        </w:rPr>
      </w:pPr>
    </w:p>
    <w:p w:rsidR="00E57035" w:rsidRDefault="00E57035">
      <w:pPr>
        <w:spacing w:line="2400" w:lineRule="auto"/>
        <w:jc w:val="center"/>
        <w:rPr>
          <w:rFonts w:ascii="宋体" w:eastAsia="宋体" w:hAnsi="宋体" w:cs="宋体"/>
          <w:b/>
          <w:szCs w:val="21"/>
        </w:rPr>
      </w:pPr>
    </w:p>
    <w:p w:rsidR="00E57035" w:rsidRDefault="00E57035">
      <w:pPr>
        <w:spacing w:line="2400" w:lineRule="auto"/>
        <w:jc w:val="center"/>
        <w:rPr>
          <w:rFonts w:ascii="宋体" w:eastAsia="宋体" w:hAnsi="宋体" w:cs="宋体"/>
          <w:b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spacing w:line="360" w:lineRule="auto"/>
        <w:jc w:val="center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 w:hint="eastAsia"/>
          <w:b/>
          <w:szCs w:val="21"/>
        </w:rPr>
        <w:t>目</w:t>
      </w:r>
      <w:r>
        <w:rPr>
          <w:rFonts w:ascii="宋体" w:eastAsia="宋体" w:hAnsi="宋体" w:cs="宋体" w:hint="eastAsia"/>
          <w:b/>
          <w:szCs w:val="21"/>
        </w:rPr>
        <w:t xml:space="preserve">    </w:t>
      </w:r>
      <w:r>
        <w:rPr>
          <w:rFonts w:ascii="宋体" w:eastAsia="宋体" w:hAnsi="宋体" w:cs="宋体" w:hint="eastAsia"/>
          <w:b/>
          <w:szCs w:val="21"/>
        </w:rPr>
        <w:t>录</w:t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pStyle w:val="10"/>
        <w:tabs>
          <w:tab w:val="right" w:leader="dot" w:pos="8306"/>
        </w:tabs>
      </w:pPr>
      <w:r>
        <w:rPr>
          <w:rFonts w:ascii="宋体" w:eastAsia="宋体" w:hAnsi="宋体" w:cs="宋体" w:hint="eastAsia"/>
          <w:b w:val="0"/>
          <w:bCs w:val="0"/>
          <w:caps w:val="0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b w:val="0"/>
          <w:bCs w:val="0"/>
          <w:caps w:val="0"/>
          <w:sz w:val="21"/>
          <w:szCs w:val="21"/>
        </w:rPr>
        <w:instrText xml:space="preserve"> TOC \o "1-3" \h \z \u </w:instrText>
      </w:r>
      <w:r>
        <w:rPr>
          <w:rFonts w:ascii="宋体" w:eastAsia="宋体" w:hAnsi="宋体" w:cs="宋体" w:hint="eastAsia"/>
          <w:b w:val="0"/>
          <w:bCs w:val="0"/>
          <w:caps w:val="0"/>
          <w:sz w:val="21"/>
          <w:szCs w:val="21"/>
        </w:rPr>
        <w:fldChar w:fldCharType="separate"/>
      </w:r>
      <w:hyperlink w:anchor="_Toc17948" w:history="1">
        <w:r>
          <w:rPr>
            <w:rFonts w:hint="eastAsia"/>
          </w:rPr>
          <w:t>1.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_Toc17948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21322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_Toc21322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8560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_Toc8560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2969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术语定义</w:t>
        </w:r>
        <w:r>
          <w:tab/>
        </w:r>
        <w:r>
          <w:fldChar w:fldCharType="begin"/>
        </w:r>
        <w:r>
          <w:instrText xml:space="preserve"> PAGEREF _Toc2969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28222" w:history="1">
        <w:r>
          <w:rPr>
            <w:rFonts w:hint="eastAsia"/>
          </w:rPr>
          <w:t>1.</w:t>
        </w:r>
        <w:r>
          <w:rPr>
            <w:rFonts w:hint="eastAsia"/>
          </w:rPr>
          <w:t>4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_Toc28222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17954" w:history="1">
        <w:r>
          <w:rPr>
            <w:rFonts w:hint="eastAsia"/>
          </w:rPr>
          <w:t>2.</w:t>
        </w:r>
        <w:r>
          <w:rPr>
            <w:rFonts w:hint="eastAsia"/>
          </w:rPr>
          <w:t>总体设计</w:t>
        </w:r>
        <w:r>
          <w:tab/>
        </w:r>
        <w:r>
          <w:fldChar w:fldCharType="begin"/>
        </w:r>
        <w:r>
          <w:instrText xml:space="preserve"> PAGEREF _Toc17954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21868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_Toc21868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2440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系统结构</w:t>
        </w:r>
        <w:r>
          <w:tab/>
        </w:r>
        <w:r>
          <w:fldChar w:fldCharType="begin"/>
        </w:r>
        <w:r>
          <w:instrText xml:space="preserve"> PAGEREF _Toc24409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7035" w:rsidRDefault="009312C2">
      <w:pPr>
        <w:pStyle w:val="30"/>
        <w:tabs>
          <w:tab w:val="right" w:leader="dot" w:pos="8306"/>
        </w:tabs>
      </w:pPr>
      <w:hyperlink w:anchor="_Toc25637" w:history="1">
        <w:r>
          <w:rPr>
            <w:rFonts w:hint="eastAsia"/>
          </w:rPr>
          <w:t xml:space="preserve">2.2.1 </w:t>
        </w:r>
        <w:r>
          <w:rPr>
            <w:rFonts w:hint="eastAsia"/>
          </w:rPr>
          <w:t>系统总体结构</w:t>
        </w:r>
        <w:r>
          <w:tab/>
        </w:r>
        <w:r>
          <w:fldChar w:fldCharType="begin"/>
        </w:r>
        <w:r>
          <w:instrText xml:space="preserve"> PAGEREF _Toc25637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20537" w:history="1">
        <w:r>
          <w:rPr>
            <w:rFonts w:hint="eastAsia"/>
          </w:rPr>
          <w:t>3.</w:t>
        </w:r>
        <w:r>
          <w:rPr>
            <w:rFonts w:hint="eastAsia"/>
          </w:rPr>
          <w:t>程序描述</w:t>
        </w:r>
        <w:r>
          <w:tab/>
        </w:r>
        <w:r>
          <w:fldChar w:fldCharType="begin"/>
        </w:r>
        <w:r>
          <w:instrText xml:space="preserve"> PAGEREF _Toc20537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7035" w:rsidRDefault="009312C2">
      <w:pPr>
        <w:pStyle w:val="20"/>
        <w:tabs>
          <w:tab w:val="right" w:leader="dot" w:pos="8306"/>
        </w:tabs>
      </w:pPr>
      <w:hyperlink w:anchor="_Toc1382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前台</w:t>
        </w:r>
        <w:r>
          <w:tab/>
        </w:r>
        <w:r>
          <w:fldChar w:fldCharType="begin"/>
        </w:r>
        <w:r>
          <w:instrText xml:space="preserve"> PAGEREF _Toc13828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7035" w:rsidRDefault="009312C2">
      <w:pPr>
        <w:pStyle w:val="30"/>
        <w:tabs>
          <w:tab w:val="right" w:leader="dot" w:pos="8306"/>
        </w:tabs>
      </w:pPr>
      <w:hyperlink w:anchor="_Toc31288" w:history="1">
        <w:r>
          <w:rPr>
            <w:rFonts w:hint="eastAsia"/>
          </w:rPr>
          <w:t xml:space="preserve">3.1.1 </w:t>
        </w:r>
        <w:r>
          <w:rPr>
            <w:rFonts w:hint="eastAsia"/>
          </w:rPr>
          <w:t>登陆</w:t>
        </w:r>
        <w:r>
          <w:rPr>
            <w:rFonts w:hint="eastAsia"/>
          </w:rPr>
          <w:t>/</w:t>
        </w:r>
        <w:r>
          <w:rPr>
            <w:rFonts w:hint="eastAsia"/>
          </w:rPr>
          <w:t>申请</w:t>
        </w:r>
        <w:r>
          <w:rPr>
            <w:rFonts w:hint="eastAsia"/>
          </w:rPr>
          <w:t>功能</w:t>
        </w:r>
        <w:r>
          <w:tab/>
        </w:r>
        <w:r>
          <w:fldChar w:fldCharType="begin"/>
        </w:r>
        <w:r>
          <w:instrText xml:space="preserve"> PAGEREF _Toc31288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E57035" w:rsidRDefault="009312C2">
      <w:pPr>
        <w:pStyle w:val="30"/>
        <w:tabs>
          <w:tab w:val="right" w:leader="dot" w:pos="8306"/>
        </w:tabs>
      </w:pPr>
      <w:hyperlink w:anchor="_Toc12752" w:history="1">
        <w:r>
          <w:rPr>
            <w:rFonts w:hint="eastAsia"/>
          </w:rPr>
          <w:t>3.1</w:t>
        </w:r>
        <w:r>
          <w:rPr>
            <w:rFonts w:hint="eastAsia"/>
          </w:rPr>
          <w:t xml:space="preserve">.2 </w:t>
        </w:r>
        <w:r>
          <w:rPr>
            <w:rFonts w:hint="eastAsia"/>
          </w:rPr>
          <w:t>首页</w:t>
        </w:r>
        <w:r>
          <w:tab/>
        </w:r>
        <w:r>
          <w:fldChar w:fldCharType="begin"/>
        </w:r>
        <w:r>
          <w:instrText xml:space="preserve"> PAGEREF _Toc12752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4000" w:history="1">
        <w:r>
          <w:rPr>
            <w:rFonts w:hint="eastAsia"/>
          </w:rPr>
          <w:t>4.</w:t>
        </w:r>
        <w:r>
          <w:rPr>
            <w:rFonts w:hint="eastAsia"/>
          </w:rPr>
          <w:t>性能要求</w:t>
        </w:r>
        <w:r>
          <w:tab/>
        </w:r>
        <w:r>
          <w:fldChar w:fldCharType="begin"/>
        </w:r>
        <w:r>
          <w:instrText xml:space="preserve"> PAGEREF _Toc4000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29911" w:history="1">
        <w:r>
          <w:rPr>
            <w:rFonts w:hint="eastAsia"/>
          </w:rPr>
          <w:t>5.</w:t>
        </w:r>
        <w:r>
          <w:rPr>
            <w:rFonts w:hint="eastAsia"/>
          </w:rPr>
          <w:t>安全要求</w:t>
        </w:r>
        <w:r>
          <w:tab/>
        </w:r>
        <w:r>
          <w:fldChar w:fldCharType="begin"/>
        </w:r>
        <w:r>
          <w:instrText xml:space="preserve"> PAGEREF _Toc29911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25580" w:history="1">
        <w:r>
          <w:rPr>
            <w:rFonts w:hint="eastAsia"/>
          </w:rPr>
          <w:t>6.</w:t>
        </w:r>
        <w:r>
          <w:rPr>
            <w:rFonts w:hint="eastAsia"/>
          </w:rPr>
          <w:t>兼容性要求</w:t>
        </w:r>
        <w:r>
          <w:tab/>
        </w:r>
        <w:r>
          <w:fldChar w:fldCharType="begin"/>
        </w:r>
        <w:r>
          <w:instrText xml:space="preserve"> PAGEREF _Toc25580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57035" w:rsidRDefault="009312C2">
      <w:pPr>
        <w:pStyle w:val="10"/>
        <w:tabs>
          <w:tab w:val="right" w:leader="dot" w:pos="8306"/>
        </w:tabs>
      </w:pPr>
      <w:hyperlink w:anchor="_Toc10861" w:history="1">
        <w:r>
          <w:rPr>
            <w:rFonts w:hint="eastAsia"/>
          </w:rPr>
          <w:t>7.</w:t>
        </w:r>
        <w:r>
          <w:rPr>
            <w:rFonts w:hint="eastAsia"/>
          </w:rPr>
          <w:t>可扩展性要求</w:t>
        </w:r>
        <w:r>
          <w:tab/>
        </w:r>
        <w:r>
          <w:fldChar w:fldCharType="begin"/>
        </w:r>
        <w:r>
          <w:instrText xml:space="preserve"> PAGEREF _Toc10861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caps/>
          <w:szCs w:val="21"/>
        </w:rPr>
        <w:fldChar w:fldCharType="end"/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pStyle w:val="1"/>
      </w:pPr>
      <w:bookmarkStart w:id="0" w:name="_Toc461018760"/>
      <w:bookmarkStart w:id="1" w:name="_Toc17948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  <w:bookmarkEnd w:id="1"/>
    </w:p>
    <w:p w:rsidR="00E57035" w:rsidRDefault="009312C2">
      <w:pPr>
        <w:pStyle w:val="2"/>
      </w:pPr>
      <w:bookmarkStart w:id="2" w:name="_Toc461018761"/>
      <w:bookmarkStart w:id="3" w:name="_Toc2132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2"/>
      <w:bookmarkEnd w:id="3"/>
    </w:p>
    <w:p w:rsidR="00E57035" w:rsidRDefault="009312C2">
      <w:pPr>
        <w:rPr>
          <w:rFonts w:ascii="宋体" w:eastAsia="宋体" w:hAnsi="宋体" w:cs="宋体"/>
          <w:szCs w:val="21"/>
        </w:rPr>
      </w:pPr>
      <w:bookmarkStart w:id="4" w:name="_Toc461018762"/>
      <w:r>
        <w:rPr>
          <w:rFonts w:ascii="宋体" w:eastAsia="宋体" w:hAnsi="宋体" w:cs="宋体" w:hint="eastAsia"/>
          <w:szCs w:val="21"/>
        </w:rPr>
        <w:t>本设计要解决如何实现各个模块的内部功能，即模块设计。对需求和原型中产生的功能模块进行过程描述，设计功能模块的内部细节，包括数据流程图和详细设计逻辑，为编写源代码提供必要的说明。</w:t>
      </w:r>
    </w:p>
    <w:p w:rsidR="00E57035" w:rsidRDefault="009312C2">
      <w:pPr>
        <w:pStyle w:val="2"/>
      </w:pPr>
      <w:bookmarkStart w:id="5" w:name="_Toc8560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E57035" w:rsidRDefault="009312C2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</w:t>
      </w:r>
      <w:bookmarkStart w:id="6" w:name="_Toc461018763"/>
      <w:bookmarkStart w:id="7" w:name="_Toc461031146"/>
      <w:r>
        <w:rPr>
          <w:rFonts w:ascii="宋体" w:eastAsia="宋体" w:hAnsi="宋体" w:cs="宋体" w:hint="eastAsia"/>
          <w:szCs w:val="21"/>
        </w:rPr>
        <w:t>随着互联网的发展，网上购物日渐突出、已占据了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群体的</w:t>
      </w:r>
      <w:r>
        <w:rPr>
          <w:rFonts w:ascii="宋体" w:eastAsia="宋体" w:hAnsi="宋体" w:cs="宋体" w:hint="eastAsia"/>
          <w:szCs w:val="21"/>
        </w:rPr>
        <w:t>50%</w:t>
      </w:r>
      <w:r>
        <w:rPr>
          <w:rFonts w:ascii="宋体" w:eastAsia="宋体" w:hAnsi="宋体" w:cs="宋体" w:hint="eastAsia"/>
          <w:szCs w:val="21"/>
        </w:rPr>
        <w:t>以上。</w:t>
      </w:r>
    </w:p>
    <w:p w:rsidR="00E57035" w:rsidRDefault="00E57035">
      <w:pPr>
        <w:ind w:firstLine="420"/>
        <w:rPr>
          <w:rFonts w:ascii="宋体" w:eastAsia="宋体" w:hAnsi="宋体" w:cs="宋体"/>
          <w:szCs w:val="21"/>
        </w:rPr>
      </w:pPr>
    </w:p>
    <w:p w:rsidR="00E57035" w:rsidRDefault="009312C2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在传统的购物模式已经不能满足消费者的购物需求，在当前多元购物模式下，人们不断尝试新的购物模式。于是就有了</w:t>
      </w:r>
      <w:r>
        <w:rPr>
          <w:rFonts w:ascii="宋体" w:eastAsia="宋体" w:hAnsi="宋体" w:cs="宋体" w:hint="eastAsia"/>
          <w:b/>
          <w:bCs/>
          <w:szCs w:val="21"/>
        </w:rPr>
        <w:t>水木云商城</w:t>
      </w:r>
      <w:r>
        <w:rPr>
          <w:rFonts w:ascii="宋体" w:eastAsia="宋体" w:hAnsi="宋体" w:cs="宋体" w:hint="eastAsia"/>
          <w:szCs w:val="21"/>
        </w:rPr>
        <w:t>，它是互联网</w:t>
      </w:r>
      <w:r>
        <w:rPr>
          <w:rFonts w:ascii="宋体" w:eastAsia="宋体" w:hAnsi="宋体" w:cs="宋体" w:hint="eastAsia"/>
          <w:szCs w:val="21"/>
        </w:rPr>
        <w:t>+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新</w:t>
      </w:r>
      <w:r>
        <w:rPr>
          <w:rFonts w:ascii="宋体" w:eastAsia="宋体" w:hAnsi="宋体" w:cs="宋体" w:hint="eastAsia"/>
          <w:szCs w:val="21"/>
        </w:rPr>
        <w:t>形式，</w:t>
      </w:r>
      <w:r>
        <w:rPr>
          <w:rFonts w:ascii="宋体" w:eastAsia="宋体" w:hAnsi="宋体" w:cs="宋体" w:hint="eastAsia"/>
          <w:szCs w:val="21"/>
        </w:rPr>
        <w:t>可以让每个用户足不出门就能购物，也能让每个人都成为快递员。这就是水木云独有的特点。</w:t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本系统以</w:t>
      </w:r>
      <w:r>
        <w:rPr>
          <w:rFonts w:ascii="宋体" w:eastAsia="宋体" w:hAnsi="宋体" w:cs="宋体" w:hint="eastAsia"/>
          <w:szCs w:val="21"/>
        </w:rPr>
        <w:t>商城</w:t>
      </w:r>
      <w:r>
        <w:rPr>
          <w:rFonts w:ascii="宋体" w:eastAsia="宋体" w:hAnsi="宋体" w:cs="宋体" w:hint="eastAsia"/>
          <w:szCs w:val="21"/>
        </w:rPr>
        <w:t>购物模式为背景，在认真调研和分析了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网上购物的现状之后，根据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，商家的需求和各个功能的关系，做出了积极的产品设计方案。</w:t>
      </w:r>
    </w:p>
    <w:p w:rsidR="00E57035" w:rsidRDefault="00E57035">
      <w:pPr>
        <w:ind w:firstLineChars="200" w:firstLine="420"/>
        <w:rPr>
          <w:rFonts w:ascii="宋体" w:eastAsia="宋体" w:hAnsi="宋体" w:cs="宋体"/>
          <w:szCs w:val="21"/>
        </w:rPr>
      </w:pPr>
    </w:p>
    <w:p w:rsidR="00E57035" w:rsidRDefault="009312C2">
      <w:pPr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本系统名称为：</w:t>
      </w:r>
      <w:r>
        <w:rPr>
          <w:rFonts w:ascii="宋体" w:eastAsia="宋体" w:hAnsi="宋体" w:cs="宋体" w:hint="eastAsia"/>
          <w:b/>
          <w:bCs/>
          <w:szCs w:val="21"/>
        </w:rPr>
        <w:t>人人配送【水木云商城】</w:t>
      </w:r>
      <w:r>
        <w:rPr>
          <w:rFonts w:ascii="宋体" w:eastAsia="宋体" w:hAnsi="宋体" w:cs="宋体" w:hint="eastAsia"/>
          <w:szCs w:val="21"/>
        </w:rPr>
        <w:t>系统。由</w:t>
      </w:r>
      <w:r>
        <w:rPr>
          <w:rFonts w:ascii="宋体" w:eastAsia="宋体" w:hAnsi="宋体" w:cs="宋体" w:hint="eastAsia"/>
          <w:szCs w:val="21"/>
        </w:rPr>
        <w:t>xx</w:t>
      </w:r>
      <w:r>
        <w:rPr>
          <w:rFonts w:ascii="宋体" w:eastAsia="宋体" w:hAnsi="宋体" w:cs="宋体" w:hint="eastAsia"/>
          <w:szCs w:val="21"/>
        </w:rPr>
        <w:t>客户提出，由我们项目开发成员（甲乙丙丁）共同协作完成。</w:t>
      </w:r>
    </w:p>
    <w:p w:rsidR="00E57035" w:rsidRDefault="009312C2">
      <w:pPr>
        <w:pStyle w:val="2"/>
      </w:pPr>
      <w:bookmarkStart w:id="8" w:name="_Toc2969"/>
      <w:r>
        <w:rPr>
          <w:rFonts w:hint="eastAsia"/>
        </w:rPr>
        <w:t xml:space="preserve">1.3 </w:t>
      </w:r>
      <w:r>
        <w:rPr>
          <w:rFonts w:hint="eastAsia"/>
        </w:rPr>
        <w:t>术语定义</w:t>
      </w:r>
      <w:bookmarkEnd w:id="6"/>
      <w:bookmarkEnd w:id="7"/>
      <w:bookmarkEnd w:id="8"/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Windows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电脑系统软件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my</w:t>
      </w:r>
      <w:r>
        <w:rPr>
          <w:rFonts w:ascii="宋体" w:eastAsia="宋体" w:hAnsi="宋体" w:cs="宋体" w:hint="eastAsia"/>
          <w:szCs w:val="21"/>
        </w:rPr>
        <w:t>Eclipse</w:t>
      </w:r>
      <w:r>
        <w:rPr>
          <w:rFonts w:ascii="宋体" w:eastAsia="宋体" w:hAnsi="宋体" w:cs="宋体" w:hint="eastAsia"/>
          <w:szCs w:val="21"/>
        </w:rPr>
        <w:t>：开发工具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Mysql</w:t>
      </w:r>
      <w:r>
        <w:rPr>
          <w:rFonts w:ascii="宋体" w:eastAsia="宋体" w:hAnsi="宋体" w:cs="宋体" w:hint="eastAsia"/>
          <w:szCs w:val="21"/>
        </w:rPr>
        <w:t>：数据库软件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Spring+SpringMvc+Mybatis:</w:t>
      </w:r>
      <w:r>
        <w:rPr>
          <w:rFonts w:ascii="宋体" w:eastAsia="宋体" w:hAnsi="宋体" w:cs="宋体" w:hint="eastAsia"/>
          <w:szCs w:val="21"/>
        </w:rPr>
        <w:t>开发框架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 </w:t>
      </w:r>
    </w:p>
    <w:p w:rsidR="00E57035" w:rsidRDefault="009312C2">
      <w:pPr>
        <w:pStyle w:val="2"/>
      </w:pPr>
      <w:bookmarkStart w:id="9" w:name="_Toc461018764"/>
      <w:bookmarkStart w:id="10" w:name="_Toc28222"/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参考资料</w:t>
      </w:r>
      <w:bookmarkEnd w:id="9"/>
      <w:bookmarkEnd w:id="10"/>
    </w:p>
    <w:p w:rsidR="00E57035" w:rsidRDefault="009312C2">
      <w:pPr>
        <w:numPr>
          <w:ilvl w:val="0"/>
          <w:numId w:val="1"/>
        </w:numPr>
        <w:ind w:firstLineChars="100" w:firstLine="210"/>
        <w:rPr>
          <w:rFonts w:ascii="宋体" w:eastAsia="宋体" w:hAnsi="宋体" w:cs="宋体"/>
          <w:szCs w:val="21"/>
        </w:rPr>
      </w:pPr>
      <w:hyperlink r:id="rId8" w:history="1">
        <w:r>
          <w:rPr>
            <w:rStyle w:val="a3"/>
            <w:rFonts w:ascii="宋体" w:eastAsia="宋体" w:hAnsi="宋体" w:cs="宋体" w:hint="eastAsia"/>
            <w:szCs w:val="21"/>
          </w:rPr>
          <w:t>水木云商城数据库概要详细设计</w:t>
        </w:r>
      </w:hyperlink>
    </w:p>
    <w:p w:rsidR="00E57035" w:rsidRDefault="009312C2">
      <w:pPr>
        <w:numPr>
          <w:ilvl w:val="0"/>
          <w:numId w:val="1"/>
        </w:numPr>
        <w:ind w:firstLineChars="100" w:firstLine="210"/>
        <w:rPr>
          <w:rFonts w:ascii="宋体" w:eastAsia="宋体" w:hAnsi="宋体" w:cs="宋体"/>
          <w:szCs w:val="21"/>
        </w:rPr>
      </w:pPr>
      <w:hyperlink r:id="rId9" w:history="1">
        <w:r>
          <w:rPr>
            <w:rStyle w:val="a3"/>
            <w:rFonts w:ascii="宋体" w:eastAsia="宋体" w:hAnsi="宋体" w:cs="宋体" w:hint="eastAsia"/>
            <w:szCs w:val="21"/>
          </w:rPr>
          <w:t>水木云商城思维导图</w:t>
        </w:r>
      </w:hyperlink>
    </w:p>
    <w:p w:rsidR="00E57035" w:rsidRDefault="009312C2">
      <w:pPr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）</w:t>
      </w:r>
      <w:r>
        <w:rPr>
          <w:rFonts w:ascii="宋体" w:eastAsia="宋体" w:hAnsi="宋体" w:cs="宋体" w:hint="eastAsia"/>
          <w:szCs w:val="21"/>
        </w:rPr>
        <w:t>水木云商城</w:t>
      </w:r>
      <w:r>
        <w:rPr>
          <w:rFonts w:ascii="宋体" w:eastAsia="宋体" w:hAnsi="宋体" w:cs="宋体" w:hint="eastAsia"/>
          <w:szCs w:val="21"/>
        </w:rPr>
        <w:t>原型设计</w:t>
      </w:r>
    </w:p>
    <w:p w:rsidR="00E57035" w:rsidRDefault="009312C2">
      <w:pPr>
        <w:pStyle w:val="1"/>
      </w:pPr>
      <w:bookmarkStart w:id="11" w:name="_Toc461018765"/>
      <w:bookmarkStart w:id="12" w:name="_Toc17954"/>
      <w:r>
        <w:rPr>
          <w:rFonts w:hint="eastAsia"/>
        </w:rPr>
        <w:t>2.</w:t>
      </w:r>
      <w:bookmarkEnd w:id="11"/>
      <w:r>
        <w:rPr>
          <w:rFonts w:hint="eastAsia"/>
        </w:rPr>
        <w:t>总体设计</w:t>
      </w:r>
      <w:bookmarkEnd w:id="12"/>
    </w:p>
    <w:p w:rsidR="00E57035" w:rsidRDefault="009312C2">
      <w:pPr>
        <w:pStyle w:val="2"/>
      </w:pPr>
      <w:bookmarkStart w:id="13" w:name="_Toc461018766"/>
      <w:bookmarkStart w:id="14" w:name="_Toc21868"/>
      <w:r>
        <w:rPr>
          <w:rFonts w:hint="eastAsia"/>
        </w:rPr>
        <w:t xml:space="preserve">2.1 </w:t>
      </w:r>
      <w:bookmarkEnd w:id="13"/>
      <w:r>
        <w:rPr>
          <w:rFonts w:hint="eastAsia"/>
        </w:rPr>
        <w:t>需求概述</w:t>
      </w:r>
      <w:bookmarkEnd w:id="14"/>
    </w:p>
    <w:p w:rsidR="00E57035" w:rsidRDefault="009312C2">
      <w:pPr>
        <w:rPr>
          <w:rFonts w:ascii="宋体" w:eastAsia="宋体" w:hAnsi="宋体" w:cs="宋体"/>
          <w:szCs w:val="21"/>
        </w:rPr>
      </w:pPr>
      <w:bookmarkStart w:id="15" w:name="_Toc461018767"/>
      <w:r>
        <w:rPr>
          <w:rFonts w:ascii="宋体" w:eastAsia="宋体" w:hAnsi="宋体" w:cs="宋体" w:hint="eastAsia"/>
          <w:szCs w:val="21"/>
        </w:rPr>
        <w:t>本</w:t>
      </w:r>
      <w:r>
        <w:rPr>
          <w:rFonts w:ascii="宋体" w:eastAsia="宋体" w:hAnsi="宋体" w:cs="宋体" w:hint="eastAsia"/>
          <w:szCs w:val="21"/>
        </w:rPr>
        <w:t>商城</w:t>
      </w:r>
      <w:r>
        <w:rPr>
          <w:rFonts w:ascii="宋体" w:eastAsia="宋体" w:hAnsi="宋体" w:cs="宋体" w:hint="eastAsia"/>
          <w:szCs w:val="21"/>
        </w:rPr>
        <w:t>可细化为两个子系统：前端系统</w:t>
      </w:r>
      <w:r>
        <w:rPr>
          <w:rFonts w:ascii="宋体" w:eastAsia="宋体" w:hAnsi="宋体" w:cs="宋体" w:hint="eastAsia"/>
          <w:szCs w:val="21"/>
        </w:rPr>
        <w:t>(</w:t>
      </w:r>
      <w:r>
        <w:rPr>
          <w:rFonts w:ascii="宋体" w:eastAsia="宋体" w:hAnsi="宋体" w:cs="宋体" w:hint="eastAsia"/>
          <w:szCs w:val="21"/>
        </w:rPr>
        <w:t>商城和人人物流</w:t>
      </w:r>
      <w:r>
        <w:rPr>
          <w:rFonts w:ascii="宋体" w:eastAsia="宋体" w:hAnsi="宋体" w:cs="宋体" w:hint="eastAsia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和后端管理系统</w:t>
      </w:r>
      <w:r>
        <w:rPr>
          <w:rFonts w:ascii="宋体" w:eastAsia="宋体" w:hAnsi="宋体" w:cs="宋体" w:hint="eastAsia"/>
          <w:szCs w:val="21"/>
        </w:rPr>
        <w:t>。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前端系统的工作过程为：首先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登陆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后</w:t>
      </w:r>
      <w:r>
        <w:rPr>
          <w:rFonts w:ascii="宋体" w:eastAsia="宋体" w:hAnsi="宋体" w:cs="宋体" w:hint="eastAsia"/>
          <w:szCs w:val="21"/>
        </w:rPr>
        <w:t>——</w:t>
      </w:r>
      <w:r>
        <w:rPr>
          <w:rFonts w:ascii="宋体" w:eastAsia="宋体" w:hAnsi="宋体" w:cs="宋体" w:hint="eastAsia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进入主页面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能够浏览各类商品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也可以直接加入购物车</w:t>
      </w:r>
      <w:r>
        <w:rPr>
          <w:rFonts w:ascii="宋体" w:eastAsia="宋体" w:hAnsi="宋体" w:cs="宋体" w:hint="eastAsia"/>
          <w:szCs w:val="21"/>
        </w:rPr>
        <w:t>——</w:t>
      </w:r>
      <w:r>
        <w:rPr>
          <w:rFonts w:ascii="宋体" w:eastAsia="宋体" w:hAnsi="宋体" w:cs="宋体" w:hint="eastAsia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查看</w:t>
      </w:r>
      <w:r>
        <w:rPr>
          <w:rFonts w:ascii="宋体" w:eastAsia="宋体" w:hAnsi="宋体" w:cs="宋体" w:hint="eastAsia"/>
          <w:szCs w:val="21"/>
        </w:rPr>
        <w:t>之后进行支付</w:t>
      </w:r>
      <w:r>
        <w:rPr>
          <w:rFonts w:ascii="宋体" w:eastAsia="宋体" w:hAnsi="宋体" w:cs="宋体" w:hint="eastAsia"/>
          <w:szCs w:val="21"/>
        </w:rPr>
        <w:t>——</w:t>
      </w:r>
      <w:r>
        <w:rPr>
          <w:rFonts w:ascii="宋体" w:eastAsia="宋体" w:hAnsi="宋体" w:cs="宋体" w:hint="eastAsia"/>
          <w:szCs w:val="21"/>
        </w:rPr>
        <w:t>&gt;</w:t>
      </w:r>
      <w:r>
        <w:rPr>
          <w:rFonts w:ascii="宋体" w:eastAsia="宋体" w:hAnsi="宋体" w:cs="宋体" w:hint="eastAsia"/>
          <w:szCs w:val="21"/>
        </w:rPr>
        <w:t>支付后返回</w:t>
      </w:r>
      <w:r>
        <w:rPr>
          <w:rFonts w:ascii="宋体" w:eastAsia="宋体" w:hAnsi="宋体" w:cs="宋体" w:hint="eastAsia"/>
          <w:szCs w:val="21"/>
        </w:rPr>
        <w:t>首页，也可以返回购物车。</w:t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人人配送系统的主要功能系统有：抢单、下单、快客申请、网店查询等</w:t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后端管理系统的主要工作过程</w:t>
      </w:r>
      <w:r>
        <w:rPr>
          <w:rFonts w:ascii="宋体" w:eastAsia="宋体" w:hAnsi="宋体" w:cs="宋体" w:hint="eastAsia"/>
          <w:szCs w:val="21"/>
        </w:rPr>
        <w:t>：</w:t>
      </w:r>
    </w:p>
    <w:p w:rsidR="00E57035" w:rsidRDefault="009312C2">
      <w:pPr>
        <w:ind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管理员登陆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然后</w:t>
      </w:r>
      <w:r>
        <w:rPr>
          <w:rFonts w:ascii="宋体" w:eastAsia="宋体" w:hAnsi="宋体" w:cs="宋体" w:hint="eastAsia"/>
          <w:szCs w:val="21"/>
        </w:rPr>
        <w:t>有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管理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商品管理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类型管理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订单管理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管理员管理等板块</w:t>
      </w:r>
      <w:r>
        <w:rPr>
          <w:rFonts w:ascii="宋体" w:eastAsia="宋体" w:hAnsi="宋体" w:cs="宋体" w:hint="eastAsia"/>
          <w:szCs w:val="21"/>
        </w:rPr>
        <w:t>.....</w:t>
      </w:r>
    </w:p>
    <w:p w:rsidR="00E57035" w:rsidRDefault="009312C2">
      <w:pPr>
        <w:pStyle w:val="2"/>
      </w:pPr>
      <w:bookmarkStart w:id="16" w:name="_Toc244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系统结构</w:t>
      </w:r>
      <w:bookmarkEnd w:id="15"/>
      <w:bookmarkEnd w:id="16"/>
    </w:p>
    <w:p w:rsidR="00E57035" w:rsidRDefault="009312C2">
      <w:pPr>
        <w:pStyle w:val="3"/>
      </w:pPr>
      <w:bookmarkStart w:id="17" w:name="_Toc25637"/>
      <w:bookmarkStart w:id="18" w:name="_Toc461018773"/>
      <w:r>
        <w:rPr>
          <w:rFonts w:hint="eastAsia"/>
        </w:rPr>
        <w:t xml:space="preserve">2.2.1 </w:t>
      </w:r>
      <w:r>
        <w:rPr>
          <w:rFonts w:hint="eastAsia"/>
        </w:rPr>
        <w:t>系统总体结构</w:t>
      </w:r>
      <w:bookmarkEnd w:id="17"/>
      <w:bookmarkEnd w:id="18"/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114300" distR="114300">
            <wp:extent cx="5535930" cy="4808220"/>
            <wp:effectExtent l="0" t="0" r="7620" b="11430"/>
            <wp:docPr id="7" name="图片 7" descr="人人配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人人配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9312C2">
      <w:pPr>
        <w:pStyle w:val="1"/>
      </w:pPr>
      <w:bookmarkStart w:id="19" w:name="_Toc461018776"/>
      <w:bookmarkStart w:id="20" w:name="_Toc20537"/>
      <w:r>
        <w:rPr>
          <w:rFonts w:hint="eastAsia"/>
        </w:rPr>
        <w:lastRenderedPageBreak/>
        <w:t>3.</w:t>
      </w:r>
      <w:bookmarkEnd w:id="19"/>
      <w:r>
        <w:rPr>
          <w:rFonts w:hint="eastAsia"/>
        </w:rPr>
        <w:t>程序描述</w:t>
      </w:r>
      <w:bookmarkEnd w:id="20"/>
    </w:p>
    <w:p w:rsidR="00E57035" w:rsidRDefault="009312C2">
      <w:pPr>
        <w:pStyle w:val="2"/>
      </w:pPr>
      <w:bookmarkStart w:id="21" w:name="_Toc461018777"/>
      <w:bookmarkStart w:id="22" w:name="_Toc13828"/>
      <w:bookmarkStart w:id="23" w:name="_Toc461018779"/>
      <w:bookmarkStart w:id="24" w:name="_Toc461031162"/>
      <w:r>
        <w:rPr>
          <w:rFonts w:hint="eastAsia"/>
        </w:rPr>
        <w:t>3.1</w:t>
      </w:r>
      <w:bookmarkEnd w:id="21"/>
      <w:r>
        <w:rPr>
          <w:rFonts w:hint="eastAsia"/>
        </w:rPr>
        <w:t xml:space="preserve"> </w:t>
      </w:r>
      <w:r>
        <w:rPr>
          <w:rFonts w:hint="eastAsia"/>
        </w:rPr>
        <w:t>前台</w:t>
      </w:r>
      <w:bookmarkEnd w:id="22"/>
    </w:p>
    <w:p w:rsidR="00E57035" w:rsidRDefault="009312C2">
      <w:pPr>
        <w:pStyle w:val="3"/>
      </w:pPr>
      <w:bookmarkStart w:id="25" w:name="_Toc31288"/>
      <w:r>
        <w:rPr>
          <w:rFonts w:hint="eastAsia"/>
        </w:rPr>
        <w:t xml:space="preserve">3.1.1 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申请</w:t>
      </w:r>
      <w:r>
        <w:rPr>
          <w:rFonts w:hint="eastAsia"/>
        </w:rPr>
        <w:t>功能</w:t>
      </w:r>
      <w:bookmarkEnd w:id="25"/>
    </w:p>
    <w:p w:rsidR="00E57035" w:rsidRDefault="009312C2">
      <w:pPr>
        <w:pStyle w:val="4"/>
      </w:pPr>
      <w:bookmarkStart w:id="26" w:name="_Toc64"/>
      <w:r>
        <w:rPr>
          <w:rFonts w:hint="eastAsia"/>
        </w:rPr>
        <w:t>3.1.1.1</w:t>
      </w:r>
      <w:bookmarkEnd w:id="26"/>
      <w:r>
        <w:rPr>
          <w:rFonts w:hint="eastAsia"/>
        </w:rPr>
        <w:t>快客权限申请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快客进入页面先弹出一个登陆框，如果你还是游客，你可以参与一系列的考试申请，进入申请页。申请</w:t>
      </w:r>
      <w:r>
        <w:rPr>
          <w:rFonts w:ascii="宋体" w:eastAsia="宋体" w:hAnsi="宋体" w:cs="宋体" w:hint="eastAsia"/>
          <w:szCs w:val="21"/>
        </w:rPr>
        <w:t>成功后</w:t>
      </w:r>
      <w:r>
        <w:rPr>
          <w:rFonts w:ascii="宋体" w:eastAsia="宋体" w:hAnsi="宋体" w:cs="宋体" w:hint="eastAsia"/>
          <w:szCs w:val="21"/>
        </w:rPr>
        <w:t>直接</w:t>
      </w:r>
      <w:r>
        <w:rPr>
          <w:rFonts w:ascii="宋体" w:eastAsia="宋体" w:hAnsi="宋体" w:cs="宋体" w:hint="eastAsia"/>
          <w:szCs w:val="21"/>
        </w:rPr>
        <w:t>进入主页面。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szCs w:val="21"/>
        </w:rPr>
        <w:t>无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数据项</w:t>
      </w:r>
      <w:r>
        <w:rPr>
          <w:rFonts w:ascii="宋体" w:eastAsia="宋体" w:hAnsi="宋体" w:cs="宋体" w:hint="eastAsia"/>
          <w:b/>
          <w:szCs w:val="21"/>
        </w:rPr>
        <w:t>:</w:t>
      </w:r>
      <w:r>
        <w:rPr>
          <w:rFonts w:ascii="宋体" w:eastAsia="宋体" w:hAnsi="宋体" w:cs="宋体" w:hint="eastAsia"/>
          <w:b/>
          <w:szCs w:val="21"/>
        </w:rPr>
        <w:tab/>
      </w:r>
      <w:r>
        <w:rPr>
          <w:rFonts w:ascii="宋体" w:eastAsia="宋体" w:hAnsi="宋体" w:cs="宋体" w:hint="eastAsia"/>
          <w:b/>
          <w:szCs w:val="21"/>
        </w:rPr>
        <w:tab/>
        <w:t>Y</w:t>
      </w:r>
    </w:p>
    <w:tbl>
      <w:tblPr>
        <w:tblW w:w="8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6034"/>
      </w:tblGrid>
      <w:tr w:rsidR="00E57035">
        <w:trPr>
          <w:trHeight w:val="287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名称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输入规则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快客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名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用于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快客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登录，非空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密码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电话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非空，</w:t>
            </w:r>
            <w:r>
              <w:rPr>
                <w:rFonts w:ascii="宋体" w:eastAsia="宋体" w:hAnsi="宋体" w:cs="宋体" w:hint="eastAsia"/>
                <w:szCs w:val="21"/>
              </w:rPr>
              <w:t>不能有空格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现居住地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身份证复印件（正反）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非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空</w:t>
            </w:r>
          </w:p>
        </w:tc>
      </w:tr>
      <w:tr w:rsidR="00E57035">
        <w:trPr>
          <w:trHeight w:val="290"/>
        </w:trPr>
        <w:tc>
          <w:tcPr>
            <w:tcW w:w="2365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手持身份证件照</w:t>
            </w:r>
          </w:p>
        </w:tc>
        <w:tc>
          <w:tcPr>
            <w:tcW w:w="6034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非空</w:t>
            </w:r>
          </w:p>
        </w:tc>
      </w:tr>
    </w:tbl>
    <w:p w:rsidR="00E57035" w:rsidRDefault="009312C2" w:rsidP="00BA4DD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 w:rsidRPr="002637AC">
        <w:rPr>
          <w:rFonts w:ascii="宋体" w:eastAsia="宋体" w:hAnsi="宋体" w:cs="宋体" w:hint="eastAsia"/>
          <w:bCs/>
          <w:szCs w:val="21"/>
        </w:rPr>
        <w:t>游客</w:t>
      </w:r>
      <w:r>
        <w:rPr>
          <w:rFonts w:ascii="宋体" w:eastAsia="宋体" w:hAnsi="宋体" w:cs="宋体" w:hint="eastAsia"/>
          <w:szCs w:val="21"/>
        </w:rPr>
        <w:t>在首页或在登录页面进行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，进入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页面；</w:t>
      </w:r>
      <w:r>
        <w:rPr>
          <w:rFonts w:ascii="宋体" w:eastAsia="宋体" w:hAnsi="宋体" w:cs="宋体" w:hint="eastAsia"/>
          <w:szCs w:val="21"/>
        </w:rPr>
        <w:t>填写相应的信息，对输入的信息进行验证并显示验证提示信息</w:t>
      </w:r>
      <w:r>
        <w:rPr>
          <w:rFonts w:ascii="宋体" w:eastAsia="宋体" w:hAnsi="宋体" w:cs="宋体" w:hint="eastAsia"/>
          <w:szCs w:val="21"/>
        </w:rPr>
        <w:t>并等待审核是否成功</w:t>
      </w:r>
      <w:r>
        <w:rPr>
          <w:rFonts w:ascii="宋体" w:eastAsia="宋体" w:hAnsi="宋体" w:cs="宋体" w:hint="eastAsia"/>
          <w:szCs w:val="21"/>
        </w:rPr>
        <w:t>；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成功，提示成功信息，确认提示信息后直接默认登录，进入该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登录后的主页面；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失败，提示失败信息，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还继续留在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页面；</w:t>
      </w:r>
      <w:bookmarkStart w:id="27" w:name="_GoBack"/>
      <w:bookmarkEnd w:id="27"/>
      <w:r>
        <w:rPr>
          <w:rFonts w:ascii="宋体" w:eastAsia="宋体" w:hAnsi="宋体" w:cs="宋体" w:hint="eastAsia"/>
          <w:szCs w:val="21"/>
        </w:rPr>
        <w:t>可以取消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，退出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页面，返回网站首页面；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>
            <wp:extent cx="4530090" cy="3273425"/>
            <wp:effectExtent l="0" t="0" r="3810" b="3175"/>
            <wp:docPr id="1" name="图片 1" descr="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申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pStyle w:val="4"/>
      </w:pPr>
      <w:bookmarkStart w:id="28" w:name="_Toc15567"/>
      <w:r>
        <w:rPr>
          <w:rFonts w:hint="eastAsia"/>
        </w:rPr>
        <w:t>3.1</w:t>
      </w:r>
      <w:r>
        <w:rPr>
          <w:rFonts w:hint="eastAsia"/>
        </w:rPr>
        <w:t>.1.</w:t>
      </w:r>
      <w:r>
        <w:rPr>
          <w:rFonts w:hint="eastAsia"/>
        </w:rPr>
        <w:t>2</w:t>
      </w:r>
      <w:r>
        <w:rPr>
          <w:rFonts w:hint="eastAsia"/>
        </w:rPr>
        <w:t>快客</w:t>
      </w:r>
      <w:r>
        <w:rPr>
          <w:rFonts w:hint="eastAsia"/>
        </w:rPr>
        <w:t>登录</w:t>
      </w:r>
      <w:bookmarkEnd w:id="28"/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快客来到</w:t>
      </w:r>
      <w:r>
        <w:rPr>
          <w:rFonts w:ascii="宋体" w:eastAsia="宋体" w:hAnsi="宋体" w:cs="宋体" w:hint="eastAsia"/>
          <w:szCs w:val="21"/>
        </w:rPr>
        <w:t>首页</w:t>
      </w:r>
      <w:r>
        <w:rPr>
          <w:rFonts w:ascii="宋体" w:eastAsia="宋体" w:hAnsi="宋体" w:cs="宋体" w:hint="eastAsia"/>
          <w:szCs w:val="21"/>
        </w:rPr>
        <w:t>弹出</w:t>
      </w:r>
      <w:r>
        <w:rPr>
          <w:rFonts w:ascii="宋体" w:eastAsia="宋体" w:hAnsi="宋体" w:cs="宋体" w:hint="eastAsia"/>
          <w:szCs w:val="21"/>
        </w:rPr>
        <w:t>登录页面；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、输入电话号码</w:t>
      </w:r>
      <w:r>
        <w:rPr>
          <w:rFonts w:ascii="宋体" w:eastAsia="宋体" w:hAnsi="宋体" w:cs="宋体" w:hint="eastAsia"/>
          <w:szCs w:val="21"/>
        </w:rPr>
        <w:t>【快客名】</w:t>
      </w:r>
      <w:r>
        <w:rPr>
          <w:rFonts w:ascii="宋体" w:eastAsia="宋体" w:hAnsi="宋体" w:cs="宋体" w:hint="eastAsia"/>
          <w:szCs w:val="21"/>
        </w:rPr>
        <w:t>、密码、验证码后单击登录按钮，首先进行客户验证，验证通过后进行登录；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szCs w:val="21"/>
        </w:rPr>
        <w:t>无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数据项</w:t>
      </w:r>
      <w:r>
        <w:rPr>
          <w:rFonts w:ascii="宋体" w:eastAsia="宋体" w:hAnsi="宋体" w:cs="宋体" w:hint="eastAsia"/>
          <w:b/>
          <w:szCs w:val="21"/>
        </w:rPr>
        <w:t>:</w:t>
      </w:r>
      <w:r>
        <w:rPr>
          <w:rFonts w:ascii="宋体" w:eastAsia="宋体" w:hAnsi="宋体" w:cs="宋体" w:hint="eastAsia"/>
          <w:b/>
          <w:szCs w:val="21"/>
        </w:rPr>
        <w:tab/>
      </w:r>
      <w:r>
        <w:rPr>
          <w:rFonts w:ascii="宋体" w:eastAsia="宋体" w:hAnsi="宋体" w:cs="宋体" w:hint="eastAsia"/>
          <w:b/>
          <w:szCs w:val="21"/>
        </w:rPr>
        <w:tab/>
        <w:t>Y</w:t>
      </w:r>
    </w:p>
    <w:tbl>
      <w:tblPr>
        <w:tblW w:w="8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0"/>
        <w:gridCol w:w="5299"/>
      </w:tblGrid>
      <w:tr w:rsidR="00E57035">
        <w:trPr>
          <w:trHeight w:val="290"/>
        </w:trPr>
        <w:tc>
          <w:tcPr>
            <w:tcW w:w="3100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名称</w:t>
            </w:r>
          </w:p>
        </w:tc>
        <w:tc>
          <w:tcPr>
            <w:tcW w:w="5299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输入规则</w:t>
            </w:r>
          </w:p>
        </w:tc>
      </w:tr>
      <w:tr w:rsidR="00E57035">
        <w:trPr>
          <w:trHeight w:val="270"/>
        </w:trPr>
        <w:tc>
          <w:tcPr>
            <w:tcW w:w="3100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电话号码</w:t>
            </w:r>
            <w:r>
              <w:rPr>
                <w:rFonts w:ascii="宋体" w:eastAsia="宋体" w:hAnsi="宋体" w:cs="宋体" w:hint="eastAsia"/>
                <w:szCs w:val="21"/>
              </w:rPr>
              <w:t>【快客名】</w:t>
            </w:r>
          </w:p>
        </w:tc>
        <w:tc>
          <w:tcPr>
            <w:tcW w:w="5299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非空，用于</w:t>
            </w:r>
            <w:r>
              <w:rPr>
                <w:rFonts w:ascii="宋体" w:eastAsia="宋体" w:hAnsi="宋体" w:cs="宋体" w:hint="eastAsia"/>
                <w:szCs w:val="21"/>
              </w:rPr>
              <w:t>快客</w:t>
            </w:r>
            <w:r>
              <w:rPr>
                <w:rFonts w:ascii="宋体" w:eastAsia="宋体" w:hAnsi="宋体" w:cs="宋体" w:hint="eastAsia"/>
                <w:szCs w:val="21"/>
              </w:rPr>
              <w:t>登陆用的名字</w:t>
            </w:r>
          </w:p>
        </w:tc>
      </w:tr>
      <w:tr w:rsidR="00E57035">
        <w:trPr>
          <w:trHeight w:val="301"/>
        </w:trPr>
        <w:tc>
          <w:tcPr>
            <w:tcW w:w="3100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密码</w:t>
            </w:r>
          </w:p>
        </w:tc>
        <w:tc>
          <w:tcPr>
            <w:tcW w:w="5299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非空，用于登陆时用的密码</w:t>
            </w:r>
          </w:p>
        </w:tc>
      </w:tr>
    </w:tbl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szCs w:val="21"/>
        </w:rPr>
        <w:t>在登录页面输入相应信息后进行登录，进入主界面页面；</w:t>
      </w:r>
    </w:p>
    <w:p w:rsidR="00E57035" w:rsidRDefault="009312C2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登录页面</w:t>
      </w:r>
      <w:r>
        <w:rPr>
          <w:rFonts w:ascii="宋体" w:eastAsia="宋体" w:hAnsi="宋体" w:cs="宋体" w:hint="eastAsia"/>
          <w:kern w:val="0"/>
          <w:szCs w:val="21"/>
        </w:rPr>
        <w:t>输入</w:t>
      </w:r>
      <w:r>
        <w:rPr>
          <w:rFonts w:ascii="宋体" w:eastAsia="宋体" w:hAnsi="宋体" w:cs="宋体" w:hint="eastAsia"/>
          <w:kern w:val="0"/>
          <w:szCs w:val="21"/>
        </w:rPr>
        <w:t>快客</w:t>
      </w:r>
      <w:r>
        <w:rPr>
          <w:rFonts w:ascii="宋体" w:eastAsia="宋体" w:hAnsi="宋体" w:cs="宋体" w:hint="eastAsia"/>
          <w:kern w:val="0"/>
          <w:szCs w:val="21"/>
        </w:rPr>
        <w:t>名、密码、验证码，对输入信息进行验证并且显示验证信息；</w:t>
      </w:r>
    </w:p>
    <w:p w:rsidR="00E57035" w:rsidRDefault="009312C2">
      <w:pPr>
        <w:ind w:left="8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登录成功后，进入主页面，主页面头部显示该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登录的昵称，有退出网站登录状态，主页的其他内容信息和未登录的首页一样；</w:t>
      </w:r>
    </w:p>
    <w:p w:rsidR="00E57035" w:rsidRDefault="009312C2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登录失败显示失败提示信息，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还在登录页面；</w:t>
      </w:r>
    </w:p>
    <w:p w:rsidR="00E57035" w:rsidRDefault="009312C2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可以取消登录，则退出登录页面，返回到网站首页；</w:t>
      </w:r>
    </w:p>
    <w:p w:rsidR="00E57035" w:rsidRDefault="009312C2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还未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可以在登录页面或首页进行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，进入</w:t>
      </w:r>
      <w:r>
        <w:rPr>
          <w:rFonts w:ascii="宋体" w:eastAsia="宋体" w:hAnsi="宋体" w:cs="宋体" w:hint="eastAsia"/>
          <w:szCs w:val="21"/>
        </w:rPr>
        <w:t>申请</w:t>
      </w:r>
      <w:r>
        <w:rPr>
          <w:rFonts w:ascii="宋体" w:eastAsia="宋体" w:hAnsi="宋体" w:cs="宋体" w:hint="eastAsia"/>
          <w:szCs w:val="21"/>
        </w:rPr>
        <w:t>页面；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noProof/>
          <w:szCs w:val="21"/>
        </w:rPr>
        <w:lastRenderedPageBreak/>
        <w:drawing>
          <wp:inline distT="0" distB="0" distL="114300" distR="114300">
            <wp:extent cx="4589780" cy="3444240"/>
            <wp:effectExtent l="0" t="0" r="1270" b="3810"/>
            <wp:docPr id="2" name="图片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E57035">
      <w:pPr>
        <w:rPr>
          <w:rFonts w:ascii="宋体" w:eastAsia="宋体" w:hAnsi="宋体" w:cs="宋体"/>
          <w:szCs w:val="21"/>
        </w:rPr>
      </w:pPr>
    </w:p>
    <w:p w:rsidR="00E57035" w:rsidRDefault="009312C2">
      <w:pPr>
        <w:pStyle w:val="3"/>
        <w:rPr>
          <w:rFonts w:ascii="宋体" w:eastAsia="宋体" w:hAnsi="宋体" w:cs="宋体"/>
          <w:sz w:val="21"/>
          <w:szCs w:val="21"/>
        </w:rPr>
      </w:pPr>
      <w:bookmarkStart w:id="29" w:name="_Toc12752"/>
      <w:r>
        <w:rPr>
          <w:rFonts w:hint="eastAsia"/>
        </w:rPr>
        <w:t>3.1</w:t>
      </w:r>
      <w:r>
        <w:rPr>
          <w:rFonts w:hint="eastAsia"/>
        </w:rPr>
        <w:t xml:space="preserve">.2 </w:t>
      </w:r>
      <w:r>
        <w:rPr>
          <w:rFonts w:hint="eastAsia"/>
        </w:rPr>
        <w:t>首页</w:t>
      </w:r>
      <w:bookmarkEnd w:id="29"/>
    </w:p>
    <w:p w:rsidR="00E57035" w:rsidRDefault="009312C2">
      <w:pPr>
        <w:pStyle w:val="4"/>
      </w:pPr>
      <w:r>
        <w:rPr>
          <w:rFonts w:hint="eastAsia"/>
        </w:rPr>
        <w:t xml:space="preserve">3.1.2.1 </w:t>
      </w:r>
      <w:r>
        <w:rPr>
          <w:rFonts w:hint="eastAsia"/>
        </w:rPr>
        <w:t>商品显示</w:t>
      </w:r>
      <w:r>
        <w:rPr>
          <w:rFonts w:hint="eastAsia"/>
        </w:rPr>
        <w:t>/</w:t>
      </w:r>
      <w:r>
        <w:rPr>
          <w:rFonts w:hint="eastAsia"/>
        </w:rPr>
        <w:t>网店显示</w:t>
      </w:r>
      <w:r>
        <w:rPr>
          <w:rFonts w:hint="eastAsia"/>
        </w:rPr>
        <w:t>/</w:t>
      </w:r>
      <w:r>
        <w:rPr>
          <w:rFonts w:hint="eastAsia"/>
        </w:rPr>
        <w:t>快客信息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功能描述：</w:t>
      </w:r>
      <w:r>
        <w:rPr>
          <w:rFonts w:ascii="宋体" w:eastAsia="宋体" w:hAnsi="宋体" w:cs="宋体" w:hint="eastAsia"/>
          <w:szCs w:val="21"/>
        </w:rPr>
        <w:t>对网店信息进行查看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szCs w:val="21"/>
        </w:rPr>
        <w:t>商品名称、商品图片、</w:t>
      </w:r>
      <w:r>
        <w:rPr>
          <w:rFonts w:ascii="宋体" w:eastAsia="宋体" w:hAnsi="宋体" w:cs="宋体" w:hint="eastAsia"/>
          <w:szCs w:val="21"/>
        </w:rPr>
        <w:t>网店名称、网店图片、网店地址、快客</w:t>
      </w:r>
      <w:r>
        <w:rPr>
          <w:rFonts w:ascii="宋体" w:eastAsia="宋体" w:hAnsi="宋体" w:cs="宋体" w:hint="eastAsia"/>
          <w:szCs w:val="21"/>
        </w:rPr>
        <w:t>人数</w:t>
      </w:r>
      <w:r>
        <w:rPr>
          <w:rFonts w:ascii="宋体" w:eastAsia="宋体" w:hAnsi="宋体" w:cs="宋体" w:hint="eastAsia"/>
          <w:szCs w:val="21"/>
        </w:rPr>
        <w:t>、快客状态等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数据项</w:t>
      </w:r>
      <w:r>
        <w:rPr>
          <w:rFonts w:ascii="宋体" w:eastAsia="宋体" w:hAnsi="宋体" w:cs="宋体" w:hint="eastAsia"/>
          <w:b/>
          <w:szCs w:val="21"/>
        </w:rPr>
        <w:t>:</w:t>
      </w:r>
      <w:r>
        <w:rPr>
          <w:rFonts w:ascii="宋体" w:eastAsia="宋体" w:hAnsi="宋体" w:cs="宋体" w:hint="eastAsia"/>
          <w:b/>
          <w:szCs w:val="21"/>
        </w:rPr>
        <w:tab/>
      </w:r>
      <w:r>
        <w:rPr>
          <w:rFonts w:ascii="宋体" w:eastAsia="宋体" w:hAnsi="宋体" w:cs="宋体" w:hint="eastAsia"/>
          <w:b/>
          <w:szCs w:val="21"/>
        </w:rPr>
        <w:tab/>
        <w:t>Y</w:t>
      </w:r>
    </w:p>
    <w:tbl>
      <w:tblPr>
        <w:tblW w:w="8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622"/>
      </w:tblGrid>
      <w:tr w:rsidR="00E57035"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6622" w:type="dxa"/>
          </w:tcPr>
          <w:p w:rsidR="00E57035" w:rsidRDefault="009312C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输出</w:t>
            </w:r>
          </w:p>
        </w:tc>
      </w:tr>
      <w:tr w:rsidR="00E57035">
        <w:tc>
          <w:tcPr>
            <w:tcW w:w="1809" w:type="dxa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</w:t>
            </w:r>
          </w:p>
        </w:tc>
        <w:tc>
          <w:tcPr>
            <w:tcW w:w="6622" w:type="dxa"/>
            <w:vMerge w:val="restart"/>
          </w:tcPr>
          <w:p w:rsidR="00E57035" w:rsidRDefault="009312C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数据项都是只能</w:t>
            </w:r>
            <w:r>
              <w:rPr>
                <w:rFonts w:ascii="宋体" w:eastAsia="宋体" w:hAnsi="宋体" w:cs="宋体" w:hint="eastAsia"/>
                <w:b/>
                <w:szCs w:val="21"/>
              </w:rPr>
              <w:t>查看，</w:t>
            </w:r>
            <w:r>
              <w:rPr>
                <w:rFonts w:ascii="宋体" w:eastAsia="宋体" w:hAnsi="宋体" w:cs="宋体" w:hint="eastAsia"/>
                <w:szCs w:val="21"/>
              </w:rPr>
              <w:t>不能输入数据进编辑</w:t>
            </w:r>
          </w:p>
        </w:tc>
      </w:tr>
      <w:tr w:rsidR="00E57035">
        <w:trPr>
          <w:trHeight w:val="257"/>
        </w:trPr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商品图片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网店名称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网店地址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rPr>
          <w:trHeight w:val="384"/>
        </w:trPr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网店图片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rPr>
          <w:trHeight w:val="339"/>
        </w:trPr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快客人数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57035">
        <w:trPr>
          <w:trHeight w:val="364"/>
        </w:trPr>
        <w:tc>
          <w:tcPr>
            <w:tcW w:w="1809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快客状态</w:t>
            </w:r>
          </w:p>
        </w:tc>
        <w:tc>
          <w:tcPr>
            <w:tcW w:w="6622" w:type="dxa"/>
            <w:vMerge/>
          </w:tcPr>
          <w:p w:rsidR="00E57035" w:rsidRDefault="00E57035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当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来到主界面后，将查询出来的商品的数据显示在商品区域。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点击图片（名称），对商品的详细信息进行查询</w:t>
      </w:r>
      <w:r>
        <w:rPr>
          <w:rFonts w:ascii="宋体" w:eastAsia="宋体" w:hAnsi="宋体" w:cs="宋体" w:hint="eastAsia"/>
          <w:szCs w:val="21"/>
        </w:rPr>
        <w:t>；点击网店查看，可了解更多关于网店的信息，可根据地图搜索网店位置，可以查看自己的身份信息、可以发起抢单、下单等。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lastRenderedPageBreak/>
        <w:drawing>
          <wp:inline distT="0" distB="0" distL="114300" distR="114300">
            <wp:extent cx="2818765" cy="3561715"/>
            <wp:effectExtent l="0" t="0" r="635" b="635"/>
            <wp:docPr id="4" name="图片 4" descr="QQ截图2017051316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131629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9312C2">
      <w:pPr>
        <w:pStyle w:val="4"/>
      </w:pPr>
      <w:r>
        <w:rPr>
          <w:rFonts w:hint="eastAsia"/>
        </w:rPr>
        <w:t>3.1.2.2</w:t>
      </w:r>
      <w:r>
        <w:rPr>
          <w:rFonts w:hint="eastAsia"/>
        </w:rPr>
        <w:t>我要抢单（快递员）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功能描述：</w:t>
      </w:r>
      <w:r>
        <w:rPr>
          <w:rFonts w:ascii="宋体" w:eastAsia="宋体" w:hAnsi="宋体" w:cs="宋体" w:hint="eastAsia"/>
          <w:szCs w:val="21"/>
        </w:rPr>
        <w:t>快客点击我要抢单，进行下单地址的定位和单子数确定，查看寄货人的信息准确性，开始接单。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>无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数据项</w:t>
      </w:r>
      <w:r>
        <w:rPr>
          <w:rFonts w:ascii="宋体" w:eastAsia="宋体" w:hAnsi="宋体" w:cs="宋体" w:hint="eastAsia"/>
          <w:b/>
          <w:bCs/>
          <w:szCs w:val="21"/>
        </w:rPr>
        <w:t>: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>无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szCs w:val="21"/>
        </w:rPr>
        <w:t>快客点击我要抢单，进行下单地址的定位和单子数确定，查看寄货人的信息准确性，开始接单</w:t>
      </w:r>
      <w:r>
        <w:rPr>
          <w:rFonts w:ascii="宋体" w:eastAsia="宋体" w:hAnsi="宋体" w:cs="宋体" w:hint="eastAsia"/>
          <w:szCs w:val="21"/>
        </w:rPr>
        <w:t>--&gt;</w:t>
      </w:r>
      <w:r>
        <w:rPr>
          <w:rFonts w:ascii="宋体" w:eastAsia="宋体" w:hAnsi="宋体" w:cs="宋体" w:hint="eastAsia"/>
          <w:szCs w:val="21"/>
        </w:rPr>
        <w:t>等待取货</w:t>
      </w:r>
      <w:r>
        <w:rPr>
          <w:rFonts w:ascii="宋体" w:eastAsia="宋体" w:hAnsi="宋体" w:cs="宋体" w:hint="eastAsia"/>
          <w:szCs w:val="21"/>
        </w:rPr>
        <w:t>--&gt;</w:t>
      </w:r>
      <w:r>
        <w:rPr>
          <w:rFonts w:ascii="宋体" w:eastAsia="宋体" w:hAnsi="宋体" w:cs="宋体" w:hint="eastAsia"/>
          <w:szCs w:val="21"/>
        </w:rPr>
        <w:t>取货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 w:hint="eastAsia"/>
          <w:szCs w:val="21"/>
        </w:rPr>
        <w:t>上传图片</w:t>
      </w:r>
      <w:r>
        <w:rPr>
          <w:rFonts w:ascii="宋体" w:eastAsia="宋体" w:hAnsi="宋体" w:cs="宋体" w:hint="eastAsia"/>
          <w:szCs w:val="21"/>
        </w:rPr>
        <w:t>--&gt;</w:t>
      </w:r>
      <w:r>
        <w:rPr>
          <w:rFonts w:ascii="宋体" w:eastAsia="宋体" w:hAnsi="宋体" w:cs="宋体" w:hint="eastAsia"/>
          <w:szCs w:val="21"/>
        </w:rPr>
        <w:t>确认商品信息无误</w:t>
      </w:r>
      <w:r>
        <w:rPr>
          <w:rFonts w:ascii="宋体" w:eastAsia="宋体" w:hAnsi="宋体" w:cs="宋体" w:hint="eastAsia"/>
          <w:szCs w:val="21"/>
        </w:rPr>
        <w:t>。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E57035">
      <w:pPr>
        <w:rPr>
          <w:rFonts w:ascii="宋体" w:eastAsia="宋体" w:hAnsi="宋体" w:cs="宋体"/>
          <w:b/>
          <w:bCs/>
          <w:szCs w:val="21"/>
        </w:rPr>
      </w:pPr>
    </w:p>
    <w:p w:rsidR="00E57035" w:rsidRDefault="00E57035">
      <w:pPr>
        <w:rPr>
          <w:rFonts w:ascii="宋体" w:eastAsia="宋体" w:hAnsi="宋体" w:cs="宋体"/>
          <w:b/>
          <w:bCs/>
          <w:szCs w:val="21"/>
        </w:rPr>
      </w:pPr>
    </w:p>
    <w:p w:rsidR="00E57035" w:rsidRDefault="00E57035">
      <w:pPr>
        <w:rPr>
          <w:rFonts w:ascii="宋体" w:eastAsia="宋体" w:hAnsi="宋体" w:cs="宋体"/>
          <w:b/>
          <w:bCs/>
          <w:szCs w:val="21"/>
        </w:rPr>
      </w:pPr>
    </w:p>
    <w:p w:rsidR="00E57035" w:rsidRDefault="00E57035">
      <w:pPr>
        <w:rPr>
          <w:rFonts w:ascii="宋体" w:eastAsia="宋体" w:hAnsi="宋体" w:cs="宋体"/>
          <w:b/>
          <w:bCs/>
          <w:szCs w:val="21"/>
        </w:rPr>
      </w:pPr>
    </w:p>
    <w:p w:rsidR="00E57035" w:rsidRDefault="009312C2">
      <w:pPr>
        <w:pStyle w:val="4"/>
      </w:pPr>
      <w:r>
        <w:rPr>
          <w:rFonts w:hint="eastAsia"/>
        </w:rPr>
        <w:t>3.1.2.3</w:t>
      </w:r>
      <w:r>
        <w:rPr>
          <w:rFonts w:hint="eastAsia"/>
        </w:rPr>
        <w:t>网上下单（我要发货）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功能描述：</w:t>
      </w:r>
      <w:r>
        <w:rPr>
          <w:rFonts w:ascii="宋体" w:eastAsia="宋体" w:hAnsi="宋体" w:cs="宋体" w:hint="eastAsia"/>
          <w:szCs w:val="21"/>
        </w:rPr>
        <w:t>快客网上下单、发货，添加商品信息，由快客填写对应信息。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添加商品信息（数量、总重、类型）、上传商品图片、我的姓名、我的电话、我的地址（商品地址）、收货人姓名、收货人电话、收货人、地址、快递员最迟取货时间、支出快递费。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数据项</w:t>
      </w:r>
      <w:r>
        <w:rPr>
          <w:rFonts w:ascii="宋体" w:eastAsia="宋体" w:hAnsi="宋体" w:cs="宋体" w:hint="eastAsia"/>
          <w:b/>
          <w:bCs/>
          <w:szCs w:val="21"/>
        </w:rPr>
        <w:t>: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ab/>
        <w:t>Y</w:t>
      </w:r>
    </w:p>
    <w:tbl>
      <w:tblPr>
        <w:tblStyle w:val="a4"/>
        <w:tblW w:w="7960" w:type="dxa"/>
        <w:tblLayout w:type="fixed"/>
        <w:tblLook w:val="04A0" w:firstRow="1" w:lastRow="0" w:firstColumn="1" w:lastColumn="0" w:noHBand="0" w:noVBand="1"/>
      </w:tblPr>
      <w:tblGrid>
        <w:gridCol w:w="3980"/>
        <w:gridCol w:w="3980"/>
      </w:tblGrid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输入</w:t>
            </w: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出规格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商品名称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数量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非空（整数）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商品图片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寄件人姓名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电话（寄件人）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地址（商品地址）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收货人姓名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电话（收货人）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地址（收货人）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</w:t>
            </w:r>
          </w:p>
        </w:tc>
      </w:tr>
      <w:tr w:rsidR="00E57035">
        <w:trPr>
          <w:trHeight w:val="162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快递员最迟取货时间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非空（可用时间戳格式）</w:t>
            </w:r>
          </w:p>
        </w:tc>
      </w:tr>
      <w:tr w:rsidR="00E57035">
        <w:trPr>
          <w:trHeight w:val="167"/>
        </w:trPr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快递支出费用</w:t>
            </w:r>
          </w:p>
        </w:tc>
        <w:tc>
          <w:tcPr>
            <w:tcW w:w="3980" w:type="dxa"/>
          </w:tcPr>
          <w:p w:rsidR="00E57035" w:rsidRDefault="009312C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非空（保留两位小数）</w:t>
            </w:r>
          </w:p>
        </w:tc>
      </w:tr>
    </w:tbl>
    <w:p w:rsidR="00E57035" w:rsidRDefault="00E57035">
      <w:pPr>
        <w:rPr>
          <w:rFonts w:ascii="宋体" w:eastAsia="宋体" w:hAnsi="宋体" w:cs="宋体"/>
          <w:b/>
          <w:bCs/>
          <w:szCs w:val="21"/>
        </w:rPr>
      </w:pP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szCs w:val="21"/>
        </w:rPr>
        <w:t>快客进行网络下单，查看寄货人的信息和收货人的信息，可添加将要发出的商品信息、填写寄件人信息、添加收货人信息，给出项对应的友好提示信息，查看收货人的信息准确性，开始下单（发货）。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选择支付模式（</w:t>
      </w:r>
      <w:r>
        <w:rPr>
          <w:rFonts w:ascii="宋体" w:eastAsia="宋体" w:hAnsi="宋体" w:cs="宋体" w:hint="eastAsia"/>
          <w:szCs w:val="21"/>
        </w:rPr>
        <w:t>QQ,</w:t>
      </w:r>
      <w:r>
        <w:rPr>
          <w:rFonts w:ascii="宋体" w:eastAsia="宋体" w:hAnsi="宋体" w:cs="宋体" w:hint="eastAsia"/>
          <w:szCs w:val="21"/>
        </w:rPr>
        <w:t>微信、银联、支付宝</w:t>
      </w:r>
      <w:r>
        <w:rPr>
          <w:rFonts w:ascii="宋体" w:eastAsia="宋体" w:hAnsi="宋体" w:cs="宋体" w:hint="eastAsia"/>
          <w:szCs w:val="21"/>
        </w:rPr>
        <w:t>）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noProof/>
          <w:szCs w:val="21"/>
        </w:rPr>
        <w:drawing>
          <wp:inline distT="0" distB="0" distL="114300" distR="114300">
            <wp:extent cx="5273040" cy="5225415"/>
            <wp:effectExtent l="0" t="0" r="3810" b="13335"/>
            <wp:docPr id="8" name="图片 8" descr="QQ截图2017051316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705131650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E57035"/>
    <w:p w:rsidR="00E57035" w:rsidRDefault="009312C2">
      <w:pPr>
        <w:pStyle w:val="4"/>
      </w:pPr>
      <w:r>
        <w:rPr>
          <w:rFonts w:hint="eastAsia"/>
        </w:rPr>
        <w:t>3.1.2.4</w:t>
      </w:r>
      <w:r>
        <w:rPr>
          <w:rFonts w:hint="eastAsia"/>
        </w:rPr>
        <w:t>网店查询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功能描述</w:t>
      </w:r>
      <w:r>
        <w:rPr>
          <w:rFonts w:ascii="宋体" w:eastAsia="宋体" w:hAnsi="宋体" w:cs="宋体" w:hint="eastAsia"/>
          <w:szCs w:val="21"/>
        </w:rPr>
        <w:t>：快客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游客进入人人配送页面后，可查看各个网店的基本信息，通过搜索功能查看网店位置，显示路线、自驾、公交车、步行等。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显示内容：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网店的信息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数据项</w:t>
      </w:r>
      <w:r>
        <w:rPr>
          <w:rFonts w:ascii="宋体" w:eastAsia="宋体" w:hAnsi="宋体" w:cs="宋体" w:hint="eastAsia"/>
          <w:b/>
          <w:bCs/>
          <w:szCs w:val="21"/>
        </w:rPr>
        <w:t>:</w:t>
      </w:r>
      <w:r>
        <w:rPr>
          <w:rFonts w:ascii="宋体" w:eastAsia="宋体" w:hAnsi="宋体" w:cs="宋体" w:hint="eastAsia"/>
          <w:b/>
          <w:bCs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b/>
          <w:bCs/>
          <w:szCs w:val="21"/>
        </w:rPr>
        <w:t>N</w:t>
      </w:r>
    </w:p>
    <w:p w:rsidR="00E57035" w:rsidRDefault="009312C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业务逻辑：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游客进入人人配送页面后，在搜索框中输入想要查看的网店名称及关键字，若该网店存在，则显示出对应的网店信息，若不存在该网店，则给出友好提示，返回搜索前的页面状态。</w:t>
      </w:r>
    </w:p>
    <w:p w:rsidR="00E57035" w:rsidRDefault="009312C2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流程图：</w:t>
      </w:r>
    </w:p>
    <w:p w:rsidR="00E57035" w:rsidRDefault="00E57035"/>
    <w:p w:rsidR="00E57035" w:rsidRDefault="009312C2">
      <w:r>
        <w:rPr>
          <w:rFonts w:hint="eastAsia"/>
          <w:noProof/>
        </w:rPr>
        <w:drawing>
          <wp:inline distT="0" distB="0" distL="114300" distR="114300">
            <wp:extent cx="5152390" cy="5142865"/>
            <wp:effectExtent l="0" t="0" r="10160" b="635"/>
            <wp:docPr id="9" name="图片 9" descr="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35" w:rsidRDefault="00E57035"/>
    <w:p w:rsidR="00E57035" w:rsidRDefault="00E57035"/>
    <w:p w:rsidR="00E57035" w:rsidRDefault="00E57035"/>
    <w:p w:rsidR="00E57035" w:rsidRDefault="009312C2">
      <w:pPr>
        <w:pStyle w:val="1"/>
      </w:pPr>
      <w:bookmarkStart w:id="30" w:name="_Toc461018782"/>
      <w:bookmarkStart w:id="31" w:name="_Toc4000"/>
      <w:bookmarkEnd w:id="23"/>
      <w:bookmarkEnd w:id="24"/>
      <w:r>
        <w:rPr>
          <w:rFonts w:hint="eastAsia"/>
        </w:rPr>
        <w:lastRenderedPageBreak/>
        <w:t>4.</w:t>
      </w:r>
      <w:bookmarkEnd w:id="30"/>
      <w:r>
        <w:rPr>
          <w:rFonts w:hint="eastAsia"/>
        </w:rPr>
        <w:t>性能要求</w:t>
      </w:r>
      <w:bookmarkEnd w:id="31"/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1)</w:t>
      </w:r>
      <w:r>
        <w:rPr>
          <w:rFonts w:ascii="宋体" w:eastAsia="宋体" w:hAnsi="宋体" w:cs="宋体" w:hint="eastAsia"/>
          <w:szCs w:val="21"/>
        </w:rPr>
        <w:t>能承受并发压力；</w:t>
      </w:r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2)</w:t>
      </w:r>
      <w:r>
        <w:rPr>
          <w:rFonts w:ascii="宋体" w:eastAsia="宋体" w:hAnsi="宋体" w:cs="宋体" w:hint="eastAsia"/>
          <w:szCs w:val="21"/>
        </w:rPr>
        <w:t>支持多并行操作的</w:t>
      </w:r>
      <w:r>
        <w:rPr>
          <w:rFonts w:ascii="宋体" w:eastAsia="宋体" w:hAnsi="宋体" w:cs="宋体" w:hint="eastAsia"/>
          <w:szCs w:val="21"/>
        </w:rPr>
        <w:t>快客</w:t>
      </w:r>
      <w:r>
        <w:rPr>
          <w:rFonts w:ascii="宋体" w:eastAsia="宋体" w:hAnsi="宋体" w:cs="宋体" w:hint="eastAsia"/>
          <w:szCs w:val="21"/>
        </w:rPr>
        <w:t>同时操作</w:t>
      </w:r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3)</w:t>
      </w:r>
      <w:r>
        <w:rPr>
          <w:rFonts w:ascii="宋体" w:eastAsia="宋体" w:hAnsi="宋体" w:cs="宋体" w:hint="eastAsia"/>
          <w:szCs w:val="21"/>
        </w:rPr>
        <w:t>系统响应的时间短（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秒以内）</w:t>
      </w:r>
    </w:p>
    <w:p w:rsidR="00E57035" w:rsidRDefault="009312C2">
      <w:pPr>
        <w:pStyle w:val="1"/>
      </w:pPr>
      <w:bookmarkStart w:id="32" w:name="_Toc461018788"/>
      <w:bookmarkStart w:id="33" w:name="_Toc29911"/>
      <w:r>
        <w:rPr>
          <w:rFonts w:hint="eastAsia"/>
        </w:rPr>
        <w:t>5.</w:t>
      </w:r>
      <w:bookmarkEnd w:id="32"/>
      <w:r>
        <w:rPr>
          <w:rFonts w:hint="eastAsia"/>
        </w:rPr>
        <w:t>安全要求</w:t>
      </w:r>
      <w:bookmarkEnd w:id="33"/>
      <w:r>
        <w:rPr>
          <w:rFonts w:hint="eastAsia"/>
        </w:rPr>
        <w:t xml:space="preserve"> </w:t>
      </w:r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1)</w:t>
      </w:r>
      <w:r>
        <w:rPr>
          <w:rFonts w:ascii="宋体" w:eastAsia="宋体" w:hAnsi="宋体" w:cs="宋体" w:hint="eastAsia"/>
          <w:szCs w:val="21"/>
        </w:rPr>
        <w:t>防止数据遗漏</w:t>
      </w:r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2)</w:t>
      </w:r>
      <w:r>
        <w:rPr>
          <w:rFonts w:ascii="宋体" w:eastAsia="宋体" w:hAnsi="宋体" w:cs="宋体" w:hint="eastAsia"/>
          <w:szCs w:val="21"/>
        </w:rPr>
        <w:t>防止</w:t>
      </w:r>
      <w:r>
        <w:rPr>
          <w:rFonts w:ascii="宋体" w:eastAsia="宋体" w:hAnsi="宋体" w:cs="宋体" w:hint="eastAsia"/>
          <w:szCs w:val="21"/>
        </w:rPr>
        <w:t>sql</w:t>
      </w:r>
      <w:r>
        <w:rPr>
          <w:rFonts w:ascii="宋体" w:eastAsia="宋体" w:hAnsi="宋体" w:cs="宋体" w:hint="eastAsia"/>
          <w:szCs w:val="21"/>
        </w:rPr>
        <w:t>注入</w:t>
      </w:r>
    </w:p>
    <w:p w:rsidR="00E57035" w:rsidRDefault="009312C2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3)</w:t>
      </w:r>
      <w:r>
        <w:rPr>
          <w:rFonts w:ascii="宋体" w:eastAsia="宋体" w:hAnsi="宋体" w:cs="宋体" w:hint="eastAsia"/>
          <w:szCs w:val="21"/>
        </w:rPr>
        <w:t>防止抓包修改数据</w:t>
      </w:r>
    </w:p>
    <w:p w:rsidR="00E57035" w:rsidRDefault="009312C2">
      <w:pPr>
        <w:pStyle w:val="1"/>
      </w:pPr>
      <w:bookmarkStart w:id="34" w:name="_Toc461018791"/>
      <w:bookmarkStart w:id="35" w:name="_Toc25580"/>
      <w:r>
        <w:rPr>
          <w:rFonts w:hint="eastAsia"/>
        </w:rPr>
        <w:t>6.</w:t>
      </w:r>
      <w:bookmarkEnd w:id="34"/>
      <w:r>
        <w:rPr>
          <w:rFonts w:hint="eastAsia"/>
        </w:rPr>
        <w:t>兼容性要求</w:t>
      </w:r>
      <w:bookmarkEnd w:id="35"/>
    </w:p>
    <w:p w:rsidR="00E57035" w:rsidRDefault="009312C2">
      <w:pPr>
        <w:spacing w:line="360" w:lineRule="auto"/>
        <w:ind w:firstLineChars="250" w:firstLine="525"/>
        <w:rPr>
          <w:rFonts w:ascii="宋体" w:eastAsia="宋体" w:hAnsi="宋体" w:cs="宋体"/>
          <w:szCs w:val="21"/>
        </w:rPr>
      </w:pPr>
      <w:bookmarkStart w:id="36" w:name="_Toc461018792"/>
      <w:r>
        <w:rPr>
          <w:rFonts w:ascii="宋体" w:eastAsia="宋体" w:hAnsi="宋体" w:cs="宋体" w:hint="eastAsia"/>
          <w:szCs w:val="21"/>
        </w:rPr>
        <w:t>支持主流浏览器操作（火狐、谷歌、</w:t>
      </w:r>
      <w:r>
        <w:rPr>
          <w:rFonts w:ascii="宋体" w:eastAsia="宋体" w:hAnsi="宋体" w:cs="宋体" w:hint="eastAsia"/>
          <w:szCs w:val="21"/>
        </w:rPr>
        <w:t>360</w:t>
      </w:r>
      <w:r>
        <w:rPr>
          <w:rFonts w:ascii="宋体" w:eastAsia="宋体" w:hAnsi="宋体" w:cs="宋体" w:hint="eastAsia"/>
          <w:szCs w:val="21"/>
        </w:rPr>
        <w:t>浏览器、</w:t>
      </w:r>
      <w:r>
        <w:rPr>
          <w:rFonts w:ascii="宋体" w:eastAsia="宋体" w:hAnsi="宋体" w:cs="宋体" w:hint="eastAsia"/>
          <w:szCs w:val="21"/>
        </w:rPr>
        <w:t>IE8</w:t>
      </w:r>
      <w:r>
        <w:rPr>
          <w:rFonts w:ascii="宋体" w:eastAsia="宋体" w:hAnsi="宋体" w:cs="宋体" w:hint="eastAsia"/>
          <w:szCs w:val="21"/>
        </w:rPr>
        <w:t>以上、</w:t>
      </w:r>
      <w:r>
        <w:rPr>
          <w:rFonts w:ascii="宋体" w:eastAsia="宋体" w:hAnsi="宋体" w:cs="宋体" w:hint="eastAsia"/>
          <w:szCs w:val="21"/>
        </w:rPr>
        <w:t>Safari</w:t>
      </w:r>
      <w:r>
        <w:rPr>
          <w:rFonts w:ascii="宋体" w:eastAsia="宋体" w:hAnsi="宋体" w:cs="宋体" w:hint="eastAsia"/>
          <w:szCs w:val="21"/>
        </w:rPr>
        <w:t>浏览器）</w:t>
      </w:r>
    </w:p>
    <w:p w:rsidR="00E57035" w:rsidRDefault="009312C2">
      <w:pPr>
        <w:pStyle w:val="1"/>
      </w:pPr>
      <w:bookmarkStart w:id="37" w:name="_Toc10861"/>
      <w:r>
        <w:rPr>
          <w:rFonts w:hint="eastAsia"/>
        </w:rPr>
        <w:t>7.</w:t>
      </w:r>
      <w:bookmarkEnd w:id="36"/>
      <w:r>
        <w:rPr>
          <w:rFonts w:hint="eastAsia"/>
        </w:rPr>
        <w:t>可扩展性要求</w:t>
      </w:r>
      <w:bookmarkEnd w:id="37"/>
    </w:p>
    <w:p w:rsidR="00E57035" w:rsidRDefault="009312C2">
      <w:pPr>
        <w:spacing w:line="360" w:lineRule="auto"/>
        <w:ind w:firstLineChars="250" w:firstLine="52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支持功能扩展</w:t>
      </w:r>
    </w:p>
    <w:p w:rsidR="00E57035" w:rsidRDefault="00E57035"/>
    <w:sectPr w:rsidR="00E570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C2" w:rsidRDefault="009312C2" w:rsidP="003F79CC">
      <w:r>
        <w:separator/>
      </w:r>
    </w:p>
  </w:endnote>
  <w:endnote w:type="continuationSeparator" w:id="0">
    <w:p w:rsidR="009312C2" w:rsidRDefault="009312C2" w:rsidP="003F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C2" w:rsidRDefault="009312C2" w:rsidP="003F79CC">
      <w:r>
        <w:separator/>
      </w:r>
    </w:p>
  </w:footnote>
  <w:footnote w:type="continuationSeparator" w:id="0">
    <w:p w:rsidR="009312C2" w:rsidRDefault="009312C2" w:rsidP="003F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2B96D"/>
    <w:multiLevelType w:val="singleLevel"/>
    <w:tmpl w:val="5912B96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46CF0"/>
    <w:rsid w:val="002637AC"/>
    <w:rsid w:val="0032065C"/>
    <w:rsid w:val="00374559"/>
    <w:rsid w:val="003F79CC"/>
    <w:rsid w:val="006A696D"/>
    <w:rsid w:val="009312C2"/>
    <w:rsid w:val="00A2396D"/>
    <w:rsid w:val="00BA4DD1"/>
    <w:rsid w:val="00D70BB5"/>
    <w:rsid w:val="00E57035"/>
    <w:rsid w:val="00EB5E30"/>
    <w:rsid w:val="02222742"/>
    <w:rsid w:val="0226691D"/>
    <w:rsid w:val="02680FC0"/>
    <w:rsid w:val="027C24EC"/>
    <w:rsid w:val="02D46CF0"/>
    <w:rsid w:val="02DC78F6"/>
    <w:rsid w:val="02ED0C73"/>
    <w:rsid w:val="033F488D"/>
    <w:rsid w:val="038F2FF6"/>
    <w:rsid w:val="03E846B2"/>
    <w:rsid w:val="04192990"/>
    <w:rsid w:val="04413948"/>
    <w:rsid w:val="04B754D6"/>
    <w:rsid w:val="04DD01AD"/>
    <w:rsid w:val="05631E14"/>
    <w:rsid w:val="056779A6"/>
    <w:rsid w:val="058536F1"/>
    <w:rsid w:val="05C01CB7"/>
    <w:rsid w:val="060678A3"/>
    <w:rsid w:val="06165A7C"/>
    <w:rsid w:val="06C15D66"/>
    <w:rsid w:val="06EA45DF"/>
    <w:rsid w:val="071E0AC7"/>
    <w:rsid w:val="07B91306"/>
    <w:rsid w:val="07DE400B"/>
    <w:rsid w:val="083826D2"/>
    <w:rsid w:val="08835CC3"/>
    <w:rsid w:val="09334B0A"/>
    <w:rsid w:val="094B42A0"/>
    <w:rsid w:val="097A5556"/>
    <w:rsid w:val="09BD7503"/>
    <w:rsid w:val="09C43C45"/>
    <w:rsid w:val="09D859CC"/>
    <w:rsid w:val="0A2B7243"/>
    <w:rsid w:val="0A6E70FF"/>
    <w:rsid w:val="0A7E59BE"/>
    <w:rsid w:val="0A9C43F9"/>
    <w:rsid w:val="0AB92FC1"/>
    <w:rsid w:val="0ABD5BD7"/>
    <w:rsid w:val="0AE458BE"/>
    <w:rsid w:val="0B4D683D"/>
    <w:rsid w:val="0BDB6361"/>
    <w:rsid w:val="0C0A4FF0"/>
    <w:rsid w:val="0C6A4EDD"/>
    <w:rsid w:val="0C9C1D47"/>
    <w:rsid w:val="0CB01D02"/>
    <w:rsid w:val="0D0C2355"/>
    <w:rsid w:val="0D213B44"/>
    <w:rsid w:val="0D384B88"/>
    <w:rsid w:val="0D895492"/>
    <w:rsid w:val="0DE96BF4"/>
    <w:rsid w:val="0E202204"/>
    <w:rsid w:val="0E2179A3"/>
    <w:rsid w:val="0E486B8D"/>
    <w:rsid w:val="0E4A5F2A"/>
    <w:rsid w:val="0E58396C"/>
    <w:rsid w:val="0E817258"/>
    <w:rsid w:val="0EC10641"/>
    <w:rsid w:val="0F7B1533"/>
    <w:rsid w:val="0FA36779"/>
    <w:rsid w:val="0FD968AC"/>
    <w:rsid w:val="0FE67A14"/>
    <w:rsid w:val="0FFF548C"/>
    <w:rsid w:val="10081348"/>
    <w:rsid w:val="1019276F"/>
    <w:rsid w:val="10492EDF"/>
    <w:rsid w:val="10BC00CC"/>
    <w:rsid w:val="10D80FED"/>
    <w:rsid w:val="10FB3876"/>
    <w:rsid w:val="111776C6"/>
    <w:rsid w:val="1160508A"/>
    <w:rsid w:val="11745B16"/>
    <w:rsid w:val="11990026"/>
    <w:rsid w:val="12954592"/>
    <w:rsid w:val="12C15367"/>
    <w:rsid w:val="12CF399D"/>
    <w:rsid w:val="132D4D24"/>
    <w:rsid w:val="13617E88"/>
    <w:rsid w:val="138E2BE2"/>
    <w:rsid w:val="13C90907"/>
    <w:rsid w:val="141E2E66"/>
    <w:rsid w:val="144F39FF"/>
    <w:rsid w:val="145E05D9"/>
    <w:rsid w:val="14B74DCB"/>
    <w:rsid w:val="14D26174"/>
    <w:rsid w:val="151B33BC"/>
    <w:rsid w:val="152200B0"/>
    <w:rsid w:val="15265887"/>
    <w:rsid w:val="15373F10"/>
    <w:rsid w:val="153C3993"/>
    <w:rsid w:val="15FF3D39"/>
    <w:rsid w:val="16461403"/>
    <w:rsid w:val="165F6B91"/>
    <w:rsid w:val="167D7BDB"/>
    <w:rsid w:val="177B3C88"/>
    <w:rsid w:val="17A20347"/>
    <w:rsid w:val="17C3223E"/>
    <w:rsid w:val="17CE493B"/>
    <w:rsid w:val="17D530A2"/>
    <w:rsid w:val="17D76674"/>
    <w:rsid w:val="17D8198F"/>
    <w:rsid w:val="17E74D43"/>
    <w:rsid w:val="17E9144E"/>
    <w:rsid w:val="17F6326D"/>
    <w:rsid w:val="181C5D61"/>
    <w:rsid w:val="182D3D35"/>
    <w:rsid w:val="18825BA9"/>
    <w:rsid w:val="192A7D96"/>
    <w:rsid w:val="193F1A49"/>
    <w:rsid w:val="19B640D0"/>
    <w:rsid w:val="1A525B16"/>
    <w:rsid w:val="1A6313C1"/>
    <w:rsid w:val="1A637726"/>
    <w:rsid w:val="1AA922C7"/>
    <w:rsid w:val="1ACE6C83"/>
    <w:rsid w:val="1B3C1988"/>
    <w:rsid w:val="1B4213F0"/>
    <w:rsid w:val="1B6B6718"/>
    <w:rsid w:val="1B75750B"/>
    <w:rsid w:val="1B7D4928"/>
    <w:rsid w:val="1B817A38"/>
    <w:rsid w:val="1B9C393F"/>
    <w:rsid w:val="1C3A79E3"/>
    <w:rsid w:val="1C690E30"/>
    <w:rsid w:val="1CC94C2C"/>
    <w:rsid w:val="1CE50AB0"/>
    <w:rsid w:val="1D252843"/>
    <w:rsid w:val="1D36403E"/>
    <w:rsid w:val="1D823B41"/>
    <w:rsid w:val="1D8B0960"/>
    <w:rsid w:val="1DFC565A"/>
    <w:rsid w:val="1E3F020A"/>
    <w:rsid w:val="1E710E0F"/>
    <w:rsid w:val="1E750FB7"/>
    <w:rsid w:val="1E8E6A37"/>
    <w:rsid w:val="1EA21694"/>
    <w:rsid w:val="1EB4415B"/>
    <w:rsid w:val="1EBA242D"/>
    <w:rsid w:val="1F40347A"/>
    <w:rsid w:val="1F6531B8"/>
    <w:rsid w:val="1F7D2AAD"/>
    <w:rsid w:val="1F8279A5"/>
    <w:rsid w:val="1F87179D"/>
    <w:rsid w:val="1FA4162E"/>
    <w:rsid w:val="202A75EE"/>
    <w:rsid w:val="208C71B6"/>
    <w:rsid w:val="208C7250"/>
    <w:rsid w:val="20A330A7"/>
    <w:rsid w:val="213301C0"/>
    <w:rsid w:val="214630A7"/>
    <w:rsid w:val="21AE6406"/>
    <w:rsid w:val="221A074D"/>
    <w:rsid w:val="221B63A0"/>
    <w:rsid w:val="22230DEA"/>
    <w:rsid w:val="224E4EFA"/>
    <w:rsid w:val="22775A6E"/>
    <w:rsid w:val="227E767C"/>
    <w:rsid w:val="22967283"/>
    <w:rsid w:val="22BE1DBC"/>
    <w:rsid w:val="22EE0DE1"/>
    <w:rsid w:val="233C6BBF"/>
    <w:rsid w:val="23D41505"/>
    <w:rsid w:val="23E37365"/>
    <w:rsid w:val="24261A60"/>
    <w:rsid w:val="243C01E6"/>
    <w:rsid w:val="2465555D"/>
    <w:rsid w:val="253A6220"/>
    <w:rsid w:val="25B626CD"/>
    <w:rsid w:val="25B8267C"/>
    <w:rsid w:val="26496CC5"/>
    <w:rsid w:val="2681239F"/>
    <w:rsid w:val="2686056E"/>
    <w:rsid w:val="26B71DE5"/>
    <w:rsid w:val="27306C14"/>
    <w:rsid w:val="273E1EB8"/>
    <w:rsid w:val="274C31C5"/>
    <w:rsid w:val="27527D97"/>
    <w:rsid w:val="27573620"/>
    <w:rsid w:val="27AD2B2A"/>
    <w:rsid w:val="27CC5E79"/>
    <w:rsid w:val="27EB0F10"/>
    <w:rsid w:val="284A275F"/>
    <w:rsid w:val="285A3B92"/>
    <w:rsid w:val="2866183E"/>
    <w:rsid w:val="286F34D4"/>
    <w:rsid w:val="28B02F92"/>
    <w:rsid w:val="293D7D96"/>
    <w:rsid w:val="295D6D03"/>
    <w:rsid w:val="29813621"/>
    <w:rsid w:val="29A34EC2"/>
    <w:rsid w:val="29F933DD"/>
    <w:rsid w:val="2A1112A1"/>
    <w:rsid w:val="2A2B3679"/>
    <w:rsid w:val="2A4B4647"/>
    <w:rsid w:val="2A7012CE"/>
    <w:rsid w:val="2ACD3DE5"/>
    <w:rsid w:val="2AEF15DF"/>
    <w:rsid w:val="2C4D0B0D"/>
    <w:rsid w:val="2C763AA2"/>
    <w:rsid w:val="2C7A5BF5"/>
    <w:rsid w:val="2CEE651C"/>
    <w:rsid w:val="2D4C1840"/>
    <w:rsid w:val="2D7B2724"/>
    <w:rsid w:val="2D7F1E22"/>
    <w:rsid w:val="2D8E2208"/>
    <w:rsid w:val="2DA60FDD"/>
    <w:rsid w:val="2DA67BA4"/>
    <w:rsid w:val="2DB04865"/>
    <w:rsid w:val="2DE10B83"/>
    <w:rsid w:val="2E000C3D"/>
    <w:rsid w:val="2E070B0E"/>
    <w:rsid w:val="2E547540"/>
    <w:rsid w:val="2ECC4E9A"/>
    <w:rsid w:val="2ED3202F"/>
    <w:rsid w:val="2F11150D"/>
    <w:rsid w:val="2F2225AD"/>
    <w:rsid w:val="2F6604A9"/>
    <w:rsid w:val="2F6E1448"/>
    <w:rsid w:val="2F9C5FC7"/>
    <w:rsid w:val="304B5EF8"/>
    <w:rsid w:val="305A62BC"/>
    <w:rsid w:val="308349BA"/>
    <w:rsid w:val="30983C52"/>
    <w:rsid w:val="30A6303F"/>
    <w:rsid w:val="30A64671"/>
    <w:rsid w:val="31103623"/>
    <w:rsid w:val="31735AEE"/>
    <w:rsid w:val="317A6C85"/>
    <w:rsid w:val="31A274EE"/>
    <w:rsid w:val="31FB2715"/>
    <w:rsid w:val="321557CE"/>
    <w:rsid w:val="3265173A"/>
    <w:rsid w:val="32796A80"/>
    <w:rsid w:val="3322730E"/>
    <w:rsid w:val="3363476D"/>
    <w:rsid w:val="33DD43CF"/>
    <w:rsid w:val="33F80E74"/>
    <w:rsid w:val="34252189"/>
    <w:rsid w:val="34372FB6"/>
    <w:rsid w:val="343D091B"/>
    <w:rsid w:val="34470D96"/>
    <w:rsid w:val="34476242"/>
    <w:rsid w:val="3494757D"/>
    <w:rsid w:val="34992751"/>
    <w:rsid w:val="34C96AF9"/>
    <w:rsid w:val="34D04B20"/>
    <w:rsid w:val="35190DED"/>
    <w:rsid w:val="35545C72"/>
    <w:rsid w:val="35786504"/>
    <w:rsid w:val="357C0F2F"/>
    <w:rsid w:val="35A5099E"/>
    <w:rsid w:val="35BE49AF"/>
    <w:rsid w:val="364013D6"/>
    <w:rsid w:val="365F6991"/>
    <w:rsid w:val="36892F51"/>
    <w:rsid w:val="36E8090B"/>
    <w:rsid w:val="36EB69D9"/>
    <w:rsid w:val="3722647D"/>
    <w:rsid w:val="373452E6"/>
    <w:rsid w:val="373B0F9B"/>
    <w:rsid w:val="377C33CE"/>
    <w:rsid w:val="379A4D2C"/>
    <w:rsid w:val="37B50161"/>
    <w:rsid w:val="37D63187"/>
    <w:rsid w:val="381E158C"/>
    <w:rsid w:val="386A1E07"/>
    <w:rsid w:val="389C146F"/>
    <w:rsid w:val="38EA4B77"/>
    <w:rsid w:val="39254433"/>
    <w:rsid w:val="39AC5628"/>
    <w:rsid w:val="3A196632"/>
    <w:rsid w:val="3A2E68B9"/>
    <w:rsid w:val="3ABC208F"/>
    <w:rsid w:val="3AD430AA"/>
    <w:rsid w:val="3B192EE9"/>
    <w:rsid w:val="3B4B5533"/>
    <w:rsid w:val="3B533178"/>
    <w:rsid w:val="3B6630DB"/>
    <w:rsid w:val="3BB55FF5"/>
    <w:rsid w:val="3BBE4825"/>
    <w:rsid w:val="3BE64C7C"/>
    <w:rsid w:val="3CCB4047"/>
    <w:rsid w:val="3D05342D"/>
    <w:rsid w:val="3D620E7F"/>
    <w:rsid w:val="3DF70627"/>
    <w:rsid w:val="3E4E16A6"/>
    <w:rsid w:val="3E74521F"/>
    <w:rsid w:val="3E8C5CDE"/>
    <w:rsid w:val="3F087256"/>
    <w:rsid w:val="3F2601D8"/>
    <w:rsid w:val="3F90144A"/>
    <w:rsid w:val="3FB30E38"/>
    <w:rsid w:val="3FD42224"/>
    <w:rsid w:val="3FE947E2"/>
    <w:rsid w:val="3FF1122B"/>
    <w:rsid w:val="3FFF268F"/>
    <w:rsid w:val="400332B7"/>
    <w:rsid w:val="40865799"/>
    <w:rsid w:val="40900874"/>
    <w:rsid w:val="40B838AD"/>
    <w:rsid w:val="41BB3001"/>
    <w:rsid w:val="41C5376F"/>
    <w:rsid w:val="41DB10DC"/>
    <w:rsid w:val="4203484F"/>
    <w:rsid w:val="420D5A99"/>
    <w:rsid w:val="422F7874"/>
    <w:rsid w:val="42517253"/>
    <w:rsid w:val="427E2F9F"/>
    <w:rsid w:val="42A4310C"/>
    <w:rsid w:val="43617901"/>
    <w:rsid w:val="43AB0FE2"/>
    <w:rsid w:val="43C23A10"/>
    <w:rsid w:val="43F643C9"/>
    <w:rsid w:val="44054C69"/>
    <w:rsid w:val="44473D7B"/>
    <w:rsid w:val="449E6070"/>
    <w:rsid w:val="44BC16A9"/>
    <w:rsid w:val="45411907"/>
    <w:rsid w:val="455A4DEE"/>
    <w:rsid w:val="45BC1FAB"/>
    <w:rsid w:val="45C7043F"/>
    <w:rsid w:val="45D5077A"/>
    <w:rsid w:val="45E97372"/>
    <w:rsid w:val="45FC5C56"/>
    <w:rsid w:val="462C6F2D"/>
    <w:rsid w:val="463D3776"/>
    <w:rsid w:val="46D608D5"/>
    <w:rsid w:val="46E13A7A"/>
    <w:rsid w:val="46F121F3"/>
    <w:rsid w:val="47C370E6"/>
    <w:rsid w:val="48A222E4"/>
    <w:rsid w:val="48AF412D"/>
    <w:rsid w:val="48C15D99"/>
    <w:rsid w:val="48E83BDC"/>
    <w:rsid w:val="48EB4518"/>
    <w:rsid w:val="490045CB"/>
    <w:rsid w:val="490A4FB5"/>
    <w:rsid w:val="49832BD1"/>
    <w:rsid w:val="498507CB"/>
    <w:rsid w:val="498969E0"/>
    <w:rsid w:val="498A1A49"/>
    <w:rsid w:val="499D6EC0"/>
    <w:rsid w:val="49BA00AD"/>
    <w:rsid w:val="49D700EF"/>
    <w:rsid w:val="49FF6002"/>
    <w:rsid w:val="4A473D39"/>
    <w:rsid w:val="4AA5763B"/>
    <w:rsid w:val="4AC63570"/>
    <w:rsid w:val="4AEA42A0"/>
    <w:rsid w:val="4BCF2237"/>
    <w:rsid w:val="4C2B1AEF"/>
    <w:rsid w:val="4C7356B2"/>
    <w:rsid w:val="4C7C7A2D"/>
    <w:rsid w:val="4C991E3A"/>
    <w:rsid w:val="4CD33138"/>
    <w:rsid w:val="4CF31EB8"/>
    <w:rsid w:val="4D046426"/>
    <w:rsid w:val="4D754EA9"/>
    <w:rsid w:val="4D820F03"/>
    <w:rsid w:val="4E2F6F1D"/>
    <w:rsid w:val="4E393B9A"/>
    <w:rsid w:val="4E4C023A"/>
    <w:rsid w:val="4E9A0D9A"/>
    <w:rsid w:val="4F2A4504"/>
    <w:rsid w:val="4F2C6858"/>
    <w:rsid w:val="4F786B55"/>
    <w:rsid w:val="4FA83D59"/>
    <w:rsid w:val="4FAD18AD"/>
    <w:rsid w:val="4FC25B19"/>
    <w:rsid w:val="500C38D9"/>
    <w:rsid w:val="50750135"/>
    <w:rsid w:val="51201373"/>
    <w:rsid w:val="514339E0"/>
    <w:rsid w:val="51522DA0"/>
    <w:rsid w:val="51757C74"/>
    <w:rsid w:val="51B23ECC"/>
    <w:rsid w:val="51CC12C9"/>
    <w:rsid w:val="52047207"/>
    <w:rsid w:val="52641A54"/>
    <w:rsid w:val="528869B3"/>
    <w:rsid w:val="52D06324"/>
    <w:rsid w:val="531805CC"/>
    <w:rsid w:val="531F1ED3"/>
    <w:rsid w:val="533262B0"/>
    <w:rsid w:val="54321540"/>
    <w:rsid w:val="54950D57"/>
    <w:rsid w:val="54A07EC9"/>
    <w:rsid w:val="55662847"/>
    <w:rsid w:val="556D4D9E"/>
    <w:rsid w:val="55A811C7"/>
    <w:rsid w:val="55C8223B"/>
    <w:rsid w:val="56092B5D"/>
    <w:rsid w:val="565D7797"/>
    <w:rsid w:val="566A0EE2"/>
    <w:rsid w:val="56755E05"/>
    <w:rsid w:val="568B3A8F"/>
    <w:rsid w:val="57294F58"/>
    <w:rsid w:val="57F85C57"/>
    <w:rsid w:val="58260219"/>
    <w:rsid w:val="58867610"/>
    <w:rsid w:val="588A3716"/>
    <w:rsid w:val="58D86516"/>
    <w:rsid w:val="59033129"/>
    <w:rsid w:val="59247E86"/>
    <w:rsid w:val="59517C37"/>
    <w:rsid w:val="598C29A9"/>
    <w:rsid w:val="5A471BF0"/>
    <w:rsid w:val="5A741F8E"/>
    <w:rsid w:val="5A9C5CB5"/>
    <w:rsid w:val="5AA53518"/>
    <w:rsid w:val="5AD60E62"/>
    <w:rsid w:val="5B8E23B3"/>
    <w:rsid w:val="5BF81F94"/>
    <w:rsid w:val="5BFF3432"/>
    <w:rsid w:val="5C204517"/>
    <w:rsid w:val="5C230B65"/>
    <w:rsid w:val="5C44358E"/>
    <w:rsid w:val="5C4F5D3D"/>
    <w:rsid w:val="5C751025"/>
    <w:rsid w:val="5C9568F3"/>
    <w:rsid w:val="5CAA6B60"/>
    <w:rsid w:val="5CB36875"/>
    <w:rsid w:val="5CDE566A"/>
    <w:rsid w:val="5D1B7D2B"/>
    <w:rsid w:val="5D3930C6"/>
    <w:rsid w:val="5D402266"/>
    <w:rsid w:val="5D6F0793"/>
    <w:rsid w:val="5D7B2532"/>
    <w:rsid w:val="5DB933B6"/>
    <w:rsid w:val="5DBD0AAD"/>
    <w:rsid w:val="5DD8476A"/>
    <w:rsid w:val="5DEF7A72"/>
    <w:rsid w:val="5DFF0350"/>
    <w:rsid w:val="5E105704"/>
    <w:rsid w:val="5E7D4D0C"/>
    <w:rsid w:val="5E847CE6"/>
    <w:rsid w:val="5E8E4292"/>
    <w:rsid w:val="5E993BE0"/>
    <w:rsid w:val="5ECF1EFB"/>
    <w:rsid w:val="5EE17F6F"/>
    <w:rsid w:val="5F734D90"/>
    <w:rsid w:val="5F830572"/>
    <w:rsid w:val="5F99009E"/>
    <w:rsid w:val="5FCD3203"/>
    <w:rsid w:val="5FD831E9"/>
    <w:rsid w:val="5FDA7E48"/>
    <w:rsid w:val="609F225D"/>
    <w:rsid w:val="60BD3BCA"/>
    <w:rsid w:val="614548E8"/>
    <w:rsid w:val="615C37EF"/>
    <w:rsid w:val="61960059"/>
    <w:rsid w:val="61AF69AE"/>
    <w:rsid w:val="624D26A6"/>
    <w:rsid w:val="627B172E"/>
    <w:rsid w:val="62A91199"/>
    <w:rsid w:val="62BE7281"/>
    <w:rsid w:val="62C116A1"/>
    <w:rsid w:val="62D3418C"/>
    <w:rsid w:val="62E32FB9"/>
    <w:rsid w:val="635B6249"/>
    <w:rsid w:val="638C1E28"/>
    <w:rsid w:val="638C6B0E"/>
    <w:rsid w:val="63E81AE3"/>
    <w:rsid w:val="642C3791"/>
    <w:rsid w:val="645B0586"/>
    <w:rsid w:val="648B343C"/>
    <w:rsid w:val="648C356B"/>
    <w:rsid w:val="64915284"/>
    <w:rsid w:val="64B526F1"/>
    <w:rsid w:val="65502052"/>
    <w:rsid w:val="66095D47"/>
    <w:rsid w:val="6619182D"/>
    <w:rsid w:val="665E5307"/>
    <w:rsid w:val="66680220"/>
    <w:rsid w:val="66E537E9"/>
    <w:rsid w:val="66E66872"/>
    <w:rsid w:val="66EA7197"/>
    <w:rsid w:val="675D3691"/>
    <w:rsid w:val="679355E0"/>
    <w:rsid w:val="67A30C51"/>
    <w:rsid w:val="67B0225D"/>
    <w:rsid w:val="67D72EFA"/>
    <w:rsid w:val="683951AB"/>
    <w:rsid w:val="684F5FFB"/>
    <w:rsid w:val="685203B3"/>
    <w:rsid w:val="68BF4E3C"/>
    <w:rsid w:val="68C014CB"/>
    <w:rsid w:val="68D83AE7"/>
    <w:rsid w:val="68DB66A1"/>
    <w:rsid w:val="692157BB"/>
    <w:rsid w:val="69260894"/>
    <w:rsid w:val="69294BC8"/>
    <w:rsid w:val="69650B69"/>
    <w:rsid w:val="69923A32"/>
    <w:rsid w:val="699F070D"/>
    <w:rsid w:val="69C72D93"/>
    <w:rsid w:val="69D251BD"/>
    <w:rsid w:val="6A497773"/>
    <w:rsid w:val="6A59251A"/>
    <w:rsid w:val="6A68564B"/>
    <w:rsid w:val="6ACE1B84"/>
    <w:rsid w:val="6B333E1A"/>
    <w:rsid w:val="6B7842A6"/>
    <w:rsid w:val="6C123077"/>
    <w:rsid w:val="6C7B5393"/>
    <w:rsid w:val="6C9774BA"/>
    <w:rsid w:val="6CB902FD"/>
    <w:rsid w:val="6CDF0CBF"/>
    <w:rsid w:val="6CE909E7"/>
    <w:rsid w:val="6D1A7F7D"/>
    <w:rsid w:val="6D257EE1"/>
    <w:rsid w:val="6D335261"/>
    <w:rsid w:val="6D5D1A6B"/>
    <w:rsid w:val="6DA761A7"/>
    <w:rsid w:val="6E017420"/>
    <w:rsid w:val="6E154302"/>
    <w:rsid w:val="6E5E0D42"/>
    <w:rsid w:val="6F310705"/>
    <w:rsid w:val="6F520268"/>
    <w:rsid w:val="6FCB0AAD"/>
    <w:rsid w:val="6FE93A5F"/>
    <w:rsid w:val="6FF217F5"/>
    <w:rsid w:val="6FF916C6"/>
    <w:rsid w:val="706D10D1"/>
    <w:rsid w:val="72263ABE"/>
    <w:rsid w:val="72C9277A"/>
    <w:rsid w:val="733A7313"/>
    <w:rsid w:val="73941FF9"/>
    <w:rsid w:val="73B64534"/>
    <w:rsid w:val="73C63D67"/>
    <w:rsid w:val="74346250"/>
    <w:rsid w:val="74CA5EAF"/>
    <w:rsid w:val="74CF07B5"/>
    <w:rsid w:val="75035FA4"/>
    <w:rsid w:val="752926A5"/>
    <w:rsid w:val="75483234"/>
    <w:rsid w:val="758A1B6A"/>
    <w:rsid w:val="75C14FEE"/>
    <w:rsid w:val="75CB6BD3"/>
    <w:rsid w:val="7614297F"/>
    <w:rsid w:val="762E21CA"/>
    <w:rsid w:val="769468E4"/>
    <w:rsid w:val="76A57A49"/>
    <w:rsid w:val="77474DB7"/>
    <w:rsid w:val="776A18D4"/>
    <w:rsid w:val="777C62FC"/>
    <w:rsid w:val="77AE7A89"/>
    <w:rsid w:val="783A6143"/>
    <w:rsid w:val="78405FDA"/>
    <w:rsid w:val="784137BF"/>
    <w:rsid w:val="789B33AE"/>
    <w:rsid w:val="78C575D7"/>
    <w:rsid w:val="792A1290"/>
    <w:rsid w:val="799B3D44"/>
    <w:rsid w:val="79C679C6"/>
    <w:rsid w:val="7A2E2450"/>
    <w:rsid w:val="7A525699"/>
    <w:rsid w:val="7A736AC1"/>
    <w:rsid w:val="7AB43C1B"/>
    <w:rsid w:val="7AC90E5E"/>
    <w:rsid w:val="7B2716B8"/>
    <w:rsid w:val="7B89790A"/>
    <w:rsid w:val="7BA22EDE"/>
    <w:rsid w:val="7BA2643C"/>
    <w:rsid w:val="7C0426CF"/>
    <w:rsid w:val="7C171179"/>
    <w:rsid w:val="7C1A2ED7"/>
    <w:rsid w:val="7C250230"/>
    <w:rsid w:val="7C744C57"/>
    <w:rsid w:val="7CA66483"/>
    <w:rsid w:val="7CDE795D"/>
    <w:rsid w:val="7CF611F4"/>
    <w:rsid w:val="7D9A1D39"/>
    <w:rsid w:val="7E1414FF"/>
    <w:rsid w:val="7E3C1B39"/>
    <w:rsid w:val="7E7B74FC"/>
    <w:rsid w:val="7E994BE3"/>
    <w:rsid w:val="7EE44D79"/>
    <w:rsid w:val="7F0A2108"/>
    <w:rsid w:val="7F350B88"/>
    <w:rsid w:val="7F8B2C7A"/>
    <w:rsid w:val="7FBF210B"/>
    <w:rsid w:val="7FE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454C560-B26F-4AB6-A056-468E48D8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="420"/>
      <w:jc w:val="left"/>
    </w:pPr>
    <w:rPr>
      <w:rFonts w:ascii="Calibri" w:hAnsi="Calibri" w:cs="Calibri"/>
      <w:i/>
      <w:iCs/>
      <w:sz w:val="20"/>
    </w:rPr>
  </w:style>
  <w:style w:type="paragraph" w:styleId="10">
    <w:name w:val="toc 1"/>
    <w:basedOn w:val="a"/>
    <w:next w:val="a"/>
    <w:qFormat/>
    <w:pPr>
      <w:spacing w:before="120" w:after="120"/>
      <w:jc w:val="left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qFormat/>
    <w:pPr>
      <w:ind w:left="210"/>
      <w:jc w:val="left"/>
    </w:pPr>
    <w:rPr>
      <w:rFonts w:ascii="Calibri" w:hAnsi="Calibri" w:cs="Calibri"/>
      <w:smallCaps/>
      <w:sz w:val="20"/>
    </w:rPr>
  </w:style>
  <w:style w:type="character" w:styleId="a3">
    <w:name w:val="Hyperlink"/>
    <w:qFormat/>
    <w:rPr>
      <w:color w:val="0000FF"/>
      <w:u w:val="single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lang w:eastAsia="en-US"/>
    </w:rPr>
  </w:style>
  <w:style w:type="paragraph" w:customStyle="1" w:styleId="Table-Text">
    <w:name w:val="Table - Text"/>
    <w:basedOn w:val="a"/>
    <w:qFormat/>
    <w:pPr>
      <w:widowControl/>
      <w:spacing w:before="60" w:after="60"/>
      <w:jc w:val="left"/>
    </w:pPr>
    <w:rPr>
      <w:kern w:val="0"/>
      <w:sz w:val="20"/>
      <w:lang w:eastAsia="en-US"/>
    </w:rPr>
  </w:style>
  <w:style w:type="paragraph" w:customStyle="1" w:styleId="Style12">
    <w:name w:val="_Style 12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rsid w:val="003F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79CC"/>
    <w:rPr>
      <w:kern w:val="2"/>
      <w:sz w:val="18"/>
      <w:szCs w:val="18"/>
    </w:rPr>
  </w:style>
  <w:style w:type="paragraph" w:styleId="a6">
    <w:name w:val="footer"/>
    <w:basedOn w:val="a"/>
    <w:link w:val="Char0"/>
    <w:rsid w:val="003F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79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25968;&#25454;&#24211;&#25991;&#20214;/&#27700;&#26408;&#20113;&#21830;&#22478;&#25968;&#25454;&#24211;&#27010;&#35201;&#35814;&#32454;&#35774;&#35745;.docx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&#27700;&#26408;&#20113;&#26550;&#26500;.xmin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2017-05-13T02:59:00Z</dcterms:created>
  <dcterms:modified xsi:type="dcterms:W3CDTF">2017-05-19T10:05:00Z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