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为了解决奖励总是正的这个问题，你可以把奖励减掉一项叫做 b，这项 b 叫做 baseline。你减掉这项b 以后，就可以让 R(τ </w:t>
      </w:r>
      <w:r>
        <w:rPr>
          <w:rFonts w:hint="eastAsia"/>
          <w:vertAlign w:val="superscript"/>
          <w:lang w:val="en-US" w:eastAsia="zh-CN"/>
        </w:rPr>
        <w:t>n</w:t>
      </w:r>
      <w:r>
        <w:rPr>
          <w:rFonts w:hint="eastAsia"/>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vertAlign w:val="superscript"/>
          <w:lang w:val="en-US" w:eastAsia="zh-CN"/>
        </w:rPr>
        <w:t>n</w:t>
      </w:r>
      <w:r>
        <w:rPr>
          <w:rFonts w:hint="eastAsia"/>
          <w:lang w:val="en-US" w:eastAsia="zh-CN"/>
        </w:rPr>
        <w:t xml:space="preserve">) &lt; b ，你就要让这个状态采取这个动作的分数下降。这个 b 怎么设呢？一个最简单的做法就是：你把 τ </w:t>
      </w:r>
      <w:r>
        <w:rPr>
          <w:rFonts w:hint="eastAsia"/>
          <w:vertAlign w:val="superscript"/>
          <w:lang w:val="en-US" w:eastAsia="zh-CN"/>
        </w:rPr>
        <w:t xml:space="preserve">n </w:t>
      </w:r>
      <w:r>
        <w:rPr>
          <w:rFonts w:hint="eastAsia"/>
          <w:lang w:val="en-US" w:eastAsia="zh-CN"/>
        </w:rPr>
        <w:t xml:space="preserve">的值取期望，算一下 τ </w:t>
      </w:r>
      <w:r>
        <w:rPr>
          <w:rFonts w:hint="eastAsia"/>
          <w:vertAlign w:val="superscript"/>
          <w:lang w:val="en-US" w:eastAsia="zh-CN"/>
        </w:rPr>
        <w:t>n</w:t>
      </w:r>
      <w:r>
        <w:rPr>
          <w:rFonts w:hint="eastAsia"/>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vertAlign w:val="subscript"/>
          <w:lang w:val="en-US" w:eastAsia="zh-CN"/>
        </w:rPr>
        <w:t>t</w:t>
      </w:r>
      <w:r>
        <w:rPr>
          <w:rFonts w:hint="eastAsia"/>
          <w:lang w:val="en-US" w:eastAsia="zh-CN"/>
        </w:rPr>
        <w:t xml:space="preserve"> 执行某一个动作 a</w:t>
      </w:r>
      <w:r>
        <w:rPr>
          <w:rFonts w:hint="eastAsia"/>
          <w:vertAlign w:val="subscript"/>
          <w:lang w:val="en-US" w:eastAsia="zh-CN"/>
        </w:rPr>
        <w:t>t</w:t>
      </w:r>
      <w:r>
        <w:rPr>
          <w:rFonts w:hint="eastAsia"/>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近端策略优化 (Proximal Policy Optimization，简称 PPO) 是 policy gradient 的一个变形，它是现在OpenAI 默认的强化学习算法。</w:t>
      </w:r>
    </w:p>
    <w:p>
      <w:pPr>
        <w:keepNext w:val="0"/>
        <w:keepLines w:val="0"/>
        <w:widowControl/>
        <w:suppressLineNumbers w:val="0"/>
        <w:jc w:val="left"/>
        <w:rPr>
          <w:rFonts w:hint="eastAsia"/>
          <w:lang w:val="en-US" w:eastAsia="zh-CN"/>
        </w:rPr>
      </w:pPr>
      <w:r>
        <w:rPr>
          <w:rFonts w:hint="eastAsia"/>
          <w:lang w:val="en-US" w:eastAsia="zh-CN"/>
        </w:rPr>
        <w:t>可以通过重要性采样把 on-policy 换成 off-policy，但重要性采样（</w:t>
      </w:r>
      <w:r>
        <w:rPr>
          <w:rFonts w:ascii="FandolSong-Regular" w:hAnsi="FandolSong-Regular" w:eastAsia="FandolSong-Regular" w:cs="FandolSong-Regular"/>
          <w:color w:val="000000"/>
          <w:kern w:val="0"/>
          <w:sz w:val="21"/>
          <w:szCs w:val="21"/>
          <w:lang w:val="en-US" w:eastAsia="zh-CN" w:bidi="ar"/>
        </w:rPr>
        <w:t>使用另外一种数据分布，来逼近所求分布的一种方法，算是一种期望修正的方法</w:t>
      </w:r>
      <w:r>
        <w:rPr>
          <w:rFonts w:hint="eastAsia"/>
          <w:lang w:val="en-US" w:eastAsia="zh-CN"/>
        </w:rPr>
        <w:t>）有一个问题：如果 pθ (a</w:t>
      </w:r>
      <w:r>
        <w:rPr>
          <w:rFonts w:hint="eastAsia"/>
          <w:vertAlign w:val="subscript"/>
          <w:lang w:val="en-US" w:eastAsia="zh-CN"/>
        </w:rPr>
        <w:t>t</w:t>
      </w:r>
      <w:r>
        <w:rPr>
          <w:rFonts w:hint="eastAsia"/>
          <w:lang w:val="en-US" w:eastAsia="zh-CN"/>
        </w:rPr>
        <w:t>|s</w:t>
      </w:r>
      <w:r>
        <w:rPr>
          <w:rFonts w:hint="eastAsia"/>
          <w:vertAlign w:val="subscript"/>
          <w:lang w:val="en-US" w:eastAsia="zh-CN"/>
        </w:rPr>
        <w:t>t</w:t>
      </w:r>
      <w:r>
        <w:rPr>
          <w:rFonts w:hint="eastAsia"/>
          <w:lang w:val="en-US" w:eastAsia="zh-CN"/>
        </w:rPr>
        <w:t>) 跟 pθ′ (a</w:t>
      </w:r>
      <w:r>
        <w:rPr>
          <w:rFonts w:hint="eastAsia"/>
          <w:vertAlign w:val="subscript"/>
          <w:lang w:val="en-US" w:eastAsia="zh-CN"/>
        </w:rPr>
        <w:t>t</w:t>
      </w:r>
      <w:r>
        <w:rPr>
          <w:rFonts w:hint="eastAsia"/>
          <w:lang w:val="en-US" w:eastAsia="zh-CN"/>
        </w:rPr>
        <w:t>|s</w:t>
      </w:r>
      <w:r>
        <w:rPr>
          <w:rFonts w:hint="eastAsia"/>
          <w:vertAlign w:val="subscript"/>
          <w:lang w:val="en-US" w:eastAsia="zh-CN"/>
        </w:rPr>
        <w:t>t</w:t>
      </w:r>
      <w:r>
        <w:rPr>
          <w:rFonts w:hint="eastAsia"/>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b/>
          <w:bCs/>
          <w:sz w:val="22"/>
          <w:szCs w:val="28"/>
          <w:lang w:val="en-US" w:eastAsia="zh-CN"/>
        </w:rPr>
      </w:pPr>
      <w:r>
        <w:rPr>
          <w:rFonts w:hint="eastAsia"/>
          <w:b/>
          <w:bCs/>
          <w:sz w:val="22"/>
          <w:szCs w:val="28"/>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答：用一句话概括两者的区别，生成样本的 policy（value-funciton）和网络参数更新时的 policy（value</w:t>
      </w:r>
      <w:r>
        <w:rPr>
          <w:rFonts w:hint="eastAsia"/>
          <w:lang w:val="en-US" w:eastAsia="zh-CN"/>
        </w:rPr>
        <w:t/>
      </w:r>
      <w:r>
        <w:rPr>
          <w:rFonts w:hint="eastAsia"/>
          <w:lang w:val="en-US" w:eastAsia="zh-CN"/>
        </w:rPr>
        <w:t>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FandolSong-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ED026F"/>
    <w:rsid w:val="075E03F6"/>
    <w:rsid w:val="0A80786B"/>
    <w:rsid w:val="0E6E1F76"/>
    <w:rsid w:val="0F8A779F"/>
    <w:rsid w:val="0F9E6180"/>
    <w:rsid w:val="134D4EC2"/>
    <w:rsid w:val="16104DFA"/>
    <w:rsid w:val="16172A3E"/>
    <w:rsid w:val="1622067C"/>
    <w:rsid w:val="185D7B0C"/>
    <w:rsid w:val="1A0A0AF5"/>
    <w:rsid w:val="1F173186"/>
    <w:rsid w:val="21957C48"/>
    <w:rsid w:val="219D6531"/>
    <w:rsid w:val="22883201"/>
    <w:rsid w:val="26947E0B"/>
    <w:rsid w:val="271B474C"/>
    <w:rsid w:val="2A2953D2"/>
    <w:rsid w:val="2AD5737D"/>
    <w:rsid w:val="2BDE5C4B"/>
    <w:rsid w:val="2C4C25D9"/>
    <w:rsid w:val="2D4A5D8B"/>
    <w:rsid w:val="2E076B84"/>
    <w:rsid w:val="316F6358"/>
    <w:rsid w:val="31F748E7"/>
    <w:rsid w:val="342304C2"/>
    <w:rsid w:val="34D66716"/>
    <w:rsid w:val="38F42928"/>
    <w:rsid w:val="39A80659"/>
    <w:rsid w:val="3C821645"/>
    <w:rsid w:val="3DB56ECB"/>
    <w:rsid w:val="3F1767B1"/>
    <w:rsid w:val="402B75DA"/>
    <w:rsid w:val="41F42D08"/>
    <w:rsid w:val="44EC4FC0"/>
    <w:rsid w:val="451409CC"/>
    <w:rsid w:val="4A3634C7"/>
    <w:rsid w:val="4BB936DD"/>
    <w:rsid w:val="4BEA2154"/>
    <w:rsid w:val="525B2547"/>
    <w:rsid w:val="52833587"/>
    <w:rsid w:val="53FB40AE"/>
    <w:rsid w:val="54653376"/>
    <w:rsid w:val="59F43447"/>
    <w:rsid w:val="5D2255DE"/>
    <w:rsid w:val="5D442BA9"/>
    <w:rsid w:val="5DEC5CE4"/>
    <w:rsid w:val="60407066"/>
    <w:rsid w:val="62116796"/>
    <w:rsid w:val="633D53C7"/>
    <w:rsid w:val="653C2A02"/>
    <w:rsid w:val="65C6614D"/>
    <w:rsid w:val="6B556078"/>
    <w:rsid w:val="6C7041BF"/>
    <w:rsid w:val="70181CBE"/>
    <w:rsid w:val="72085190"/>
    <w:rsid w:val="75BF02F1"/>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2021-12-22T02:12:03Z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