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数据：0x01：切换为</w:t>
      </w:r>
      <w:r>
        <w:rPr>
          <w:rFonts w:hint="eastAsia"/>
          <w:b/>
          <w:bCs/>
          <w:lang w:val="en-US" w:eastAsia="zh-CN"/>
        </w:rPr>
        <w:t>透传模式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0x02: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AEB0DCE"/>
    <w:rsid w:val="0F7572E0"/>
    <w:rsid w:val="1F313457"/>
    <w:rsid w:val="27BA6DEC"/>
    <w:rsid w:val="2AC41BC0"/>
    <w:rsid w:val="37BE590C"/>
    <w:rsid w:val="4BDD3894"/>
    <w:rsid w:val="53993238"/>
    <w:rsid w:val="54F4657E"/>
    <w:rsid w:val="5EE50BC0"/>
    <w:rsid w:val="6C7E5B4B"/>
    <w:rsid w:val="6D11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403</Characters>
  <Lines>0</Lines>
  <Paragraphs>0</Paragraphs>
  <TotalTime>249</TotalTime>
  <ScaleCrop>false</ScaleCrop>
  <LinksUpToDate>false</LinksUpToDate>
  <CharactersWithSpaces>430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2022-12-28T08:30:02Z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10FA1BF749624669882EC7631B950206</vt:lpwstr>
  </property>
</Properties>
</file>