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6400D" w14:textId="77777777" w:rsidR="00052E5E" w:rsidRPr="00052E5E" w:rsidRDefault="00052E5E" w:rsidP="00052E5E">
      <w:pPr>
        <w:rPr>
          <w:b/>
          <w:bCs/>
        </w:rPr>
      </w:pPr>
      <w:r w:rsidRPr="00052E5E">
        <w:rPr>
          <w:b/>
          <w:bCs/>
        </w:rPr>
        <w:t>Aufgabe 2</w:t>
      </w:r>
    </w:p>
    <w:p w14:paraId="3F841B06" w14:textId="77777777" w:rsidR="00052E5E" w:rsidRPr="00052E5E" w:rsidRDefault="00052E5E" w:rsidP="00052E5E">
      <w:r w:rsidRPr="00052E5E">
        <w:t>1. Inhalt des Zeitungsberichts in eigenen Worten</w:t>
      </w:r>
    </w:p>
    <w:p w14:paraId="4A0D8906" w14:textId="77777777" w:rsidR="00052E5E" w:rsidRPr="00052E5E" w:rsidRDefault="00052E5E" w:rsidP="00052E5E">
      <w:r w:rsidRPr="00052E5E">
        <w:t>Kanadische Wissenschaftler kritisieren das Spiel Völkerball, weil es angeblich Mobbing, Ausgrenzung und Gewalt fördere. Beim Spiel würden stärkere Kinder schwächere gezielt abwerfen und dadurch Macht und Unterdrückung demonstrieren. Einige Forscher bezeichnen Völkerball sogar als „legalisiertes Mobbing“. In Österreich reagierte das Bildungsministerium auf diese Kritik und kündigte Gespräche mit Experten an, um die Studie und deren Ergebnisse zu besprechen. Ein vollständiges Verbot steht aber noch nicht fest.</w:t>
      </w:r>
    </w:p>
    <w:p w14:paraId="044E8ED7" w14:textId="77777777" w:rsidR="00052E5E" w:rsidRPr="00052E5E" w:rsidRDefault="00052E5E" w:rsidP="00052E5E">
      <w:r w:rsidRPr="00052E5E">
        <w:t>2. Mögliche Konsequenzen eines Völkerballverbots</w:t>
      </w:r>
    </w:p>
    <w:p w14:paraId="54CA718C" w14:textId="77777777" w:rsidR="00052E5E" w:rsidRPr="00052E5E" w:rsidRDefault="00052E5E" w:rsidP="00052E5E">
      <w:r w:rsidRPr="00052E5E">
        <w:t>• Schulen müssten den Turnunterricht umgestalten und alternative Mannschaftsspiele finden.</w:t>
      </w:r>
      <w:r w:rsidRPr="00052E5E">
        <w:br/>
        <w:t>• Lehrkräfte müssten neue, inklusive Sportformen einführen, die Teamgeist statt Konkurrenz betonen.</w:t>
      </w:r>
      <w:r w:rsidRPr="00052E5E">
        <w:br/>
        <w:t>• Kinder könnten weniger negative Erfahrungen durch Ausgrenzung machen.</w:t>
      </w:r>
      <w:r w:rsidRPr="00052E5E">
        <w:br/>
        <w:t>• Manche Schüler würden vielleicht Motivation verlieren, wenn beliebte Spiele fehlen.</w:t>
      </w:r>
      <w:r w:rsidRPr="00052E5E">
        <w:br/>
        <w:t>• Insgesamt könnte das Bewusstsein für Fairness und Gleichberechtigung im Sportunterricht gestärkt werden.</w:t>
      </w:r>
    </w:p>
    <w:p w14:paraId="7572DE79" w14:textId="77777777" w:rsidR="00052E5E" w:rsidRPr="00052E5E" w:rsidRDefault="00052E5E" w:rsidP="00052E5E">
      <w:r w:rsidRPr="00052E5E">
        <w:t>3. Diskussion der Sinnhaftigkeit eines solchen Verbots</w:t>
      </w:r>
    </w:p>
    <w:p w14:paraId="52CDC742" w14:textId="77777777" w:rsidR="00052E5E" w:rsidRPr="00052E5E" w:rsidRDefault="00052E5E" w:rsidP="00052E5E">
      <w:r w:rsidRPr="00052E5E">
        <w:t>Ein Verbot kann sinnvoll sein, wenn dadurch Mobbing oder psychische Belastung vermieden werden. Besonders empfindliche oder körperlich schwächere Kinder könnten profitieren. Allerdings hat Völkerball auch positive Seiten: Es fördert Reaktionsfähigkeit, Teamgeist und Bewegung. Statt eines völligen Verbots wäre es vielleicht besser, das Spiel zu verändern – etwa durch neue Regeln, kleinere Teams oder kooperative Varianten. So könnte der Spaß erhalten bleiben, ohne dass jemand bloßgestellt wird.</w:t>
      </w:r>
    </w:p>
    <w:p w14:paraId="3B622032" w14:textId="77777777" w:rsidR="00052E5E" w:rsidRPr="00052E5E" w:rsidRDefault="00052E5E" w:rsidP="00052E5E">
      <w:pPr>
        <w:rPr>
          <w:b/>
          <w:bCs/>
        </w:rPr>
      </w:pPr>
      <w:r w:rsidRPr="00052E5E">
        <w:rPr>
          <w:b/>
          <w:bCs/>
        </w:rPr>
        <w:t>Aufgabe 4</w:t>
      </w:r>
    </w:p>
    <w:p w14:paraId="3E79E340" w14:textId="77777777" w:rsidR="00052E5E" w:rsidRPr="00052E5E" w:rsidRDefault="00052E5E" w:rsidP="00052E5E">
      <w:r w:rsidRPr="00052E5E">
        <w:t>Kernaussagen aus Text 3 und 4 und eigene Stellungnahmen</w:t>
      </w:r>
    </w:p>
    <w:p w14:paraId="650FD3DB" w14:textId="77777777" w:rsidR="00052E5E" w:rsidRPr="00052E5E" w:rsidRDefault="00052E5E" w:rsidP="00052E5E">
      <w:r w:rsidRPr="00052E5E">
        <w:t>Text 3: Forscher wollen Antarktis beschneien</w:t>
      </w:r>
    </w:p>
    <w:p w14:paraId="2B3F6EF2" w14:textId="77777777" w:rsidR="00052E5E" w:rsidRPr="00052E5E" w:rsidRDefault="00052E5E" w:rsidP="00052E5E">
      <w:r w:rsidRPr="00052E5E">
        <w:t>Kernaussage: Wissenschaftler schlagen vor, Teile der Antarktis künstlich zu beschneien, um das Schmelzen der Eisschichten zu verlangsamen und den Meeresspiegelanstieg zu stoppen.</w:t>
      </w:r>
    </w:p>
    <w:p w14:paraId="3B901374" w14:textId="77777777" w:rsidR="00052E5E" w:rsidRPr="00052E5E" w:rsidRDefault="00052E5E" w:rsidP="00052E5E">
      <w:r w:rsidRPr="00052E5E">
        <w:t>Eigene Stellungnahme: Ich finde diesen Vorschlag zwar technisch interessant, aber unrealistisch. Der Aufwand, Energieverbrauch und die Kosten wären enorm. Statt künstliche Lösungen zu suchen, sollte die Menschheit lieber die Ursachen des Klimawandels bekämpfen – also CO₂-Ausstoß reduzieren, nicht Eis „nachproduzieren“.</w:t>
      </w:r>
    </w:p>
    <w:p w14:paraId="2147254E" w14:textId="77777777" w:rsidR="00052E5E" w:rsidRPr="00052E5E" w:rsidRDefault="00052E5E" w:rsidP="00052E5E">
      <w:r w:rsidRPr="00052E5E">
        <w:t>Text 4: Smartphone-Spiele weisen besonders hohes Suchtpotenzial auf</w:t>
      </w:r>
    </w:p>
    <w:p w14:paraId="416EE4D9" w14:textId="77777777" w:rsidR="00052E5E" w:rsidRPr="00052E5E" w:rsidRDefault="00052E5E" w:rsidP="00052E5E">
      <w:r w:rsidRPr="00052E5E">
        <w:t>Kernaussage: Online- und Handyspiele können stark süchtig machen, weil sie schnelle Belohnungen bieten und soziale Drucksituationen erzeugen. Viele Menschen verlieren dabei Kontrolle über ihre Spielzeit und ihr Geld.</w:t>
      </w:r>
    </w:p>
    <w:p w14:paraId="564E258F" w14:textId="77777777" w:rsidR="00052E5E" w:rsidRPr="00052E5E" w:rsidRDefault="00052E5E" w:rsidP="00052E5E">
      <w:r w:rsidRPr="00052E5E">
        <w:t>Eigene Stellungnahme: Ich stimme zu, dass viele Spiele Suchtpotenzial haben. Trotzdem sind Spiele an sich nicht das Problem – es geht um bewussten Umgang. Eltern, Schulen und Spieler selbst sollten lernen, Grenzen zu setzen. Verbote allein helfen nicht, aber Aufklärung und Verantwortung schon.</w:t>
      </w:r>
    </w:p>
    <w:p w14:paraId="77A15ADB" w14:textId="77777777" w:rsidR="00D560DC" w:rsidRDefault="00D560DC" w:rsidP="00052E5E">
      <w:pPr>
        <w:rPr>
          <w:b/>
          <w:bCs/>
        </w:rPr>
      </w:pPr>
    </w:p>
    <w:p w14:paraId="0F03B8CB" w14:textId="3A375414" w:rsidR="00052E5E" w:rsidRPr="00052E5E" w:rsidRDefault="00052E5E" w:rsidP="00052E5E">
      <w:pPr>
        <w:rPr>
          <w:b/>
          <w:bCs/>
        </w:rPr>
      </w:pPr>
      <w:r w:rsidRPr="00052E5E">
        <w:rPr>
          <w:b/>
          <w:bCs/>
        </w:rPr>
        <w:lastRenderedPageBreak/>
        <w:t>Aufgabe 5</w:t>
      </w:r>
    </w:p>
    <w:p w14:paraId="1CD4EF0F" w14:textId="77777777" w:rsidR="00052E5E" w:rsidRPr="00052E5E" w:rsidRDefault="00052E5E" w:rsidP="00052E5E">
      <w:r w:rsidRPr="00052E5E">
        <w:t>Text 3 („Antarktis beschneien“): kritisch–rational (ablehnend, sachlich argumentiert)</w:t>
      </w:r>
      <w:r w:rsidRPr="00052E5E">
        <w:br/>
        <w:t>Text 4 („Smartphone-Spiele“): zustimmend–reflektiert (verstehend, aber ausgewogen)</w:t>
      </w:r>
    </w:p>
    <w:p w14:paraId="2FE3C57A" w14:textId="77777777" w:rsidR="00052E5E" w:rsidRPr="00052E5E" w:rsidRDefault="00052E5E" w:rsidP="00052E5E">
      <w:pPr>
        <w:rPr>
          <w:b/>
          <w:bCs/>
        </w:rPr>
      </w:pPr>
      <w:r w:rsidRPr="00052E5E">
        <w:rPr>
          <w:b/>
          <w:bCs/>
        </w:rPr>
        <w:t>Aufgabe 8</w:t>
      </w:r>
    </w:p>
    <w:p w14:paraId="501BA78B" w14:textId="77777777" w:rsidR="00052E5E" w:rsidRPr="00052E5E" w:rsidRDefault="00052E5E" w:rsidP="00052E5E">
      <w:r w:rsidRPr="00052E5E">
        <w:t>Planung eines Kommentars, der ein Völkerballverbot unterstützt</w:t>
      </w:r>
    </w:p>
    <w:p w14:paraId="4FF7719C" w14:textId="77777777" w:rsidR="00052E5E" w:rsidRPr="00052E5E" w:rsidRDefault="00052E5E" w:rsidP="00052E5E">
      <w:r w:rsidRPr="00052E5E">
        <w:t>Argumente aus den Texten:</w:t>
      </w:r>
    </w:p>
    <w:p w14:paraId="62CE6003" w14:textId="77777777" w:rsidR="00052E5E" w:rsidRPr="00052E5E" w:rsidRDefault="00052E5E" w:rsidP="00052E5E">
      <w:r w:rsidRPr="00052E5E">
        <w:t>• Völkerball fördert Ausgrenzung und Mobbing, weil schwächere Kinder bewusst abgeworfen werden.</w:t>
      </w:r>
      <w:r w:rsidRPr="00052E5E">
        <w:br/>
        <w:t>• Das Spiel hat „rituelle Kriegsursprünge“ und vermittelt unbewusst Gewalt.</w:t>
      </w:r>
      <w:r w:rsidRPr="00052E5E">
        <w:br/>
        <w:t>• Kinder, die oft getroffen werden, erleben Scham und verlieren Selbstvertrauen.</w:t>
      </w:r>
      <w:r w:rsidRPr="00052E5E">
        <w:br/>
        <w:t>• Lehrkräfte berichten von ungerechter Dynamik im Spiel – starke gegen schwache Schüler.</w:t>
      </w:r>
    </w:p>
    <w:p w14:paraId="224633F9" w14:textId="77777777" w:rsidR="00052E5E" w:rsidRPr="00052E5E" w:rsidRDefault="00052E5E" w:rsidP="00052E5E">
      <w:r w:rsidRPr="00052E5E">
        <w:t>Eigene Argumente:</w:t>
      </w:r>
    </w:p>
    <w:p w14:paraId="7A44ABF9" w14:textId="77777777" w:rsidR="00052E5E" w:rsidRPr="00052E5E" w:rsidRDefault="00052E5E" w:rsidP="00052E5E">
      <w:r w:rsidRPr="00052E5E">
        <w:t>• Schule sollte ein Ort des Miteinanders sein, nicht des Gegeneinanders.</w:t>
      </w:r>
      <w:r w:rsidRPr="00052E5E">
        <w:br/>
        <w:t>• Teamspiele sollten Fairness und Gleichberechtigung fördern, nicht Konkurrenzdruck.</w:t>
      </w:r>
      <w:r w:rsidRPr="00052E5E">
        <w:br/>
        <w:t>• Psychische Verletzungen sind genauso ernst zu nehmen wie körperliche.</w:t>
      </w:r>
      <w:r w:rsidRPr="00052E5E">
        <w:br/>
        <w:t>• Es gibt viele andere Bewegungsspiele, die Spaß machen, ohne jemanden bloßzustellen.</w:t>
      </w:r>
    </w:p>
    <w:p w14:paraId="37866B77" w14:textId="7803BB54" w:rsidR="00052E5E" w:rsidRPr="00052E5E" w:rsidRDefault="00052E5E" w:rsidP="00052E5E">
      <w:r w:rsidRPr="00052E5E">
        <w:t xml:space="preserve">Schreibhaltung: kritisch–überzeugend </w:t>
      </w:r>
    </w:p>
    <w:p w14:paraId="3AD57F62" w14:textId="2E826AA7" w:rsidR="00052E5E" w:rsidRPr="00052E5E" w:rsidRDefault="00052E5E" w:rsidP="00052E5E">
      <w:r w:rsidRPr="00052E5E">
        <w:t>Stichwörter</w:t>
      </w:r>
      <w:r w:rsidRPr="00D560DC">
        <w:t>:</w:t>
      </w:r>
    </w:p>
    <w:p w14:paraId="2B84B38F" w14:textId="77777777" w:rsidR="00052E5E" w:rsidRPr="00052E5E" w:rsidRDefault="00052E5E" w:rsidP="00052E5E">
      <w:r w:rsidRPr="00052E5E">
        <w:t>Thema: Völkerballverbot</w:t>
      </w:r>
      <w:r w:rsidRPr="00052E5E">
        <w:br/>
        <w:t>Hauptargumente: Mobbing – Ausgrenzung – psychische Folgen – Alternativen</w:t>
      </w:r>
      <w:r w:rsidRPr="00052E5E">
        <w:br/>
        <w:t>Ziel: Schutz der Schwächeren – Förderung von Fairness</w:t>
      </w:r>
      <w:r w:rsidRPr="00052E5E">
        <w:br/>
        <w:t>Haltung: Pro Verbot</w:t>
      </w:r>
      <w:r w:rsidRPr="00052E5E">
        <w:br/>
        <w:t>Schreibweise: engagiert, klar, strukturiert</w:t>
      </w:r>
    </w:p>
    <w:p w14:paraId="1C58DD17" w14:textId="77777777" w:rsidR="008F13D4" w:rsidRPr="00D560DC" w:rsidRDefault="008F13D4"/>
    <w:p w14:paraId="407B382D" w14:textId="4DA77B07" w:rsidR="00052E5E" w:rsidRPr="00D560DC" w:rsidRDefault="00052E5E">
      <w:r w:rsidRPr="00D560DC">
        <w:t>Aufgabe 9</w:t>
      </w:r>
    </w:p>
    <w:p w14:paraId="61DFCAAE" w14:textId="13145169" w:rsidR="00052E5E" w:rsidRPr="00D560DC" w:rsidRDefault="00052E5E" w:rsidP="00052E5E">
      <w:pPr>
        <w:pStyle w:val="Listenabsatz"/>
        <w:numPr>
          <w:ilvl w:val="0"/>
          <w:numId w:val="1"/>
        </w:numPr>
      </w:pPr>
      <w:r w:rsidRPr="00D560DC">
        <w:rPr>
          <w:i/>
          <w:iCs/>
        </w:rPr>
        <w:t>Ein Großteil der Maschinen ist bereits über fünf Jahre alt und muss regelmäßig gewartet werden, obwohl sie noch immer leistungsfähig sind.</w:t>
      </w:r>
    </w:p>
    <w:p w14:paraId="401913FF" w14:textId="59286975" w:rsidR="00052E5E" w:rsidRPr="00D560DC" w:rsidRDefault="00052E5E" w:rsidP="00052E5E">
      <w:pPr>
        <w:pStyle w:val="Listenabsatz"/>
        <w:numPr>
          <w:ilvl w:val="0"/>
          <w:numId w:val="1"/>
        </w:numPr>
      </w:pPr>
      <w:r w:rsidRPr="00D560DC">
        <w:rPr>
          <w:i/>
          <w:iCs/>
        </w:rPr>
        <w:t>Gebiet A verliert durch die Wirtschaftspolitik im Land enorm an Einfluss, wohingegen Gebiet B durch seine Vorreiterrolle auf dem Techniksektor international an Bedeutung gewinnt.</w:t>
      </w:r>
    </w:p>
    <w:p w14:paraId="4C47C2C5" w14:textId="01A6938A" w:rsidR="00052E5E" w:rsidRPr="00D560DC" w:rsidRDefault="00D560DC" w:rsidP="00052E5E">
      <w:pPr>
        <w:pStyle w:val="Listenabsatz"/>
        <w:numPr>
          <w:ilvl w:val="0"/>
          <w:numId w:val="1"/>
        </w:numPr>
      </w:pPr>
      <w:r w:rsidRPr="00D560DC">
        <w:rPr>
          <w:i/>
          <w:iCs/>
        </w:rPr>
        <w:t>Die Kandidatin konnte die Jury in jeder Hinsicht überzeugen, und zwar überzeugte sie durch ihr Fachwissen und ihr Auftreten.</w:t>
      </w:r>
    </w:p>
    <w:p w14:paraId="3466EEB1" w14:textId="3404ABA0" w:rsidR="00D560DC" w:rsidRPr="00D560DC" w:rsidRDefault="00D560DC" w:rsidP="00052E5E">
      <w:pPr>
        <w:pStyle w:val="Listenabsatz"/>
        <w:numPr>
          <w:ilvl w:val="0"/>
          <w:numId w:val="1"/>
        </w:numPr>
      </w:pPr>
      <w:r w:rsidRPr="00D560DC">
        <w:rPr>
          <w:i/>
          <w:iCs/>
        </w:rPr>
        <w:t>Die Sache muss ein Erfolg werden, weshalb wir alle an einem Strang ziehen müssen.</w:t>
      </w:r>
    </w:p>
    <w:p w14:paraId="649DBF6E" w14:textId="575B5199" w:rsidR="00D560DC" w:rsidRPr="00D560DC" w:rsidRDefault="00D560DC" w:rsidP="00052E5E">
      <w:pPr>
        <w:pStyle w:val="Listenabsatz"/>
        <w:numPr>
          <w:ilvl w:val="0"/>
          <w:numId w:val="1"/>
        </w:numPr>
      </w:pPr>
      <w:r w:rsidRPr="00D560DC">
        <w:rPr>
          <w:i/>
          <w:iCs/>
        </w:rPr>
        <w:t>Beim Lebensmittel- bzw. Fleischkauf sollte den Kundinnen und Kunden sowohl das Wohl der Natur am Herzen liegen als auch das Wohl der Tiere ein Anliegen sein.</w:t>
      </w:r>
    </w:p>
    <w:p w14:paraId="13EB8116" w14:textId="77777777" w:rsidR="00D560DC" w:rsidRPr="00D560DC" w:rsidRDefault="00D560DC" w:rsidP="00D560DC"/>
    <w:p w14:paraId="32A0562B" w14:textId="77777777" w:rsidR="00D560DC" w:rsidRPr="00D560DC" w:rsidRDefault="00D560DC" w:rsidP="00D560DC"/>
    <w:p w14:paraId="18A41A08" w14:textId="77777777" w:rsidR="00D560DC" w:rsidRPr="00D560DC" w:rsidRDefault="00D560DC" w:rsidP="00D560DC"/>
    <w:p w14:paraId="67CBFCF3" w14:textId="77777777" w:rsidR="00D560DC" w:rsidRPr="00D560DC" w:rsidRDefault="00D560DC" w:rsidP="00D560DC"/>
    <w:p w14:paraId="6AED21EB" w14:textId="77777777" w:rsidR="00D560DC" w:rsidRPr="00D560DC" w:rsidRDefault="00D560DC" w:rsidP="00D560DC"/>
    <w:p w14:paraId="662A5CA5" w14:textId="17B3E1E1" w:rsidR="00D560DC" w:rsidRPr="00D560DC" w:rsidRDefault="00D560DC" w:rsidP="00D560DC">
      <w:r w:rsidRPr="00D560DC">
        <w:t>Aufgabe 10</w:t>
      </w:r>
    </w:p>
    <w:p w14:paraId="6DE2FB03" w14:textId="77777777" w:rsidR="00D560DC" w:rsidRPr="00D560DC" w:rsidRDefault="00D560DC" w:rsidP="00D560DC">
      <w:pPr>
        <w:numPr>
          <w:ilvl w:val="0"/>
          <w:numId w:val="2"/>
        </w:numPr>
      </w:pPr>
      <w:r w:rsidRPr="00D560DC">
        <w:rPr>
          <w:b/>
          <w:bCs/>
        </w:rPr>
        <w:t>„wenn“</w:t>
      </w:r>
      <w:r w:rsidRPr="00D560DC">
        <w:t> – Bedingung</w:t>
      </w:r>
    </w:p>
    <w:p w14:paraId="37C48885" w14:textId="77777777" w:rsidR="00D560DC" w:rsidRPr="00D560DC" w:rsidRDefault="00D560DC" w:rsidP="00D560DC">
      <w:pPr>
        <w:numPr>
          <w:ilvl w:val="0"/>
          <w:numId w:val="2"/>
        </w:numPr>
      </w:pPr>
      <w:r w:rsidRPr="00D560DC">
        <w:rPr>
          <w:b/>
          <w:bCs/>
        </w:rPr>
        <w:t>„aber“</w:t>
      </w:r>
      <w:r w:rsidRPr="00D560DC">
        <w:t> – adversativ (Gegenüberstellung)</w:t>
      </w:r>
    </w:p>
    <w:p w14:paraId="09B6157C" w14:textId="77777777" w:rsidR="00D560DC" w:rsidRPr="00D560DC" w:rsidRDefault="00D560DC" w:rsidP="00D560DC">
      <w:pPr>
        <w:numPr>
          <w:ilvl w:val="0"/>
          <w:numId w:val="2"/>
        </w:numPr>
      </w:pPr>
      <w:r w:rsidRPr="00D560DC">
        <w:rPr>
          <w:b/>
          <w:bCs/>
        </w:rPr>
        <w:t>„und“</w:t>
      </w:r>
      <w:r w:rsidRPr="00D560DC">
        <w:t> – kopulativ (Reihung/Anreihung)</w:t>
      </w:r>
    </w:p>
    <w:p w14:paraId="2962EE3F" w14:textId="77777777" w:rsidR="00D560DC" w:rsidRPr="00D560DC" w:rsidRDefault="00D560DC" w:rsidP="00D560DC">
      <w:pPr>
        <w:numPr>
          <w:ilvl w:val="0"/>
          <w:numId w:val="2"/>
        </w:numPr>
      </w:pPr>
      <w:r w:rsidRPr="00D560DC">
        <w:rPr>
          <w:b/>
          <w:bCs/>
        </w:rPr>
        <w:t>„solange“</w:t>
      </w:r>
      <w:r w:rsidRPr="00D560DC">
        <w:t> – temporal (zeitlich)</w:t>
      </w:r>
    </w:p>
    <w:p w14:paraId="535AA334" w14:textId="77777777" w:rsidR="00D560DC" w:rsidRPr="00D560DC" w:rsidRDefault="00D560DC" w:rsidP="00D560DC">
      <w:pPr>
        <w:numPr>
          <w:ilvl w:val="0"/>
          <w:numId w:val="2"/>
        </w:numPr>
      </w:pPr>
      <w:r w:rsidRPr="00D560DC">
        <w:rPr>
          <w:b/>
          <w:bCs/>
        </w:rPr>
        <w:t>„obwohl“</w:t>
      </w:r>
      <w:r w:rsidRPr="00D560DC">
        <w:t> – konzessiv (Einräumung)</w:t>
      </w:r>
    </w:p>
    <w:p w14:paraId="5733E432" w14:textId="77777777" w:rsidR="00D560DC" w:rsidRPr="00D560DC" w:rsidRDefault="00D560DC" w:rsidP="00D560DC">
      <w:pPr>
        <w:numPr>
          <w:ilvl w:val="0"/>
          <w:numId w:val="2"/>
        </w:numPr>
      </w:pPr>
      <w:r w:rsidRPr="00D560DC">
        <w:rPr>
          <w:b/>
          <w:bCs/>
        </w:rPr>
        <w:t>„denn“</w:t>
      </w:r>
      <w:r w:rsidRPr="00D560DC">
        <w:t> – kausal (Begründung)</w:t>
      </w:r>
    </w:p>
    <w:p w14:paraId="7CC637FD" w14:textId="77777777" w:rsidR="00D560DC" w:rsidRPr="00D560DC" w:rsidRDefault="00D560DC" w:rsidP="00D560DC">
      <w:pPr>
        <w:numPr>
          <w:ilvl w:val="0"/>
          <w:numId w:val="2"/>
        </w:numPr>
      </w:pPr>
      <w:r w:rsidRPr="00D560DC">
        <w:rPr>
          <w:b/>
          <w:bCs/>
        </w:rPr>
        <w:t>„oder“</w:t>
      </w:r>
      <w:r w:rsidRPr="00D560DC">
        <w:t> – disjunktiv (Auswahl)</w:t>
      </w:r>
    </w:p>
    <w:p w14:paraId="00AE961E" w14:textId="112A8256" w:rsidR="00D560DC" w:rsidRPr="00D560DC" w:rsidRDefault="00D560DC" w:rsidP="00D560DC">
      <w:r w:rsidRPr="00D560DC">
        <w:drawing>
          <wp:inline distT="0" distB="0" distL="0" distR="0" wp14:anchorId="26D6DB36" wp14:editId="407EE640">
            <wp:extent cx="5760720" cy="4953635"/>
            <wp:effectExtent l="0" t="0" r="0" b="0"/>
            <wp:docPr id="21050182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8248" name=""/>
                    <pic:cNvPicPr/>
                  </pic:nvPicPr>
                  <pic:blipFill>
                    <a:blip r:embed="rId5"/>
                    <a:stretch>
                      <a:fillRect/>
                    </a:stretch>
                  </pic:blipFill>
                  <pic:spPr>
                    <a:xfrm>
                      <a:off x="0" y="0"/>
                      <a:ext cx="5760720" cy="4953635"/>
                    </a:xfrm>
                    <a:prstGeom prst="rect">
                      <a:avLst/>
                    </a:prstGeom>
                  </pic:spPr>
                </pic:pic>
              </a:graphicData>
            </a:graphic>
          </wp:inline>
        </w:drawing>
      </w:r>
    </w:p>
    <w:sectPr w:rsidR="00D560DC" w:rsidRPr="00D560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30D37"/>
    <w:multiLevelType w:val="multilevel"/>
    <w:tmpl w:val="63FA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152D5"/>
    <w:multiLevelType w:val="hybridMultilevel"/>
    <w:tmpl w:val="FF6A320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905846989">
    <w:abstractNumId w:val="1"/>
  </w:num>
  <w:num w:numId="2" w16cid:durableId="52063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79"/>
    <w:rsid w:val="00052E5E"/>
    <w:rsid w:val="00261579"/>
    <w:rsid w:val="00833ED4"/>
    <w:rsid w:val="008F13D4"/>
    <w:rsid w:val="00B9610F"/>
    <w:rsid w:val="00C1115A"/>
    <w:rsid w:val="00D560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C8C"/>
  <w15:chartTrackingRefBased/>
  <w15:docId w15:val="{BF56BA68-BE26-4298-A958-DC3D098F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1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61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6157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157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157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15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15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15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15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157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6157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6157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157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157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15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15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15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1579"/>
    <w:rPr>
      <w:rFonts w:eastAsiaTheme="majorEastAsia" w:cstheme="majorBidi"/>
      <w:color w:val="272727" w:themeColor="text1" w:themeTint="D8"/>
    </w:rPr>
  </w:style>
  <w:style w:type="paragraph" w:styleId="Titel">
    <w:name w:val="Title"/>
    <w:basedOn w:val="Standard"/>
    <w:next w:val="Standard"/>
    <w:link w:val="TitelZchn"/>
    <w:uiPriority w:val="10"/>
    <w:qFormat/>
    <w:rsid w:val="00261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157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157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15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157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61579"/>
    <w:rPr>
      <w:i/>
      <w:iCs/>
      <w:color w:val="404040" w:themeColor="text1" w:themeTint="BF"/>
    </w:rPr>
  </w:style>
  <w:style w:type="paragraph" w:styleId="Listenabsatz">
    <w:name w:val="List Paragraph"/>
    <w:basedOn w:val="Standard"/>
    <w:uiPriority w:val="34"/>
    <w:qFormat/>
    <w:rsid w:val="00261579"/>
    <w:pPr>
      <w:ind w:left="720"/>
      <w:contextualSpacing/>
    </w:pPr>
  </w:style>
  <w:style w:type="character" w:styleId="IntensiveHervorhebung">
    <w:name w:val="Intense Emphasis"/>
    <w:basedOn w:val="Absatz-Standardschriftart"/>
    <w:uiPriority w:val="21"/>
    <w:qFormat/>
    <w:rsid w:val="00261579"/>
    <w:rPr>
      <w:i/>
      <w:iCs/>
      <w:color w:val="0F4761" w:themeColor="accent1" w:themeShade="BF"/>
    </w:rPr>
  </w:style>
  <w:style w:type="paragraph" w:styleId="IntensivesZitat">
    <w:name w:val="Intense Quote"/>
    <w:basedOn w:val="Standard"/>
    <w:next w:val="Standard"/>
    <w:link w:val="IntensivesZitatZchn"/>
    <w:uiPriority w:val="30"/>
    <w:qFormat/>
    <w:rsid w:val="00261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1579"/>
    <w:rPr>
      <w:i/>
      <w:iCs/>
      <w:color w:val="0F4761" w:themeColor="accent1" w:themeShade="BF"/>
    </w:rPr>
  </w:style>
  <w:style w:type="character" w:styleId="IntensiverVerweis">
    <w:name w:val="Intense Reference"/>
    <w:basedOn w:val="Absatz-Standardschriftart"/>
    <w:uiPriority w:val="32"/>
    <w:qFormat/>
    <w:rsid w:val="00261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4296</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Kornberger Adrian Henrik</dc:creator>
  <cp:keywords/>
  <dc:description/>
  <cp:lastModifiedBy>Kornberger Adrian Henrik</cp:lastModifiedBy>
  <cp:revision>2</cp:revision>
  <dcterms:created xsi:type="dcterms:W3CDTF">2025-11-05T21:22:00Z</dcterms:created>
  <dcterms:modified xsi:type="dcterms:W3CDTF">2025-11-05T21:39:00Z</dcterms:modified>
</cp:coreProperties>
</file>