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4181F"/>
          <w:sz w:val="68"/>
        </w:rPr>
        <w:t>11:52</w:t>
      </w:r>
    </w:p>
    <w:p>
      <w:pPr>
        <w:pStyle w:val="Title"/>
        <w:jc w:val="center"/>
      </w:pPr>
      <w:r>
        <w:t>全链路逻辑、线索依赖与结局审计报告</w:t>
      </w:r>
    </w:p>
    <w:p>
      <w:pPr>
        <w:pStyle w:val="Subtitle"/>
        <w:jc w:val="center"/>
      </w:pPr>
      <w:r>
        <w:t>第一册至第七册A5 · P00—A5-07跨册终审</w:t>
      </w:r>
    </w:p>
    <w:p>
      <w:pPr>
        <w:jc w:val="center"/>
      </w:pPr>
      <w:r>
        <w:rPr>
          <w:rFonts w:ascii="Noto Sans CJK SC" w:hAnsi="Noto Sans CJK SC" w:eastAsia="Noto Sans CJK SC"/>
          <w:color w:val="5A626E"/>
          <w:sz w:val="20"/>
        </w:rPr>
        <w:t>AUDIT V1.1 · 2026-07-16</w:t>
      </w:r>
    </w:p>
    <w:p>
      <w:r>
        <w:br w:type="page"/>
      </w:r>
    </w:p>
    <w:p>
      <w:pPr>
        <w:pStyle w:val="Title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84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审计范围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 Bible V1.0；Narrative Bible V1.1；Systems Bible V1.3；Content Bible V1.2；UI/Art Bible V1.4；Codex Development Bible V1.1；A3、A4、A5内容生产册V1.0。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审计目标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验证P00—A5-07完整因果链、线索独立性、人物知情边界、三路线公平性、全App连续性、修正周目与补救路径。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总体结论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通过。未发现需要推翻世界观、五幕结构或结局机制的重大冲突；A4四个必达结论已闭合，A5三路线均可由可见证据与操作推出。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旧审计状态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V1.0提出的6项中度风险已在A4/A5落实处理；本报告新增7项A5专项风险并全部给出冻结处理。</w:t>
            </w:r>
          </w:p>
        </w:tc>
      </w:tr>
    </w:tbl>
    <w:p>
      <w:pPr>
        <w:spacing w:after="20"/>
      </w:pPr>
    </w:p>
    <w:p>
      <w:pPr>
        <w:pStyle w:val="Heading1"/>
      </w:pPr>
      <w:r>
        <w:t>1. 审计方法</w:t>
      </w:r>
    </w:p>
    <w:p>
      <w:pPr>
        <w:pStyle w:val="ListBullet"/>
      </w:pPr>
      <w:r>
        <w:t>按“冻结常量—场景依赖—证据来源—人物知识—同步代价—补救路径—结局状态”七层逐项核对。</w:t>
      </w:r>
    </w:p>
    <w:p>
      <w:pPr>
        <w:pStyle w:val="ListBullet"/>
      </w:pPr>
      <w:r>
        <w:t>把同一文件的截图、压缩包副本和云端备份统一追踪至sourceRootId，排除伪独立证据。</w:t>
      </w:r>
    </w:p>
    <w:p>
      <w:pPr>
        <w:pStyle w:val="ListBullet"/>
      </w:pPr>
      <w:r>
        <w:t>对三条结局执行可见操作复盘，确保测试者能够解释自己为何进入该路线。</w:t>
      </w:r>
    </w:p>
    <w:p>
      <w:pPr>
        <w:pStyle w:val="ListBullet"/>
      </w:pPr>
      <w:r>
        <w:t>对A5好路线同时审计沈川和玩家两个身份组件，避免只救沈川却继续侵蚀玩家。</w:t>
      </w:r>
    </w:p>
    <w:p>
      <w:pPr>
        <w:pStyle w:val="ListBullet"/>
      </w:pPr>
      <w:r>
        <w:t>对所有世界响应核对H/A/P/C/O来源，防止角色凭空知道玩家操作。</w:t>
      </w:r>
    </w:p>
    <w:p>
      <w:pPr>
        <w:pStyle w:val="ListBullet"/>
      </w:pPr>
      <w:r>
        <w:t>对W1—W4执行最小可达路径与档案/重置检查，防止永久锁死。</w:t>
      </w:r>
    </w:p>
    <w:p>
      <w:pPr>
        <w:pStyle w:val="Heading1"/>
      </w:pPr>
      <w:r>
        <w:t>2. 冻结常量复核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常量</w:t>
            </w:r>
          </w:p>
        </w:tc>
        <w:tc>
          <w:tcPr>
            <w:tcW w:type="dxa" w:w="273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冻结值</w:t>
            </w:r>
          </w:p>
        </w:tc>
        <w:tc>
          <w:tcPr>
            <w:tcW w:type="dxa" w:w="10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  <w:tc>
          <w:tcPr>
            <w:tcW w:type="dxa" w:w="46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主线当前日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2026-07-15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现实时间仅用于显示与好结局钥匙照片EXIF。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沈川进入错层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2026-07-14 11:52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A4交付视频与A5结局均未改变。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A4回收为首次线下见面日。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玩家关系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长期共同调查者与现实挚友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三路线均承认，不增加强制恋爱线。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潘博文状态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A5前为临时回归态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不同路线分别不稳定、稳定普通、开放离线。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错误集中恢复工具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不是宇宙说明书；active_witness风险来自代码结构。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好结局机制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分布式见证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需要异构来源并保护玩家自身。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周目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世界更普通、信息更少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档案与重置始终可用。</w:t>
            </w:r>
          </w:p>
        </w:tc>
      </w:tr>
    </w:tbl>
    <w:p>
      <w:pPr>
        <w:spacing w:after="20"/>
      </w:pPr>
    </w:p>
    <w:p>
      <w:pPr>
        <w:pStyle w:val="Heading1"/>
      </w:pPr>
      <w:r>
        <w:t>3. P00—A5完整因果链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511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必达结论</w:t>
            </w:r>
          </w:p>
        </w:tc>
        <w:tc>
          <w:tcPr>
            <w:tcW w:type="dxa" w:w="35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如何进入下一阶段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P00—A1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沈川真实存在；姓名与面孔开始恢复。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第四张人脸与陈屿矛盾触发互联网调查。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417并非普通删帖；内容正在普通化。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417_index.json给出坐标与旧雨17链。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现实地点异常；周岚曾是沈川母亲；双机同类侵蚀成立。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现场视频存在第二持机者，进入玩家关系调查。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玩家长期认识沈川；手机由沈川交付；RETURN会归并玩家；PB参与引导。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RETURN、PB请求和来源图同时解锁。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路线取决于证据结构：集中归并、云端覆盖或分布式见证。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具体操作提交R5结果与周目状态。</w:t>
            </w:r>
          </w:p>
        </w:tc>
      </w:tr>
    </w:tbl>
    <w:p>
      <w:pPr>
        <w:spacing w:after="20"/>
      </w:pPr>
    </w:p>
    <w:p>
      <w:pPr>
        <w:pStyle w:val="Heading1"/>
      </w:pPr>
      <w:r>
        <w:t>4. A4旧风险处理复核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旧风险</w:t>
            </w:r>
          </w:p>
        </w:tc>
        <w:tc>
          <w:tcPr>
            <w:tcW w:type="dxa" w:w="64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A4/A5处理</w:t>
            </w:r>
          </w:p>
        </w:tc>
        <w:tc>
          <w:tcPr>
            <w:tcW w:type="dxa" w:w="115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230917过早泄露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早期只作为密码；A4才解释关系意义。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历史聊天单源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支付、地图、票根、活动记录与聊天闭合。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A3视频过早暴露玩家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A3裁切；A4恢复完整交付与反光。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陈屿万能解释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只分析代码和自身关系；不解释错层。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PB知道所有点击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只回应P类接口或玩家主动发送。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玩家侵蚀过快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A4保留父亲与阿序；A5好路线可保护玩家。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</w:tr>
    </w:tbl>
    <w:p>
      <w:pPr>
        <w:spacing w:after="20"/>
      </w:pPr>
    </w:p>
    <w:p>
      <w:pPr>
        <w:pStyle w:val="Heading1"/>
      </w:pPr>
      <w:r>
        <w:t>5. A5专项风险与冻结处理</w:t>
      </w:r>
    </w:p>
    <w:p>
      <w:pPr>
        <w:pStyle w:val="Heading2"/>
      </w:pPr>
      <w:r>
        <w:t>R5-01 阿序越过知识边界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若让阿序识别沈川声音，会与“只见过一次/不熟悉”冲突。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阿序只确认玩家本人；沈川声音由陈屿与周岚确认。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R5-02 玩家上传公共档案仍属单点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如果公共页面只复制玩家材料，不能形成独立见证。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地点档案必须结合地图服务、采集时间、原始哈希与公开结构，且不绑定姓名/面孔。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R5-03 PB直接控制本地程序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PB若能生成并执行本地策略，会能力膨胀。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PB只发意图；沈川哨兵A类序列化为req，玩家仍需确认。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R5-04 好结局只保护沈川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玩家仍可能作为可删除空节点。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增加阿序+父亲的玩家独立见证阈值。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R5-05 身份替代警告过于明显或过于隐蔽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过明显无人选择；过隐蔽则不公平。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技术提示“当前操作者补齐未归属字段”，签名前可撤回，不直说消失。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R5-06 PB稳定机制不清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仅“选择潘博文”会像作者按钮。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明确为恢复网络、云端覆盖沈川残片、停止竞争当前外部身份。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R5-07 周目永久锁死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8E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信息持续减少可能让玩家失去完整内容。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冻结处理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作品外档案与完整重置永久可用；档案不直接满足当前门槛。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6. 三路线公平性审计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路线</w:t>
            </w:r>
          </w:p>
        </w:tc>
        <w:tc>
          <w:tcPr>
            <w:tcW w:type="dxa" w:w="489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玩家确认前可见信息</w:t>
            </w:r>
          </w:p>
        </w:tc>
        <w:tc>
          <w:tcPr>
            <w:tcW w:type="dxa" w:w="252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判定方式</w:t>
            </w:r>
          </w:p>
        </w:tc>
        <w:tc>
          <w:tcPr>
            <w:tcW w:type="dxa" w:w="237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审计结果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身份替代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来源集中度、active_witness用途、十类同步预览、不可撤销签名。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完成集中导入并签名。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通过：有警告、有撤回、无隐藏分数。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PB保留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27项本地资料覆盖清单、沈川将不再恢复、玩家受保护。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确认云端同步与保留当前外部身份。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通过：代价透明，不伪装安全退出。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分布式见证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来源图缺口、同源副本不计数、玩家自身保护条件。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满足拓扑阈值并拒绝active_witness。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通过：操作可解释，不靠秘密按钮。</w:t>
            </w:r>
          </w:p>
        </w:tc>
      </w:tr>
    </w:tbl>
    <w:p>
      <w:pPr>
        <w:spacing w:after="20"/>
      </w:pPr>
    </w:p>
    <w:p>
      <w:pPr>
        <w:pStyle w:val="Heading1"/>
      </w:pPr>
      <w:r>
        <w:t>7. 关键结论与独立证据终审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0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结论</w:t>
            </w:r>
          </w:p>
        </w:tc>
        <w:tc>
          <w:tcPr>
            <w:tcW w:type="dxa" w:w="302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证据A</w:t>
            </w:r>
          </w:p>
        </w:tc>
        <w:tc>
          <w:tcPr>
            <w:tcW w:type="dxa" w:w="374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证据B</w:t>
            </w:r>
          </w:p>
        </w:tc>
        <w:tc>
          <w:tcPr>
            <w:tcW w:type="dxa" w:w="10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沈川存在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周岚生活记忆/纸质手册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陈屿关系/工作机构记录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玩家认识沈川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多年聊天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支付/地图/交付视频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手机是交付而非捡到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完整视频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位置、运动和锁屏日志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PB参与引导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PB部分承认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钥匙声、反光、417帧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集中恢复侵蚀玩家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双机同步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owner_resolution源码与预览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同源副本无效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五份照片共同变化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旧雨17集中档案失败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分布式见证有效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来源图集中度下降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真人/机构/公共/离线媒介独立确认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玩家自身可被保护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阿序离线语音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父亲当前关系与本地生活记录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t>8. 人物知情边界终审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人物</w:t>
            </w:r>
          </w:p>
        </w:tc>
        <w:tc>
          <w:tcPr>
            <w:tcW w:type="dxa" w:w="374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A5允许知道</w:t>
            </w:r>
          </w:p>
        </w:tc>
        <w:tc>
          <w:tcPr>
            <w:tcW w:type="dxa" w:w="403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禁止越界</w:t>
            </w:r>
          </w:p>
        </w:tc>
        <w:tc>
          <w:tcPr>
            <w:tcW w:type="dxa" w:w="10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结果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通过预设程序表达集中风险与不完整思路。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不能留下完美路线攻略或知道结局必然成功。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陈屿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识别沈川、分析代码、确认大学/工作事实。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不能解释错层本体或保证世界反应。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周岚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确认声音、蓝杯、伤疤、纸质家庭资料。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不知道417、RETURN和潘博文。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阿序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确认玩家声音与共同生活。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不能识别沈川或解释调查正史。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父亲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确认玩家当前关系与日常。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不参与沈川调查解释。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潘博文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知道自己回归受益、沈川进入后留下一个人。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不知道玩家全部生活或分布式见证完整条件。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t>9. 死路与补救路径终审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节点</w:t>
            </w:r>
          </w:p>
        </w:tc>
        <w:tc>
          <w:tcPr>
            <w:tcW w:type="dxa" w:w="352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主要风险</w:t>
            </w:r>
          </w:p>
        </w:tc>
        <w:tc>
          <w:tcPr>
            <w:tcW w:type="dxa" w:w="446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补救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RETURN源码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文件损坏/无法阅读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static_analysis.html与陈屿收到的片段。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PB请求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玩家未打开微信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进入网络设置时读取本地缓存请求。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沈川声音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音频不可用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字幕、波形和旧通话片段。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周岚纸质材料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扫描失败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文字转写与纸张照片任一。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公共地点档案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真实网络不可用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冻结地图镜像与本地档案站。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公司/大学记录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外部页面缺失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邮件签名、项目纪要、活动摄影缓存组合。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好路线条件不足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玩家不知道缺什么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来源图明确列出结构缺口，不给答案标签。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结局执行中断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刷新/崩溃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恢复到最终确认前检查点，避免半结局状态。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W1—W4信息减少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无法再体验内容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档案模式与完整重置。</w:t>
            </w:r>
          </w:p>
        </w:tc>
      </w:tr>
    </w:tbl>
    <w:p>
      <w:pPr>
        <w:spacing w:after="20"/>
      </w:pPr>
    </w:p>
    <w:p>
      <w:pPr>
        <w:pStyle w:val="Heading1"/>
      </w:pPr>
      <w:r>
        <w:t>10. H／A／P／C／O来源终审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来源类</w:t>
            </w:r>
          </w:p>
        </w:tc>
        <w:tc>
          <w:tcPr>
            <w:tcW w:type="dxa" w:w="676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A5内容</w:t>
            </w:r>
          </w:p>
        </w:tc>
        <w:tc>
          <w:tcPr>
            <w:tcW w:type="dxa" w:w="2016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周岚、陈屿、阿序、父亲与沈川回归后的消息。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人物只依据自身来源。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RETURN、source_graph、local_sentinel、river_back、检查点。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程序不代表世界意志。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PB消息与保留当前身份意图。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能力限制保持。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账号归属、照片裁切、称呼和地图标签普通化。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不写人类意图警告。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结局名、虚构声明、档案模式、完整重置。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明确作品外，不污染沉浸层。</w:t>
            </w:r>
          </w:p>
        </w:tc>
      </w:tr>
    </w:tbl>
    <w:p>
      <w:pPr>
        <w:spacing w:after="20"/>
      </w:pPr>
    </w:p>
    <w:p>
      <w:pPr>
        <w:pStyle w:val="Heading1"/>
      </w:pPr>
      <w:r>
        <w:t>11. 三结局角色状态核对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角色</w:t>
            </w:r>
          </w:p>
        </w:tc>
        <w:tc>
          <w:tcPr>
            <w:tcW w:type="dxa" w:w="28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身份替代</w:t>
            </w:r>
          </w:p>
        </w:tc>
        <w:tc>
          <w:tcPr>
            <w:tcW w:type="dxa" w:w="28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PB保留</w:t>
            </w:r>
          </w:p>
        </w:tc>
        <w:tc>
          <w:tcPr>
            <w:tcW w:type="dxa" w:w="2808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分布式见证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沈川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完整回归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完全普通化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回归但残缺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玩家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被普通化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大部分保留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保留，部分损失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潘博文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不稳定、未验证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稳定普通身份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开放状态、离线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周岚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恢复儿子，忘记玩家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外甥解释，无沈川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记得儿子部分事实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陈屿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记得沈川，认为其独自调查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只剩普通技术记录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记得沈川但不完整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阿序/父亲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不再认识玩家或关系降格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恢复玩家关系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保留玩家关系</w:t>
            </w:r>
          </w:p>
        </w:tc>
      </w:tr>
    </w:tbl>
    <w:p>
      <w:pPr>
        <w:spacing w:after="20"/>
      </w:pPr>
    </w:p>
    <w:p>
      <w:pPr>
        <w:pStyle w:val="Heading1"/>
      </w:pPr>
      <w:r>
        <w:t>12. 周目与内容完整性审计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检查</w:t>
            </w:r>
          </w:p>
        </w:tc>
        <w:tc>
          <w:tcPr>
            <w:tcW w:type="dxa" w:w="6480"/>
            <w:shd w:fill="D9E2F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结论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W1—W4是否符合“越修正越普通”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符合：页面和关系变自然，故障表现减少。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是否要求玩家永久记住所有答案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否：档案模式可回看，但不直接满足当前门槛。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是否永久删除购买内容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否：完整重置始终存在。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是否仍有最小可达路径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W1—W3有；W4为主题性终点，通过档案/重置继续。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不同首结局是否有不同二次访问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有：W1、11:52收藏、无主钥匙与未完成通话。</w:t>
            </w:r>
          </w:p>
        </w:tc>
      </w:tr>
    </w:tbl>
    <w:p>
      <w:pPr>
        <w:spacing w:after="20"/>
      </w:pPr>
    </w:p>
    <w:p>
      <w:pPr>
        <w:pStyle w:val="Heading1"/>
      </w:pPr>
      <w:r>
        <w:t>13. 最终审计结论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结论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P00—A5-07完整逻辑链可以冻结。A3完成现实地点与家庭锚点，A4完成关系、交付、RETURN风险与PB责任，A5用三种具体证据结构完成结局。所有必达结论均有独立来源；人物未越过知识边界；关键内容存在补救路径；三路线完整回答三名核心人物状态；周目减少信息但不永久锁死内容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后续每册固定审计门</w:t>
              <w:br/>
            </w:r>
            <w:r>
              <w:rPr>
                <w:rFonts w:ascii="Noto Serif CJK SC" w:hAnsi="Noto Serif CJK SC" w:eastAsia="Noto Serif CJK SC"/>
                <w:sz w:val="17"/>
              </w:rPr>
              <w:t>后续谜题册、媒体册、事件数据包和实现仓库每完成一批，必须重新执行：冻结常量、时间线、证据独立性、人物知识、来源类、死路、跨App连续性、路线状态与可访问性九项检查。若发现冲突，必须生成变更报告，不能静默改写旧册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37D"/>
        <w:sz w:val="16"/>
      </w:rPr>
      <w:t>11:52  |  全链路逻辑、线索依赖与结局审计报告  |  AUDIT V1.1 · 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erif CJK SC" w:hAnsi="Noto Serif CJK SC" w:eastAsia="Noto Serif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E5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5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1C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55C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59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