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D73752" w:rsidP="00D73752" w:rsidRDefault="00D73752" w14:paraId="626B2587" w14:textId="77777777">
      <w:pPr>
        <w:pStyle w:val="Titre1"/>
        <w:spacing w:before="100"/>
        <w:jc w:val="center"/>
        <w:rPr/>
      </w:pPr>
      <w:r w:rsidRPr="009F7EB5">
        <w:rPr>
          <w:rFonts w:ascii="Calibri" w:hAnsi="Calibri" w:cs="Calibri"/>
          <w:noProof/>
        </w:rPr>
        <w:drawing>
          <wp:anchor distT="0" distB="0" distL="114300" distR="114300" simplePos="0" relativeHeight="251659264" behindDoc="1" locked="0" layoutInCell="1" allowOverlap="1" wp14:anchorId="2A7AC5B1" wp14:editId="21C2FB11">
            <wp:simplePos x="0" y="0"/>
            <wp:positionH relativeFrom="column">
              <wp:posOffset>5440680</wp:posOffset>
            </wp:positionH>
            <wp:positionV relativeFrom="paragraph">
              <wp:posOffset>130810</wp:posOffset>
            </wp:positionV>
            <wp:extent cx="1332865" cy="1619250"/>
            <wp:effectExtent l="0" t="0" r="635" b="0"/>
            <wp:wrapTight wrapText="bothSides">
              <wp:wrapPolygon edited="0">
                <wp:start x="0" y="0"/>
                <wp:lineTo x="0" y="21346"/>
                <wp:lineTo x="21302" y="21346"/>
                <wp:lineTo x="21302" y="0"/>
                <wp:lineTo x="0" y="0"/>
              </wp:wrapPolygon>
            </wp:wrapTight>
            <wp:docPr id="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2865" cy="1619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20E4" w:rsidR="00D73752">
        <w:rPr/>
        <w:t xml:space="preserve"> </w:t>
      </w:r>
      <w:r w:rsidRPr="00942627" w:rsidR="00D73752">
        <w:rPr/>
        <w:t>PACHACAMAC DANS SON HAMAC</w:t>
      </w:r>
    </w:p>
    <w:p w:rsidR="00D73752" w:rsidP="00D73752" w:rsidRDefault="00D73752" w14:paraId="438BA6DA" w14:textId="77777777">
      <w:pPr>
        <w:pStyle w:val="Corpsdetexte"/>
        <w:rPr>
          <w:b/>
          <w:bCs/>
        </w:rPr>
      </w:pPr>
    </w:p>
    <w:p w:rsidRPr="00042043" w:rsidR="00D73752" w:rsidP="00D73752" w:rsidRDefault="00D73752" w14:paraId="5F8CC7DE" w14:textId="77777777">
      <w:pPr>
        <w:pStyle w:val="Corpsdetexte"/>
        <w:rPr>
          <w:b/>
          <w:bCs/>
        </w:rPr>
      </w:pPr>
      <w:r w:rsidRPr="00042043">
        <w:rPr>
          <w:b/>
          <w:bCs/>
        </w:rPr>
        <w:t>Scénario</w:t>
      </w:r>
    </w:p>
    <w:p w:rsidRPr="001D03E1" w:rsidR="00D73752" w:rsidP="00D73752" w:rsidRDefault="00D73752" w14:paraId="36DC8536" w14:textId="77777777">
      <w:pPr>
        <w:pStyle w:val="Corpsdetexte"/>
        <w:spacing w:before="59" w:line="276" w:lineRule="auto"/>
        <w:ind w:right="14"/>
        <w:rPr>
          <w:sz w:val="24"/>
          <w:szCs w:val="24"/>
        </w:rPr>
      </w:pPr>
      <w:r w:rsidRPr="001D03E1">
        <w:rPr>
          <w:sz w:val="24"/>
          <w:szCs w:val="24"/>
        </w:rPr>
        <w:t>Demeter en observant le Soleil sait maintenant que la Planète bleue récupère ou émet suffisamment de radiations pour que tout reste équilibré.</w:t>
      </w:r>
    </w:p>
    <w:p w:rsidRPr="001D03E1" w:rsidR="00D73752" w:rsidP="00D73752" w:rsidRDefault="00D73752" w14:paraId="44EF423B" w14:textId="77777777">
      <w:pPr>
        <w:pStyle w:val="Corpsdetexte"/>
        <w:spacing w:before="59" w:line="276" w:lineRule="auto"/>
        <w:ind w:right="14"/>
        <w:rPr>
          <w:sz w:val="24"/>
          <w:szCs w:val="24"/>
        </w:rPr>
      </w:pPr>
      <w:r w:rsidRPr="001D03E1">
        <w:rPr>
          <w:sz w:val="24"/>
          <w:szCs w:val="24"/>
        </w:rPr>
        <w:t xml:space="preserve">La déesse du monde vivant, </w:t>
      </w:r>
      <w:proofErr w:type="spellStart"/>
      <w:r w:rsidRPr="001D03E1">
        <w:rPr>
          <w:sz w:val="24"/>
          <w:szCs w:val="24"/>
        </w:rPr>
        <w:t>Pachacamac</w:t>
      </w:r>
      <w:proofErr w:type="spellEnd"/>
      <w:r w:rsidRPr="001D03E1">
        <w:rPr>
          <w:sz w:val="24"/>
          <w:szCs w:val="24"/>
        </w:rPr>
        <w:t>, prend un bain de Soleil allongée dans un hamac. Elle s’aperçoit que, comme elle, des êtres vivants verdâtres reçoivent aussi de l’énergie lumineuse. Mais ils sont ensuite capables de transformer cette énergie solaire et ils peuvent se développer.</w:t>
      </w:r>
    </w:p>
    <w:p w:rsidRPr="001D03E1" w:rsidR="00D73752" w:rsidP="00D73752" w:rsidRDefault="00D73752" w14:paraId="29CCB491" w14:textId="77777777">
      <w:pPr>
        <w:pStyle w:val="Corpsdetexte"/>
        <w:spacing w:before="59" w:line="276" w:lineRule="auto"/>
        <w:ind w:right="14"/>
        <w:rPr>
          <w:sz w:val="24"/>
          <w:szCs w:val="24"/>
        </w:rPr>
      </w:pPr>
      <w:r w:rsidRPr="001D03E1">
        <w:rPr>
          <w:sz w:val="24"/>
          <w:szCs w:val="24"/>
        </w:rPr>
        <w:t xml:space="preserve">« C’est quoi ce coup de </w:t>
      </w:r>
      <w:r>
        <w:rPr>
          <w:sz w:val="24"/>
          <w:szCs w:val="24"/>
        </w:rPr>
        <w:t>J</w:t>
      </w:r>
      <w:r w:rsidRPr="001D03E1">
        <w:rPr>
          <w:sz w:val="24"/>
          <w:szCs w:val="24"/>
        </w:rPr>
        <w:t xml:space="preserve">arnac ! Ces espèces sont démoniaques ! Je vais demander aux </w:t>
      </w:r>
      <w:proofErr w:type="spellStart"/>
      <w:r w:rsidRPr="001D03E1">
        <w:rPr>
          <w:sz w:val="24"/>
          <w:szCs w:val="24"/>
        </w:rPr>
        <w:t>ESCiens</w:t>
      </w:r>
      <w:proofErr w:type="spellEnd"/>
      <w:r w:rsidRPr="001D03E1">
        <w:rPr>
          <w:sz w:val="24"/>
          <w:szCs w:val="24"/>
        </w:rPr>
        <w:t>, ces bibliomaniaques, de me démêler ce micmac ! »</w:t>
      </w:r>
    </w:p>
    <w:p w:rsidR="00D73752" w:rsidP="00D73752" w:rsidRDefault="00D73752" w14:paraId="2D37DE11" w14:textId="77777777">
      <w:pPr>
        <w:pStyle w:val="Corpsdetexte"/>
        <w:spacing w:before="59" w:line="276" w:lineRule="auto"/>
        <w:ind w:right="14"/>
        <w:rPr>
          <w:sz w:val="24"/>
          <w:szCs w:val="24"/>
        </w:rPr>
      </w:pPr>
    </w:p>
    <w:p w:rsidR="00D73752" w:rsidP="00D73752" w:rsidRDefault="00D73752" w14:paraId="534EFF47" w14:textId="77777777">
      <w:pPr>
        <w:pStyle w:val="Corpsdetexte"/>
        <w:spacing w:before="59" w:line="276" w:lineRule="auto"/>
        <w:ind w:right="14"/>
      </w:pPr>
      <w:r w:rsidRPr="001D03E1">
        <w:rPr>
          <w:sz w:val="24"/>
          <w:szCs w:val="24"/>
        </w:rPr>
        <w:t xml:space="preserve">Les jeunes </w:t>
      </w:r>
      <w:proofErr w:type="spellStart"/>
      <w:r w:rsidRPr="001D03E1">
        <w:rPr>
          <w:sz w:val="24"/>
          <w:szCs w:val="24"/>
        </w:rPr>
        <w:t>ESCiens</w:t>
      </w:r>
      <w:proofErr w:type="spellEnd"/>
      <w:r w:rsidRPr="001D03E1">
        <w:rPr>
          <w:sz w:val="24"/>
          <w:szCs w:val="24"/>
        </w:rPr>
        <w:t xml:space="preserve"> se tournent alors vers </w:t>
      </w:r>
      <w:proofErr w:type="spellStart"/>
      <w:r w:rsidRPr="001D03E1">
        <w:rPr>
          <w:sz w:val="24"/>
          <w:szCs w:val="24"/>
        </w:rPr>
        <w:t>Pachacamac</w:t>
      </w:r>
      <w:proofErr w:type="spellEnd"/>
      <w:r w:rsidRPr="001D03E1">
        <w:rPr>
          <w:sz w:val="24"/>
          <w:szCs w:val="24"/>
        </w:rPr>
        <w:t xml:space="preserve"> et invoquent son aide</w:t>
      </w:r>
      <w:r>
        <w:t> :</w:t>
      </w:r>
    </w:p>
    <w:p w:rsidR="00D73752" w:rsidP="00D73752" w:rsidRDefault="00D73752" w14:paraId="18A41D1D" w14:textId="77777777">
      <w:pPr>
        <w:pStyle w:val="Corpsdetexte"/>
        <w:spacing w:before="59" w:line="276" w:lineRule="auto"/>
        <w:ind w:left="220" w:right="14"/>
      </w:pPr>
      <w:r w:rsidRPr="001D03E1">
        <w:rPr>
          <w:noProof/>
          <w:sz w:val="24"/>
          <w:szCs w:val="24"/>
        </w:rPr>
        <w:drawing>
          <wp:anchor distT="0" distB="0" distL="114300" distR="114300" simplePos="0" relativeHeight="251660288" behindDoc="1" locked="0" layoutInCell="1" allowOverlap="1" wp14:anchorId="44655E13" wp14:editId="7FD6E972">
            <wp:simplePos x="0" y="0"/>
            <wp:positionH relativeFrom="column">
              <wp:posOffset>2053590</wp:posOffset>
            </wp:positionH>
            <wp:positionV relativeFrom="paragraph">
              <wp:posOffset>47625</wp:posOffset>
            </wp:positionV>
            <wp:extent cx="1943735" cy="2018030"/>
            <wp:effectExtent l="0" t="0" r="0" b="0"/>
            <wp:wrapTight wrapText="bothSides">
              <wp:wrapPolygon edited="0">
                <wp:start x="0" y="0"/>
                <wp:lineTo x="0" y="21410"/>
                <wp:lineTo x="21381" y="21410"/>
                <wp:lineTo x="21381" y="0"/>
                <wp:lineTo x="0" y="0"/>
              </wp:wrapPolygon>
            </wp:wrapTight>
            <wp:docPr id="49" name="Image 6" descr="Résultat de recherche d'images pour &quot;dieu pachacamac tinti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descr="Résultat de recherche d'images pour &quot;dieu pachacamac tintin&quo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3735" cy="2018030"/>
                    </a:xfrm>
                    <a:prstGeom prst="rect">
                      <a:avLst/>
                    </a:prstGeom>
                    <a:noFill/>
                    <a:ln>
                      <a:noFill/>
                    </a:ln>
                  </pic:spPr>
                </pic:pic>
              </a:graphicData>
            </a:graphic>
            <wp14:sizeRelH relativeFrom="page">
              <wp14:pctWidth>0</wp14:pctWidth>
            </wp14:sizeRelH>
            <wp14:sizeRelV relativeFrom="page">
              <wp14:pctHeight>0</wp14:pctHeight>
            </wp14:sizeRelV>
          </wp:anchor>
        </w:drawing>
      </w:r>
      <w:r w:rsidR="66C2AD7D">
        <w:rPr/>
        <w:t/>
      </w:r>
      <w:r w:rsidR="47DF018D">
        <w:rPr/>
        <w:t/>
      </w:r>
      <w:r w:rsidR="1DB7B0EF">
        <w:rPr/>
        <w:t/>
      </w:r>
      <w:r w:rsidR="03115C06">
        <w:rPr/>
        <w:t/>
      </w:r>
      <w:r w:rsidR="6204F662">
        <w:rPr/>
        <w:t/>
      </w:r>
      <w:r w:rsidR="551BE81F">
        <w:rPr/>
        <w:t/>
      </w:r>
    </w:p>
    <w:p w:rsidR="00D73752" w:rsidP="00D73752" w:rsidRDefault="00D73752" w14:paraId="6AFD9E99" w14:textId="77777777">
      <w:pPr>
        <w:pStyle w:val="Corpsdetexte"/>
        <w:spacing w:before="59" w:line="276" w:lineRule="auto"/>
        <w:ind w:left="220" w:right="14"/>
      </w:pPr>
    </w:p>
    <w:p w:rsidR="00D73752" w:rsidP="00D73752" w:rsidRDefault="00D73752" w14:paraId="1EBA5536" w14:textId="77777777">
      <w:pPr>
        <w:pStyle w:val="Corpsdetexte"/>
        <w:spacing w:before="59" w:line="276" w:lineRule="auto"/>
        <w:ind w:left="220" w:right="14"/>
      </w:pPr>
    </w:p>
    <w:p w:rsidR="00D73752" w:rsidP="00D73752" w:rsidRDefault="00D73752" w14:paraId="6D63B562" w14:textId="77777777">
      <w:pPr>
        <w:pStyle w:val="Corpsdetexte"/>
        <w:spacing w:before="59" w:line="276" w:lineRule="auto"/>
        <w:ind w:left="220" w:right="14"/>
      </w:pPr>
    </w:p>
    <w:p w:rsidR="00D73752" w:rsidP="00D73752" w:rsidRDefault="00D73752" w14:paraId="2532565B" w14:textId="77777777">
      <w:pPr>
        <w:pStyle w:val="Corpsdetexte"/>
        <w:spacing w:before="59" w:line="276" w:lineRule="auto"/>
        <w:ind w:left="220" w:right="14"/>
      </w:pPr>
    </w:p>
    <w:p w:rsidR="00D73752" w:rsidP="00D73752" w:rsidRDefault="00D73752" w14:paraId="1727AE50" w14:textId="77777777">
      <w:pPr>
        <w:pStyle w:val="Corpsdetexte"/>
        <w:spacing w:before="59" w:line="276" w:lineRule="auto"/>
        <w:ind w:left="220" w:right="14"/>
      </w:pPr>
    </w:p>
    <w:p w:rsidR="00D73752" w:rsidP="00D73752" w:rsidRDefault="00D73752" w14:paraId="6856F0F3" w14:textId="77777777">
      <w:pPr>
        <w:pStyle w:val="Corpsdetexte"/>
        <w:spacing w:before="59" w:line="276" w:lineRule="auto"/>
        <w:ind w:left="220" w:right="14"/>
      </w:pPr>
    </w:p>
    <w:p w:rsidR="00D73752" w:rsidP="00D73752" w:rsidRDefault="00D73752" w14:paraId="6A669BD3" w14:textId="77777777">
      <w:pPr>
        <w:pStyle w:val="Corpsdetexte"/>
        <w:spacing w:before="59" w:line="276" w:lineRule="auto"/>
        <w:ind w:left="220" w:right="14"/>
      </w:pPr>
    </w:p>
    <w:p w:rsidR="00D73752" w:rsidP="00D73752" w:rsidRDefault="00D73752" w14:paraId="7D74F006" w14:textId="77777777">
      <w:pPr>
        <w:jc w:val="center"/>
      </w:pPr>
    </w:p>
    <w:p w:rsidR="00D73752" w:rsidP="47DF018D" w:rsidRDefault="00D73752" w14:paraId="0A29187C" w14:textId="77777777" w14:noSpellErr="1">
      <w:pPr>
        <w:rPr>
          <w:b w:val="1"/>
          <w:bCs w:val="1"/>
          <w:color w:val="0000FF"/>
          <w:sz w:val="24"/>
          <w:szCs w:val="24"/>
        </w:rPr>
      </w:pPr>
    </w:p>
    <w:p w:rsidR="47DF018D" w:rsidP="47DF018D" w:rsidRDefault="47DF018D" w14:paraId="5929D48C" w14:textId="47ACC0E8">
      <w:pPr>
        <w:pStyle w:val="Normal"/>
        <w:rPr>
          <w:b w:val="1"/>
          <w:bCs w:val="1"/>
          <w:color w:val="0000FF"/>
          <w:sz w:val="24"/>
          <w:szCs w:val="24"/>
        </w:rPr>
      </w:pPr>
    </w:p>
    <w:p w:rsidR="47DF018D" w:rsidP="47DF018D" w:rsidRDefault="47DF018D" w14:paraId="3F6ED29E" w14:textId="14782E47">
      <w:pPr>
        <w:pStyle w:val="Normal"/>
        <w:rPr>
          <w:b w:val="1"/>
          <w:bCs w:val="1"/>
          <w:color w:val="0000FF"/>
          <w:sz w:val="24"/>
          <w:szCs w:val="24"/>
        </w:rPr>
      </w:pPr>
    </w:p>
    <w:p w:rsidR="47DF018D" w:rsidP="47DF018D" w:rsidRDefault="47DF018D" w14:paraId="45B7F288" w14:textId="792E5630">
      <w:pPr>
        <w:pStyle w:val="Normal"/>
        <w:rPr>
          <w:b w:val="1"/>
          <w:bCs w:val="1"/>
          <w:color w:val="0000FF"/>
          <w:sz w:val="24"/>
          <w:szCs w:val="24"/>
        </w:rPr>
      </w:pPr>
    </w:p>
    <w:p w:rsidR="47DF018D" w:rsidP="47DF018D" w:rsidRDefault="47DF018D" w14:paraId="53720284" w14:textId="251552C6">
      <w:pPr>
        <w:pStyle w:val="Normal"/>
        <w:rPr>
          <w:b w:val="1"/>
          <w:bCs w:val="1"/>
          <w:color w:val="0000FF"/>
          <w:sz w:val="24"/>
          <w:szCs w:val="24"/>
        </w:rPr>
      </w:pPr>
    </w:p>
    <w:p w:rsidR="47DF018D" w:rsidP="47DF018D" w:rsidRDefault="47DF018D" w14:paraId="096CA0CD" w14:textId="5432CAD1">
      <w:pPr>
        <w:pStyle w:val="Normal"/>
        <w:rPr>
          <w:b w:val="1"/>
          <w:bCs w:val="1"/>
          <w:color w:val="0000FF"/>
          <w:sz w:val="24"/>
          <w:szCs w:val="24"/>
        </w:rPr>
      </w:pPr>
    </w:p>
    <w:p w:rsidR="47DF018D" w:rsidP="47DF018D" w:rsidRDefault="47DF018D" w14:paraId="26D6066C" w14:textId="5BE03552">
      <w:pPr>
        <w:pStyle w:val="Normal"/>
        <w:rPr>
          <w:b w:val="1"/>
          <w:bCs w:val="1"/>
          <w:color w:val="0000FF"/>
          <w:sz w:val="24"/>
          <w:szCs w:val="24"/>
        </w:rPr>
      </w:pPr>
    </w:p>
    <w:p w:rsidR="47DF018D" w:rsidP="47DF018D" w:rsidRDefault="47DF018D" w14:paraId="3463CD36" w14:textId="117DD11A">
      <w:pPr>
        <w:pStyle w:val="Normal"/>
        <w:rPr>
          <w:b w:val="1"/>
          <w:bCs w:val="1"/>
          <w:color w:val="0000FF"/>
          <w:sz w:val="24"/>
          <w:szCs w:val="24"/>
        </w:rPr>
      </w:pPr>
    </w:p>
    <w:p w:rsidR="47DF018D" w:rsidP="47DF018D" w:rsidRDefault="47DF018D" w14:paraId="3A7E2460" w14:textId="6ED28B40">
      <w:pPr>
        <w:pStyle w:val="Normal"/>
        <w:rPr>
          <w:b w:val="1"/>
          <w:bCs w:val="1"/>
          <w:color w:val="0000FF"/>
          <w:sz w:val="24"/>
          <w:szCs w:val="24"/>
        </w:rPr>
      </w:pPr>
    </w:p>
    <w:p w:rsidR="47DF018D" w:rsidP="47DF018D" w:rsidRDefault="47DF018D" w14:paraId="183842EE" w14:textId="2B365AF2">
      <w:pPr>
        <w:pStyle w:val="Normal"/>
        <w:rPr>
          <w:b w:val="1"/>
          <w:bCs w:val="1"/>
          <w:color w:val="0000FF"/>
          <w:sz w:val="24"/>
          <w:szCs w:val="24"/>
        </w:rPr>
      </w:pPr>
    </w:p>
    <w:p w:rsidR="47DF018D" w:rsidP="47DF018D" w:rsidRDefault="47DF018D" w14:paraId="5C12D1B2" w14:textId="3BA38C41">
      <w:pPr>
        <w:pStyle w:val="Normal"/>
        <w:rPr>
          <w:b w:val="1"/>
          <w:bCs w:val="1"/>
          <w:color w:val="0000FF"/>
          <w:sz w:val="24"/>
          <w:szCs w:val="24"/>
        </w:rPr>
      </w:pPr>
    </w:p>
    <w:p w:rsidR="47DF018D" w:rsidP="47DF018D" w:rsidRDefault="47DF018D" w14:paraId="548BE9E0" w14:textId="2090A68B">
      <w:pPr>
        <w:pStyle w:val="Normal"/>
        <w:rPr>
          <w:b w:val="1"/>
          <w:bCs w:val="1"/>
          <w:color w:val="0000FF"/>
          <w:sz w:val="24"/>
          <w:szCs w:val="24"/>
        </w:rPr>
      </w:pPr>
    </w:p>
    <w:p w:rsidR="47DF018D" w:rsidP="47DF018D" w:rsidRDefault="47DF018D" w14:paraId="0A8743B2" w14:textId="36A23CA2">
      <w:pPr>
        <w:pStyle w:val="Normal"/>
        <w:rPr>
          <w:b w:val="1"/>
          <w:bCs w:val="1"/>
          <w:color w:val="0000FF"/>
          <w:sz w:val="24"/>
          <w:szCs w:val="24"/>
        </w:rPr>
      </w:pPr>
    </w:p>
    <w:p w:rsidR="47DF018D" w:rsidP="47DF018D" w:rsidRDefault="47DF018D" w14:paraId="29C8DE3F" w14:textId="6688AF53">
      <w:pPr>
        <w:pStyle w:val="Normal"/>
        <w:rPr>
          <w:b w:val="1"/>
          <w:bCs w:val="1"/>
          <w:color w:val="0000FF"/>
          <w:sz w:val="24"/>
          <w:szCs w:val="24"/>
        </w:rPr>
      </w:pPr>
    </w:p>
    <w:p w:rsidR="47DF018D" w:rsidP="47DF018D" w:rsidRDefault="47DF018D" w14:paraId="1EB22382" w14:textId="73BCF9B9">
      <w:pPr>
        <w:pStyle w:val="Normal"/>
        <w:rPr>
          <w:b w:val="1"/>
          <w:bCs w:val="1"/>
          <w:color w:val="0000FF"/>
          <w:sz w:val="24"/>
          <w:szCs w:val="24"/>
        </w:rPr>
      </w:pPr>
    </w:p>
    <w:p w:rsidR="47DF018D" w:rsidP="47DF018D" w:rsidRDefault="47DF018D" w14:paraId="1A11EB9E" w14:textId="6CF686D7">
      <w:pPr>
        <w:pStyle w:val="Normal"/>
        <w:rPr>
          <w:b w:val="1"/>
          <w:bCs w:val="1"/>
          <w:color w:val="0000FF"/>
          <w:sz w:val="24"/>
          <w:szCs w:val="24"/>
        </w:rPr>
      </w:pPr>
    </w:p>
    <w:p w:rsidR="47DF018D" w:rsidP="47DF018D" w:rsidRDefault="47DF018D" w14:paraId="22E37C90" w14:textId="28DDAE14">
      <w:pPr>
        <w:pStyle w:val="Normal"/>
        <w:rPr>
          <w:b w:val="1"/>
          <w:bCs w:val="1"/>
          <w:color w:val="0000FF"/>
          <w:sz w:val="24"/>
          <w:szCs w:val="24"/>
        </w:rPr>
      </w:pPr>
    </w:p>
    <w:p w:rsidR="47DF018D" w:rsidP="47DF018D" w:rsidRDefault="47DF018D" w14:paraId="2DC29298" w14:textId="73B58EC9">
      <w:pPr>
        <w:pStyle w:val="Normal"/>
        <w:rPr>
          <w:b w:val="1"/>
          <w:bCs w:val="1"/>
          <w:color w:val="0000FF"/>
          <w:sz w:val="24"/>
          <w:szCs w:val="24"/>
        </w:rPr>
      </w:pPr>
    </w:p>
    <w:p w:rsidR="47DF018D" w:rsidP="47DF018D" w:rsidRDefault="47DF018D" w14:paraId="1CF3B893" w14:textId="4EC7C859">
      <w:pPr>
        <w:pStyle w:val="Normal"/>
        <w:rPr>
          <w:b w:val="1"/>
          <w:bCs w:val="1"/>
          <w:color w:val="0000FF"/>
          <w:sz w:val="24"/>
          <w:szCs w:val="24"/>
        </w:rPr>
      </w:pPr>
    </w:p>
    <w:p w:rsidR="47DF018D" w:rsidP="47DF018D" w:rsidRDefault="47DF018D" w14:paraId="345B269D" w14:textId="30F43FFD">
      <w:pPr>
        <w:pStyle w:val="Normal"/>
        <w:rPr>
          <w:b w:val="1"/>
          <w:bCs w:val="1"/>
          <w:color w:val="0000FF"/>
          <w:sz w:val="24"/>
          <w:szCs w:val="24"/>
        </w:rPr>
      </w:pPr>
    </w:p>
    <w:p w:rsidR="47DF018D" w:rsidP="47DF018D" w:rsidRDefault="47DF018D" w14:paraId="3FBC8B4E" w14:textId="13BEEB5D">
      <w:pPr>
        <w:pStyle w:val="Normal"/>
        <w:rPr>
          <w:b w:val="1"/>
          <w:bCs w:val="1"/>
          <w:color w:val="0000FF"/>
          <w:sz w:val="24"/>
          <w:szCs w:val="24"/>
        </w:rPr>
      </w:pPr>
    </w:p>
    <w:p w:rsidR="47DF018D" w:rsidP="47DF018D" w:rsidRDefault="47DF018D" w14:paraId="2CD3ECD7" w14:textId="384E90BD">
      <w:pPr>
        <w:pStyle w:val="Normal"/>
        <w:rPr>
          <w:b w:val="1"/>
          <w:bCs w:val="1"/>
          <w:color w:val="0000FF"/>
          <w:sz w:val="24"/>
          <w:szCs w:val="24"/>
        </w:rPr>
      </w:pPr>
    </w:p>
    <w:p w:rsidR="47DF018D" w:rsidP="47DF018D" w:rsidRDefault="47DF018D" w14:paraId="1CA23CC5" w14:textId="279FD14F">
      <w:pPr>
        <w:pStyle w:val="Normal"/>
        <w:rPr>
          <w:b w:val="1"/>
          <w:bCs w:val="1"/>
          <w:color w:val="0000FF"/>
          <w:sz w:val="24"/>
          <w:szCs w:val="24"/>
        </w:rPr>
      </w:pPr>
    </w:p>
    <w:p w:rsidR="47DF018D" w:rsidP="47DF018D" w:rsidRDefault="47DF018D" w14:paraId="2E086200" w14:textId="7F3BA1CF">
      <w:pPr>
        <w:pStyle w:val="Normal"/>
        <w:rPr>
          <w:b w:val="1"/>
          <w:bCs w:val="1"/>
          <w:color w:val="0000FF"/>
          <w:sz w:val="24"/>
          <w:szCs w:val="24"/>
        </w:rPr>
      </w:pPr>
    </w:p>
    <w:p w:rsidR="00D73752" w:rsidP="00D73752" w:rsidRDefault="00D73752" w14:paraId="659CFBBA" w14:textId="77777777">
      <w:pPr>
        <w:rPr>
          <w:b/>
          <w:bCs/>
          <w:iCs/>
          <w:color w:val="0000FF"/>
          <w:sz w:val="24"/>
          <w:szCs w:val="24"/>
        </w:rPr>
      </w:pPr>
    </w:p>
    <w:p w:rsidRPr="00D73752" w:rsidR="00D73752" w:rsidP="00D73752" w:rsidRDefault="00D73752" w14:paraId="262986A2" w14:textId="54DFABDF">
      <w:pPr>
        <w:jc w:val="center"/>
        <w:rPr>
          <w:sz w:val="28"/>
          <w:szCs w:val="28"/>
        </w:rPr>
      </w:pPr>
      <w:r w:rsidRPr="00D73752">
        <w:rPr>
          <w:b/>
          <w:bCs/>
          <w:iCs/>
          <w:color w:val="FF0000"/>
          <w:sz w:val="28"/>
          <w:szCs w:val="28"/>
        </w:rPr>
        <w:t>Chapitre</w:t>
      </w:r>
      <w:r w:rsidRPr="00D73752">
        <w:rPr>
          <w:b/>
          <w:bCs/>
          <w:iCs/>
          <w:color w:val="FF0000"/>
          <w:sz w:val="28"/>
          <w:szCs w:val="28"/>
        </w:rPr>
        <w:t xml:space="preserve"> 3 </w:t>
      </w:r>
      <w:r>
        <w:rPr>
          <w:b/>
          <w:bCs/>
          <w:iCs/>
          <w:color w:val="FF0000"/>
          <w:sz w:val="28"/>
          <w:szCs w:val="28"/>
        </w:rPr>
        <w:t xml:space="preserve">- </w:t>
      </w:r>
      <w:r w:rsidRPr="00D73752">
        <w:rPr>
          <w:b/>
          <w:bCs/>
          <w:iCs/>
          <w:color w:val="FF0000"/>
          <w:sz w:val="28"/>
          <w:szCs w:val="28"/>
        </w:rPr>
        <w:t>Une conversion biologique de l’énergie solaire : la photosynthèse</w:t>
      </w:r>
    </w:p>
    <w:p w:rsidR="00D73752" w:rsidP="00D73752" w:rsidRDefault="00D73752" w14:paraId="202FE33D" w14:textId="77777777">
      <w:pPr>
        <w:rPr>
          <w:b/>
          <w:bCs/>
          <w:iCs/>
          <w:color w:val="FF0000"/>
          <w:sz w:val="24"/>
          <w:szCs w:val="24"/>
          <w:u w:val="single"/>
        </w:rPr>
      </w:pPr>
    </w:p>
    <w:p w:rsidR="00D73752" w:rsidP="00D73752" w:rsidRDefault="00D73752" w14:paraId="2D7671A8" w14:textId="77777777">
      <w:pPr>
        <w:rPr>
          <w:b/>
          <w:bCs/>
          <w:iCs/>
          <w:color w:val="FF0000"/>
          <w:sz w:val="24"/>
          <w:szCs w:val="24"/>
          <w:u w:val="single"/>
        </w:rPr>
      </w:pPr>
    </w:p>
    <w:p w:rsidR="66C2AD7D" w:rsidP="47DF018D" w:rsidRDefault="66C2AD7D" w14:paraId="1C068D4C" w14:textId="092F5118">
      <w:pPr>
        <w:rPr>
          <w:b w:val="1"/>
          <w:bCs w:val="1"/>
          <w:color w:val="FF0000"/>
          <w:sz w:val="24"/>
          <w:szCs w:val="24"/>
          <w:u w:val="single"/>
        </w:rPr>
      </w:pPr>
      <w:r w:rsidRPr="1DB7B0EF" w:rsidR="5F5C0106">
        <w:rPr>
          <w:b w:val="1"/>
          <w:bCs w:val="1"/>
          <w:color w:val="FF0000"/>
          <w:sz w:val="24"/>
          <w:szCs w:val="24"/>
          <w:u w:val="single"/>
        </w:rPr>
        <w:t xml:space="preserve">1 - </w:t>
      </w:r>
      <w:r w:rsidRPr="1DB7B0EF" w:rsidR="00D73752">
        <w:rPr>
          <w:b w:val="1"/>
          <w:bCs w:val="1"/>
          <w:color w:val="FF0000"/>
          <w:sz w:val="24"/>
          <w:szCs w:val="24"/>
          <w:u w:val="single"/>
        </w:rPr>
        <w:t>La feuille, lieu de conversion de l’énergi</w:t>
      </w:r>
      <w:r w:rsidRPr="1DB7B0EF" w:rsidR="2150FC92">
        <w:rPr>
          <w:b w:val="1"/>
          <w:bCs w:val="1"/>
          <w:color w:val="FF0000"/>
          <w:sz w:val="24"/>
          <w:szCs w:val="24"/>
          <w:u w:val="single"/>
        </w:rPr>
        <w:t>e</w:t>
      </w:r>
      <w:r w:rsidRPr="1DB7B0EF" w:rsidR="6D59FD63">
        <w:rPr>
          <w:b w:val="1"/>
          <w:bCs w:val="1"/>
          <w:color w:val="FF0000"/>
          <w:sz w:val="24"/>
          <w:szCs w:val="24"/>
          <w:u w:val="single"/>
        </w:rPr>
        <w:t xml:space="preserve"> </w:t>
      </w:r>
    </w:p>
    <w:p w:rsidR="47DF018D" w:rsidP="1DB7B0EF" w:rsidRDefault="47DF018D" w14:paraId="4BAAADC8" w14:textId="6FB0D613">
      <w:pPr>
        <w:pStyle w:val="Normal"/>
        <w:rPr>
          <w:b w:val="1"/>
          <w:bCs w:val="1"/>
          <w:color w:val="auto"/>
          <w:sz w:val="24"/>
          <w:szCs w:val="24"/>
          <w:u w:val="none"/>
        </w:rPr>
      </w:pPr>
      <w:r w:rsidRPr="1DB7B0EF" w:rsidR="6D59FD63">
        <w:rPr>
          <w:b w:val="1"/>
          <w:bCs w:val="1"/>
          <w:color w:val="auto"/>
          <w:sz w:val="24"/>
          <w:szCs w:val="24"/>
          <w:u w:val="none"/>
        </w:rPr>
        <w:t>Activité 1 et 2</w:t>
      </w:r>
    </w:p>
    <w:p w:rsidR="00D73752" w:rsidP="1DB7B0EF" w:rsidRDefault="00D73752" w14:paraId="7102EB98" w14:textId="1E9E51E4">
      <w:pPr>
        <w:pStyle w:val="Normal"/>
        <w:ind/>
        <w:jc w:val="both"/>
        <w:rPr>
          <w:b w:val="1"/>
          <w:bCs w:val="1"/>
          <w:color w:val="0000FF"/>
          <w:sz w:val="24"/>
          <w:szCs w:val="24"/>
        </w:rPr>
      </w:pPr>
      <w:r w:rsidRPr="1DB7B0EF" w:rsidR="00D73752">
        <w:rPr>
          <w:b w:val="1"/>
          <w:bCs w:val="1"/>
          <w:color w:val="0000FF"/>
          <w:sz w:val="24"/>
          <w:szCs w:val="24"/>
        </w:rPr>
        <w:t>Le rayonnement solaire reçu par une feuille peut être diffusé, transmis ou absorbé. L’énergie absorbée provoque l’échauffement de la feuille, l’émission d’un rayonnement infrarouge et l’évapotranspiration de l’eau.</w:t>
      </w:r>
    </w:p>
    <w:p w:rsidR="00D73752" w:rsidP="1DB7B0EF" w:rsidRDefault="00D73752" w14:paraId="7C228991" w14:textId="0A5F7A2F">
      <w:pPr>
        <w:ind w:firstLine="0"/>
        <w:jc w:val="both"/>
        <w:rPr>
          <w:b w:val="1"/>
          <w:bCs w:val="1"/>
          <w:color w:val="0000FF"/>
          <w:sz w:val="24"/>
          <w:szCs w:val="24"/>
        </w:rPr>
      </w:pPr>
      <w:r w:rsidRPr="1DB7B0EF" w:rsidR="00D73752">
        <w:rPr>
          <w:b w:val="1"/>
          <w:bCs w:val="1"/>
          <w:color w:val="0000FF"/>
          <w:sz w:val="24"/>
          <w:szCs w:val="24"/>
        </w:rPr>
        <w:t>Une partie du rayonnement solaire absorbé est capté par les pigments chlorophylliens, qui permettent la photosynthèse et absorbent surtout les radiations bleues et rouges. Les radiations vertes sont diffusées ou transmises.</w:t>
      </w:r>
    </w:p>
    <w:p w:rsidR="00D73752" w:rsidP="03115C06" w:rsidRDefault="00D73752" w14:paraId="480FF613" w14:textId="7621FBBF">
      <w:pPr>
        <w:ind w:firstLine="0"/>
        <w:jc w:val="both"/>
        <w:rPr>
          <w:b w:val="1"/>
          <w:bCs w:val="1"/>
          <w:color w:val="0000FF"/>
          <w:sz w:val="24"/>
          <w:szCs w:val="24"/>
        </w:rPr>
      </w:pPr>
      <w:r w:rsidRPr="03115C06" w:rsidR="00D73752">
        <w:rPr>
          <w:b w:val="1"/>
          <w:bCs w:val="1"/>
          <w:color w:val="0000FF"/>
          <w:sz w:val="24"/>
          <w:szCs w:val="24"/>
        </w:rPr>
        <w:t>Une très faible part du rayonnement solaire reçu est utilisée par la photosynthèse (environ 1 %) pour produire l’énergie chimique stockée dans les molécules organiques (glucose) à partir de matière minérale (H</w:t>
      </w:r>
      <w:r w:rsidRPr="03115C06" w:rsidR="00D73752">
        <w:rPr>
          <w:b w:val="1"/>
          <w:bCs w:val="1"/>
          <w:color w:val="0000FF"/>
          <w:sz w:val="24"/>
          <w:szCs w:val="24"/>
          <w:vertAlign w:val="subscript"/>
        </w:rPr>
        <w:t>2</w:t>
      </w:r>
      <w:r w:rsidRPr="03115C06" w:rsidR="00D73752">
        <w:rPr>
          <w:b w:val="1"/>
          <w:bCs w:val="1"/>
          <w:color w:val="0000FF"/>
          <w:sz w:val="24"/>
          <w:szCs w:val="24"/>
        </w:rPr>
        <w:t>O et CO</w:t>
      </w:r>
      <w:r w:rsidRPr="03115C06" w:rsidR="00D73752">
        <w:rPr>
          <w:b w:val="1"/>
          <w:bCs w:val="1"/>
          <w:color w:val="0000FF"/>
          <w:sz w:val="24"/>
          <w:szCs w:val="24"/>
          <w:vertAlign w:val="subscript"/>
        </w:rPr>
        <w:t>2</w:t>
      </w:r>
      <w:r w:rsidRPr="03115C06" w:rsidR="00D73752">
        <w:rPr>
          <w:b w:val="1"/>
          <w:bCs w:val="1"/>
          <w:color w:val="0000FF"/>
          <w:sz w:val="24"/>
          <w:szCs w:val="24"/>
        </w:rPr>
        <w:t>).</w:t>
      </w:r>
    </w:p>
    <w:p w:rsidRPr="00BB3129" w:rsidR="00D73752" w:rsidP="1DB7B0EF" w:rsidRDefault="00D73752" w14:paraId="27600A60" w14:textId="77777777">
      <w:pPr>
        <w:ind w:firstLine="720"/>
        <w:jc w:val="center"/>
        <w:rPr>
          <w:b w:val="1"/>
          <w:bCs w:val="1"/>
          <w:color w:val="0000FF"/>
          <w:sz w:val="24"/>
          <w:szCs w:val="24"/>
          <w:lang w:val="es-ES"/>
        </w:rPr>
      </w:pPr>
      <w:r w:rsidRPr="1DB7B0EF" w:rsidR="00D73752">
        <w:rPr>
          <w:b w:val="1"/>
          <w:bCs w:val="1"/>
          <w:color w:val="0000FF"/>
          <w:sz w:val="24"/>
          <w:szCs w:val="24"/>
          <w:lang w:val="es-ES"/>
        </w:rPr>
        <w:t>6 CO</w:t>
      </w:r>
      <w:r w:rsidRPr="1DB7B0EF" w:rsidR="00D73752">
        <w:rPr>
          <w:b w:val="1"/>
          <w:bCs w:val="1"/>
          <w:color w:val="0000FF"/>
          <w:sz w:val="24"/>
          <w:szCs w:val="24"/>
          <w:vertAlign w:val="subscript"/>
          <w:lang w:val="es-ES"/>
        </w:rPr>
        <w:t>2</w:t>
      </w:r>
      <w:r w:rsidRPr="1DB7B0EF" w:rsidR="00D73752">
        <w:rPr>
          <w:b w:val="1"/>
          <w:bCs w:val="1"/>
          <w:color w:val="0000FF"/>
          <w:sz w:val="24"/>
          <w:szCs w:val="24"/>
          <w:lang w:val="es-ES"/>
        </w:rPr>
        <w:t xml:space="preserve"> + 6 H</w:t>
      </w:r>
      <w:r w:rsidRPr="1DB7B0EF" w:rsidR="00D73752">
        <w:rPr>
          <w:b w:val="1"/>
          <w:bCs w:val="1"/>
          <w:color w:val="0000FF"/>
          <w:sz w:val="24"/>
          <w:szCs w:val="24"/>
          <w:vertAlign w:val="subscript"/>
          <w:lang w:val="es-ES"/>
        </w:rPr>
        <w:t>2</w:t>
      </w:r>
      <w:r w:rsidRPr="1DB7B0EF" w:rsidR="00D73752">
        <w:rPr>
          <w:b w:val="1"/>
          <w:bCs w:val="1"/>
          <w:color w:val="0000FF"/>
          <w:sz w:val="24"/>
          <w:szCs w:val="24"/>
          <w:lang w:val="es-ES"/>
        </w:rPr>
        <w:t>O → C</w:t>
      </w:r>
      <w:r w:rsidRPr="1DB7B0EF" w:rsidR="00D73752">
        <w:rPr>
          <w:b w:val="1"/>
          <w:bCs w:val="1"/>
          <w:color w:val="0000FF"/>
          <w:sz w:val="24"/>
          <w:szCs w:val="24"/>
          <w:vertAlign w:val="subscript"/>
          <w:lang w:val="es-ES"/>
        </w:rPr>
        <w:t>6</w:t>
      </w:r>
      <w:r w:rsidRPr="1DB7B0EF" w:rsidR="00D73752">
        <w:rPr>
          <w:b w:val="1"/>
          <w:bCs w:val="1"/>
          <w:color w:val="0000FF"/>
          <w:sz w:val="24"/>
          <w:szCs w:val="24"/>
          <w:lang w:val="es-ES"/>
        </w:rPr>
        <w:t>H</w:t>
      </w:r>
      <w:r w:rsidRPr="1DB7B0EF" w:rsidR="00D73752">
        <w:rPr>
          <w:b w:val="1"/>
          <w:bCs w:val="1"/>
          <w:color w:val="0000FF"/>
          <w:sz w:val="24"/>
          <w:szCs w:val="24"/>
          <w:vertAlign w:val="subscript"/>
          <w:lang w:val="es-ES"/>
        </w:rPr>
        <w:t>12</w:t>
      </w:r>
      <w:r w:rsidRPr="1DB7B0EF" w:rsidR="00D73752">
        <w:rPr>
          <w:b w:val="1"/>
          <w:bCs w:val="1"/>
          <w:color w:val="0000FF"/>
          <w:sz w:val="24"/>
          <w:szCs w:val="24"/>
          <w:lang w:val="es-ES"/>
        </w:rPr>
        <w:t>O</w:t>
      </w:r>
      <w:r w:rsidRPr="1DB7B0EF" w:rsidR="00D73752">
        <w:rPr>
          <w:b w:val="1"/>
          <w:bCs w:val="1"/>
          <w:color w:val="0000FF"/>
          <w:sz w:val="24"/>
          <w:szCs w:val="24"/>
          <w:vertAlign w:val="subscript"/>
          <w:lang w:val="es-ES"/>
        </w:rPr>
        <w:t>6</w:t>
      </w:r>
      <w:r w:rsidRPr="1DB7B0EF" w:rsidR="00D73752">
        <w:rPr>
          <w:b w:val="1"/>
          <w:bCs w:val="1"/>
          <w:color w:val="0000FF"/>
          <w:sz w:val="24"/>
          <w:szCs w:val="24"/>
          <w:lang w:val="es-ES"/>
        </w:rPr>
        <w:t xml:space="preserve"> + 6 O</w:t>
      </w:r>
      <w:r w:rsidRPr="1DB7B0EF" w:rsidR="00D73752">
        <w:rPr>
          <w:b w:val="1"/>
          <w:bCs w:val="1"/>
          <w:color w:val="0000FF"/>
          <w:sz w:val="24"/>
          <w:szCs w:val="24"/>
          <w:vertAlign w:val="subscript"/>
          <w:lang w:val="es-ES"/>
        </w:rPr>
        <w:t>2</w:t>
      </w:r>
    </w:p>
    <w:p w:rsidR="00D73752" w:rsidP="1DB7B0EF" w:rsidRDefault="00D73752" w14:paraId="67C5516A" w14:textId="5D4E947C">
      <w:pPr>
        <w:jc w:val="both"/>
      </w:pPr>
    </w:p>
    <w:p w:rsidRPr="001D03E1" w:rsidR="00D73752" w:rsidP="1DB7B0EF" w:rsidRDefault="00D73752" w14:paraId="7CD3FE91" w14:textId="698A328B">
      <w:pPr>
        <w:pStyle w:val="Normal"/>
        <w:jc w:val="both"/>
        <w:rPr>
          <w:b w:val="1"/>
          <w:bCs w:val="1"/>
          <w:color w:val="FF0000"/>
          <w:sz w:val="24"/>
          <w:szCs w:val="24"/>
        </w:rPr>
      </w:pPr>
    </w:p>
    <w:p w:rsidRPr="001D03E1" w:rsidR="00D73752" w:rsidP="1DB7B0EF" w:rsidRDefault="00D73752" w14:paraId="025C31F6" w14:textId="388BAA5C">
      <w:pPr>
        <w:jc w:val="both"/>
        <w:rPr>
          <w:b w:val="1"/>
          <w:bCs w:val="1"/>
          <w:color w:val="FF0000"/>
          <w:sz w:val="24"/>
          <w:szCs w:val="24"/>
          <w:u w:val="single"/>
        </w:rPr>
      </w:pPr>
      <w:r w:rsidRPr="1DB7B0EF" w:rsidR="52AD7E61">
        <w:rPr>
          <w:b w:val="1"/>
          <w:bCs w:val="1"/>
          <w:color w:val="FF0000"/>
          <w:sz w:val="24"/>
          <w:szCs w:val="24"/>
          <w:u w:val="single"/>
        </w:rPr>
        <w:t xml:space="preserve">2 - </w:t>
      </w:r>
      <w:r w:rsidRPr="1DB7B0EF" w:rsidR="00D73752">
        <w:rPr>
          <w:b w:val="1"/>
          <w:bCs w:val="1"/>
          <w:color w:val="FF0000"/>
          <w:sz w:val="24"/>
          <w:szCs w:val="24"/>
          <w:u w:val="single"/>
        </w:rPr>
        <w:t>La photosynthèse à l’échelle planétaire</w:t>
      </w:r>
    </w:p>
    <w:p w:rsidRPr="001D03E1" w:rsidR="00D73752" w:rsidP="03115C06" w:rsidRDefault="00D73752" w14:paraId="25F56051" w14:textId="1DB3243B">
      <w:pPr>
        <w:jc w:val="both"/>
        <w:rPr>
          <w:b w:val="1"/>
          <w:bCs w:val="1"/>
          <w:color w:val="auto"/>
          <w:sz w:val="24"/>
          <w:szCs w:val="24"/>
          <w:u w:val="single"/>
        </w:rPr>
      </w:pPr>
      <w:r w:rsidRPr="551BE81F" w:rsidR="736917D2">
        <w:rPr>
          <w:b w:val="1"/>
          <w:bCs w:val="1"/>
          <w:color w:val="auto"/>
          <w:sz w:val="24"/>
          <w:szCs w:val="24"/>
          <w:u w:val="none"/>
        </w:rPr>
        <w:t xml:space="preserve">Activité </w:t>
      </w:r>
      <w:r w:rsidRPr="551BE81F" w:rsidR="0726942A">
        <w:rPr>
          <w:b w:val="1"/>
          <w:bCs w:val="1"/>
          <w:color w:val="auto"/>
          <w:sz w:val="24"/>
          <w:szCs w:val="24"/>
          <w:u w:val="none"/>
        </w:rPr>
        <w:t>1 et 2</w:t>
      </w:r>
    </w:p>
    <w:p w:rsidR="00D73752" w:rsidP="1DB7B0EF" w:rsidRDefault="00D73752" w14:paraId="517CD4E0" w14:textId="77777777">
      <w:pPr>
        <w:ind w:firstLine="0"/>
        <w:jc w:val="both"/>
        <w:rPr>
          <w:b w:val="1"/>
          <w:bCs w:val="1"/>
          <w:color w:val="0000FF"/>
          <w:sz w:val="24"/>
          <w:szCs w:val="24"/>
        </w:rPr>
      </w:pPr>
      <w:r w:rsidRPr="1DB7B0EF" w:rsidR="00D73752">
        <w:rPr>
          <w:b w:val="1"/>
          <w:bCs w:val="1"/>
          <w:color w:val="0000FF"/>
          <w:sz w:val="24"/>
          <w:szCs w:val="24"/>
        </w:rPr>
        <w:t>Les végétaux chlorophylliens sont à la base des chaînes alimentaires. Par la photosynthèse, ils permettent une conversion de l’énergie lumineuse en énergie chimique, alors disponible pour les maillons suivants.</w:t>
      </w:r>
    </w:p>
    <w:p w:rsidR="1DB7B0EF" w:rsidP="1DB7B0EF" w:rsidRDefault="1DB7B0EF" w14:paraId="15361DA1" w14:textId="615BDDAC">
      <w:pPr>
        <w:ind w:firstLine="0"/>
        <w:jc w:val="both"/>
        <w:rPr>
          <w:b w:val="1"/>
          <w:bCs w:val="1"/>
          <w:color w:val="0000FF"/>
          <w:sz w:val="24"/>
          <w:szCs w:val="24"/>
        </w:rPr>
      </w:pPr>
    </w:p>
    <w:p w:rsidR="00D73752" w:rsidP="03115C06" w:rsidRDefault="00D73752" w14:paraId="2E999FCF" w14:textId="517BBD57">
      <w:pPr>
        <w:ind w:firstLine="0"/>
        <w:jc w:val="both"/>
        <w:rPr>
          <w:b w:val="1"/>
          <w:bCs w:val="1"/>
          <w:color w:val="0000FF"/>
          <w:sz w:val="24"/>
          <w:szCs w:val="24"/>
        </w:rPr>
      </w:pPr>
      <w:r w:rsidRPr="03115C06" w:rsidR="00D73752">
        <w:rPr>
          <w:b w:val="1"/>
          <w:bCs w:val="1"/>
          <w:color w:val="0000FF"/>
          <w:sz w:val="24"/>
          <w:szCs w:val="24"/>
        </w:rPr>
        <w:t>Si la puissance solaire totale chauffe essentiellement les océans et le sol, les végétaux verts n’utilisent qu’environ 0.1 % de cette puissance pour la photosynthèse. La photosynthèse permet l’entrée dans la biosphère de matière minérale stockant de l’énergie sous forme chimique. Ces molécules peuvent être transformées par respiration ou fermentation pour libérer l’énergie nécessaire au fonctionnement des êtres vivants. La photosynthèse est donc un processus fondamental à l’échelle de la planète.</w:t>
      </w:r>
    </w:p>
    <w:p w:rsidR="00D73752" w:rsidP="00D73752" w:rsidRDefault="00D73752" w14:paraId="569493A7" w14:textId="77777777">
      <w:pPr>
        <w:jc w:val="center"/>
        <w:rPr>
          <w:rFonts w:eastAsia="Times New Roman"/>
          <w:b w:val="1"/>
          <w:bCs w:val="1"/>
          <w:color w:val="FF0000"/>
          <w:sz w:val="24"/>
          <w:szCs w:val="24"/>
          <w:u w:val="single"/>
        </w:rPr>
      </w:pPr>
      <w:r w:rsidR="00D73752">
        <w:drawing>
          <wp:inline wp14:editId="272E9567" wp14:anchorId="6ECFBDB7">
            <wp:extent cx="3780342" cy="1832582"/>
            <wp:effectExtent l="0" t="0" r="0" b="0"/>
            <wp:docPr id="13" name="Image 5" descr="https://static1.assistancescolaire.com/1/images/1_sci_19i04z.jpg" title=""/>
            <wp:cNvGraphicFramePr>
              <a:graphicFrameLocks noChangeAspect="1"/>
            </wp:cNvGraphicFramePr>
            <a:graphic>
              <a:graphicData uri="http://schemas.openxmlformats.org/drawingml/2006/picture">
                <pic:pic>
                  <pic:nvPicPr>
                    <pic:cNvPr id="0" name="Image 5"/>
                    <pic:cNvPicPr/>
                  </pic:nvPicPr>
                  <pic:blipFill>
                    <a:blip r:embed="R1cb0f205b34e42e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780342" cy="1832582"/>
                    </a:xfrm>
                    <a:prstGeom prst="rect">
                      <a:avLst/>
                    </a:prstGeom>
                  </pic:spPr>
                </pic:pic>
              </a:graphicData>
            </a:graphic>
          </wp:inline>
        </w:drawing>
      </w:r>
    </w:p>
    <w:p w:rsidR="00D73752" w:rsidP="551BE81F" w:rsidRDefault="00D73752" w14:paraId="1CF14423" w14:textId="7C45B987">
      <w:pPr>
        <w:jc w:val="right"/>
        <w:rPr>
          <w:rFonts w:eastAsia="Times New Roman"/>
          <w:sz w:val="16"/>
          <w:szCs w:val="16"/>
        </w:rPr>
      </w:pPr>
      <w:r w:rsidRPr="551BE81F" w:rsidR="777AE0ED">
        <w:rPr>
          <w:rFonts w:eastAsia="Times New Roman"/>
          <w:sz w:val="16"/>
          <w:szCs w:val="16"/>
        </w:rPr>
        <w:t xml:space="preserve">  </w:t>
      </w:r>
      <w:r w:rsidRPr="551BE81F" w:rsidR="00D73752">
        <w:rPr>
          <w:rFonts w:eastAsia="Times New Roman"/>
          <w:sz w:val="16"/>
          <w:szCs w:val="16"/>
        </w:rPr>
        <w:t>(Source : assistance scolaire.fr)</w:t>
      </w:r>
    </w:p>
    <w:p w:rsidR="1DB7B0EF" w:rsidP="03115C06" w:rsidRDefault="1DB7B0EF" w14:paraId="6F8C12F6" w14:textId="6C8539A3">
      <w:pPr>
        <w:pStyle w:val="Normal"/>
      </w:pPr>
      <w:r w:rsidRPr="6204F662" w:rsidR="1BFCD29B">
        <w:rPr>
          <w:highlight w:val="yellow"/>
        </w:rPr>
        <w:t>Photosynthèse :</w:t>
      </w:r>
      <w:r w:rsidR="1BFCD29B">
        <w:rPr/>
        <w:t xml:space="preserve"> </w:t>
      </w:r>
    </w:p>
    <w:p w:rsidR="1DB7B0EF" w:rsidP="1DB7B0EF" w:rsidRDefault="1DB7B0EF" w14:paraId="1BE6880C" w14:textId="63CE1E75">
      <w:pPr>
        <w:pStyle w:val="Normal"/>
        <w:jc w:val="center"/>
        <w:rPr>
          <w:b w:val="1"/>
          <w:bCs w:val="1"/>
          <w:color w:val="FF0000"/>
          <w:sz w:val="24"/>
          <w:szCs w:val="24"/>
        </w:rPr>
      </w:pPr>
    </w:p>
    <w:p w:rsidRPr="001D03E1" w:rsidR="00D73752" w:rsidP="1DB7B0EF" w:rsidRDefault="00D73752" w14:paraId="6407DFE9" w14:textId="1437BC35">
      <w:pPr>
        <w:rPr>
          <w:b w:val="1"/>
          <w:bCs w:val="1"/>
          <w:color w:val="FF0000"/>
          <w:sz w:val="24"/>
          <w:szCs w:val="24"/>
          <w:u w:val="single"/>
        </w:rPr>
      </w:pPr>
      <w:r w:rsidRPr="1DB7B0EF" w:rsidR="79CFAE36">
        <w:rPr>
          <w:b w:val="1"/>
          <w:bCs w:val="1"/>
          <w:color w:val="FF0000"/>
          <w:sz w:val="24"/>
          <w:szCs w:val="24"/>
          <w:u w:val="single"/>
        </w:rPr>
        <w:t xml:space="preserve">3 - </w:t>
      </w:r>
      <w:r w:rsidRPr="1DB7B0EF" w:rsidR="00D73752">
        <w:rPr>
          <w:b w:val="1"/>
          <w:bCs w:val="1"/>
          <w:color w:val="FF0000"/>
          <w:sz w:val="24"/>
          <w:szCs w:val="24"/>
          <w:u w:val="single"/>
        </w:rPr>
        <w:t>La photosynthèse à l’origine des combustibles fossiles</w:t>
      </w:r>
    </w:p>
    <w:p w:rsidRPr="001D03E1" w:rsidR="00D73752" w:rsidP="1DB7B0EF" w:rsidRDefault="00D73752" w14:paraId="1D25CB4F" w14:textId="28BF2AEE">
      <w:pPr>
        <w:rPr>
          <w:b w:val="1"/>
          <w:bCs w:val="1"/>
          <w:color w:val="auto"/>
          <w:sz w:val="24"/>
          <w:szCs w:val="24"/>
          <w:u w:val="none"/>
        </w:rPr>
      </w:pPr>
      <w:r w:rsidRPr="1DB7B0EF" w:rsidR="7A718218">
        <w:rPr>
          <w:b w:val="1"/>
          <w:bCs w:val="1"/>
          <w:color w:val="auto"/>
          <w:sz w:val="24"/>
          <w:szCs w:val="24"/>
          <w:u w:val="none"/>
        </w:rPr>
        <w:t>Activité 3</w:t>
      </w:r>
    </w:p>
    <w:p w:rsidR="00D73752" w:rsidP="1DB7B0EF" w:rsidRDefault="00D73752" w14:paraId="564FD1A8" w14:textId="5F9A830C">
      <w:pPr>
        <w:ind w:firstLine="0"/>
        <w:jc w:val="both"/>
        <w:rPr>
          <w:b w:val="1"/>
          <w:bCs w:val="1"/>
          <w:color w:val="0000FF"/>
          <w:sz w:val="24"/>
          <w:szCs w:val="24"/>
        </w:rPr>
      </w:pPr>
      <w:r w:rsidRPr="1DB7B0EF" w:rsidR="00D73752">
        <w:rPr>
          <w:b w:val="1"/>
          <w:bCs w:val="1"/>
          <w:color w:val="0000FF"/>
          <w:sz w:val="24"/>
          <w:szCs w:val="24"/>
        </w:rPr>
        <w:t>Les combustibles fossiles (gaz, charbon, pétrole) montrent une origine biologique : ils sont composés des principaux atomes des êtres vivants (C, H, O, N et S).</w:t>
      </w:r>
    </w:p>
    <w:p w:rsidRPr="00B30739" w:rsidR="00D73752" w:rsidP="1DB7B0EF" w:rsidRDefault="00D73752" w14:paraId="3EF9F6C0" w14:textId="3E38E7D0">
      <w:pPr>
        <w:ind w:firstLine="0"/>
        <w:jc w:val="both"/>
        <w:rPr>
          <w:b w:val="1"/>
          <w:bCs w:val="1"/>
          <w:color w:val="0000FF"/>
          <w:sz w:val="24"/>
          <w:szCs w:val="24"/>
        </w:rPr>
      </w:pPr>
      <w:r w:rsidRPr="1DB7B0EF" w:rsidR="00D73752">
        <w:rPr>
          <w:b w:val="1"/>
          <w:bCs w:val="1"/>
          <w:color w:val="0000FF"/>
          <w:sz w:val="24"/>
          <w:szCs w:val="24"/>
        </w:rPr>
        <w:t>A l’échelle des temps géologiques, ces combustibles se sont formés sur des dizaines de millions d’années selon un même processus : une partie de la matière organique s’accumule dans les sédiments et, en absence de dioxygène, se transforme sous l’action de la température et de la pression en donnant des combustibles fossiles.</w:t>
      </w:r>
    </w:p>
    <w:p w:rsidRPr="00B30739" w:rsidR="00D73752" w:rsidP="1DB7B0EF" w:rsidRDefault="00D73752" w14:paraId="167C0708" w14:textId="77777777">
      <w:pPr>
        <w:ind w:firstLine="0"/>
        <w:jc w:val="both"/>
        <w:rPr>
          <w:rFonts w:eastAsia="Arial"/>
          <w:sz w:val="24"/>
          <w:szCs w:val="24"/>
        </w:rPr>
      </w:pPr>
      <w:r w:rsidRPr="1DB7B0EF" w:rsidR="00D73752">
        <w:rPr>
          <w:b w:val="1"/>
          <w:bCs w:val="1"/>
          <w:color w:val="0000FF"/>
          <w:sz w:val="24"/>
          <w:szCs w:val="24"/>
        </w:rPr>
        <w:t>Le Soleil est la source d’énergie à l’origine des combustibles fossiles : la matière organique végétale dont ils sont issus a été produite par la photosynthèse.</w:t>
      </w:r>
    </w:p>
    <w:p w:rsidR="00D73752" w:rsidRDefault="00D73752" w14:paraId="2018BA6A" w14:textId="77777777"/>
    <w:sectPr w:rsidR="00D73752" w:rsidSect="00D73752">
      <w:footerReference w:type="default" r:id="rId11"/>
      <w:pgSz w:w="11906" w:h="16838" w:orient="portrait"/>
      <w:pgMar w:top="454" w:right="567" w:bottom="45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30739" w:rsidRDefault="00D73752" w14:paraId="72C6C5DA" w14:textId="77777777">
    <w:pPr>
      <w:pStyle w:val="Pieddepage"/>
      <w:jc w:val="right"/>
    </w:pPr>
    <w:r>
      <w:fldChar w:fldCharType="begin"/>
    </w:r>
    <w:r>
      <w:instrText>PAGE   \* MERGEFORMAT</w:instrText>
    </w:r>
    <w:r>
      <w:fldChar w:fldCharType="separate"/>
    </w:r>
    <w:r>
      <w:rPr>
        <w:noProof/>
      </w:rPr>
      <w:t>10</w:t>
    </w:r>
    <w:r>
      <w:fldChar w:fldCharType="end"/>
    </w:r>
  </w:p>
  <w:p w:rsidR="00B30739" w:rsidRDefault="00D73752" w14:paraId="4EA13DBF" w14:textId="77777777">
    <w:pPr>
      <w:pStyle w:val="Pieddepage"/>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0" w:firstLine="0"/>
      </w:pPr>
    </w:lvl>
    <w:lvl w:ilvl="1">
      <w:start w:val="1"/>
      <w:numFmt w:val="none"/>
      <w:pStyle w:val="Titre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trackRevisions w:val="fals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752"/>
    <w:rsid w:val="00D73752"/>
    <w:rsid w:val="03115C06"/>
    <w:rsid w:val="0726942A"/>
    <w:rsid w:val="08B77A39"/>
    <w:rsid w:val="1BFCD29B"/>
    <w:rsid w:val="1DB7B0EF"/>
    <w:rsid w:val="20FD6FF2"/>
    <w:rsid w:val="2150FC92"/>
    <w:rsid w:val="22CEEA11"/>
    <w:rsid w:val="2CF40315"/>
    <w:rsid w:val="36FF7327"/>
    <w:rsid w:val="419A1860"/>
    <w:rsid w:val="47DF018D"/>
    <w:rsid w:val="4D8CC5FB"/>
    <w:rsid w:val="52AD7E61"/>
    <w:rsid w:val="551BE81F"/>
    <w:rsid w:val="5BA2D3F5"/>
    <w:rsid w:val="5F5C0106"/>
    <w:rsid w:val="6204F662"/>
    <w:rsid w:val="6350F57E"/>
    <w:rsid w:val="662DF00A"/>
    <w:rsid w:val="66C2AD7D"/>
    <w:rsid w:val="6AC14355"/>
    <w:rsid w:val="6D59FD63"/>
    <w:rsid w:val="7187C833"/>
    <w:rsid w:val="736917D2"/>
    <w:rsid w:val="777AE0ED"/>
    <w:rsid w:val="79CFAE36"/>
    <w:rsid w:val="7A718218"/>
    <w:rsid w:val="7C7B2506"/>
    <w:rsid w:val="7E16F5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BE43"/>
  <w15:chartTrackingRefBased/>
  <w15:docId w15:val="{3D32B3F8-0572-42FF-A03E-87E90B70A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73752"/>
    <w:pPr>
      <w:suppressAutoHyphens/>
      <w:spacing w:after="0" w:line="240" w:lineRule="auto"/>
    </w:pPr>
    <w:rPr>
      <w:rFonts w:ascii="Calibri" w:hAnsi="Calibri" w:eastAsia="Calibri" w:cs="Calibri"/>
      <w:lang w:eastAsia="zh-CN" w:bidi="fr-FR"/>
    </w:rPr>
  </w:style>
  <w:style w:type="paragraph" w:styleId="Titre1">
    <w:name w:val="heading 1"/>
    <w:basedOn w:val="Normal"/>
    <w:next w:val="Corpsdetexte"/>
    <w:link w:val="Titre1Car"/>
    <w:qFormat/>
    <w:rsid w:val="00D73752"/>
    <w:pPr>
      <w:numPr>
        <w:numId w:val="1"/>
      </w:numPr>
      <w:ind w:left="220"/>
      <w:outlineLvl w:val="0"/>
    </w:pPr>
    <w:rPr>
      <w:rFonts w:ascii="Cambria" w:hAnsi="Cambria" w:eastAsia="Cambria" w:cs="Cambria"/>
      <w:b/>
      <w:bCs/>
      <w:sz w:val="24"/>
      <w:szCs w:val="24"/>
    </w:rPr>
  </w:style>
  <w:style w:type="paragraph" w:styleId="Titre2">
    <w:name w:val="heading 2"/>
    <w:basedOn w:val="Normal"/>
    <w:next w:val="Corpsdetexte"/>
    <w:link w:val="Titre2Car"/>
    <w:qFormat/>
    <w:rsid w:val="00D73752"/>
    <w:pPr>
      <w:numPr>
        <w:ilvl w:val="1"/>
        <w:numId w:val="1"/>
      </w:numPr>
      <w:spacing w:before="121"/>
      <w:ind w:left="940" w:hanging="360"/>
      <w:outlineLvl w:val="1"/>
    </w:pPr>
    <w:rPr>
      <w:sz w:val="24"/>
      <w:szCs w:val="24"/>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rsid w:val="00D73752"/>
    <w:rPr>
      <w:rFonts w:ascii="Cambria" w:hAnsi="Cambria" w:eastAsia="Cambria" w:cs="Cambria"/>
      <w:b/>
      <w:bCs/>
      <w:sz w:val="24"/>
      <w:szCs w:val="24"/>
      <w:lang w:eastAsia="zh-CN" w:bidi="fr-FR"/>
    </w:rPr>
  </w:style>
  <w:style w:type="character" w:styleId="Titre2Car" w:customStyle="1">
    <w:name w:val="Titre 2 Car"/>
    <w:basedOn w:val="Policepardfaut"/>
    <w:link w:val="Titre2"/>
    <w:rsid w:val="00D73752"/>
    <w:rPr>
      <w:rFonts w:ascii="Calibri" w:hAnsi="Calibri" w:eastAsia="Calibri" w:cs="Calibri"/>
      <w:sz w:val="24"/>
      <w:szCs w:val="24"/>
      <w:lang w:eastAsia="zh-CN" w:bidi="fr-FR"/>
    </w:rPr>
  </w:style>
  <w:style w:type="paragraph" w:styleId="Corpsdetexte">
    <w:name w:val="Body Text"/>
    <w:basedOn w:val="Normal"/>
    <w:link w:val="CorpsdetexteCar"/>
    <w:rsid w:val="00D73752"/>
  </w:style>
  <w:style w:type="character" w:styleId="CorpsdetexteCar" w:customStyle="1">
    <w:name w:val="Corps de texte Car"/>
    <w:basedOn w:val="Policepardfaut"/>
    <w:link w:val="Corpsdetexte"/>
    <w:rsid w:val="00D73752"/>
    <w:rPr>
      <w:rFonts w:ascii="Calibri" w:hAnsi="Calibri" w:eastAsia="Calibri" w:cs="Calibri"/>
      <w:lang w:eastAsia="zh-CN" w:bidi="fr-FR"/>
    </w:rPr>
  </w:style>
  <w:style w:type="table" w:styleId="Grilledutableau">
    <w:name w:val="Table Grid"/>
    <w:basedOn w:val="TableauNormal"/>
    <w:uiPriority w:val="59"/>
    <w:rsid w:val="00D73752"/>
    <w:pPr>
      <w:spacing w:after="0" w:line="240" w:lineRule="auto"/>
    </w:pPr>
    <w:rPr>
      <w:rFonts w:ascii="Times New Roman" w:hAnsi="Times New Roman" w:eastAsia="Times New Roman" w:cs="Times New Roman"/>
      <w:sz w:val="20"/>
      <w:szCs w:val="20"/>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depage">
    <w:name w:val="footer"/>
    <w:basedOn w:val="Normal"/>
    <w:link w:val="PieddepageCar"/>
    <w:uiPriority w:val="99"/>
    <w:unhideWhenUsed/>
    <w:rsid w:val="00D73752"/>
    <w:pPr>
      <w:tabs>
        <w:tab w:val="center" w:pos="4536"/>
        <w:tab w:val="right" w:pos="9072"/>
      </w:tabs>
    </w:pPr>
  </w:style>
  <w:style w:type="character" w:styleId="PieddepageCar" w:customStyle="1">
    <w:name w:val="Pied de page Car"/>
    <w:basedOn w:val="Policepardfaut"/>
    <w:link w:val="Pieddepage"/>
    <w:uiPriority w:val="99"/>
    <w:rsid w:val="00D73752"/>
    <w:rPr>
      <w:rFonts w:ascii="Calibri" w:hAnsi="Calibri" w:eastAsia="Calibri" w:cs="Calibri"/>
      <w:lang w:eastAsia="zh-CN" w:bidi="fr-FR"/>
    </w:rPr>
  </w:style>
  <w:style w:type="paragraph" w:styleId="paragraph" w:customStyle="1">
    <w:name w:val="paragraph"/>
    <w:basedOn w:val="Normal"/>
    <w:rsid w:val="00D73752"/>
    <w:pPr>
      <w:suppressAutoHyphens w:val="0"/>
      <w:spacing w:before="100" w:beforeAutospacing="1" w:after="100" w:afterAutospacing="1"/>
    </w:pPr>
    <w:rPr>
      <w:rFonts w:ascii="Times New Roman" w:hAnsi="Times New Roman" w:eastAsia="Times New Roman" w:cs="Times New Roman"/>
      <w:sz w:val="24"/>
      <w:szCs w:val="24"/>
      <w:lang w:eastAsia="fr-FR" w:bidi="ar-SA"/>
    </w:rPr>
  </w:style>
  <w:style w:type="character" w:styleId="normaltextrun" w:customStyle="1">
    <w:name w:val="normaltextrun"/>
    <w:basedOn w:val="Policepardfaut"/>
    <w:rsid w:val="00D73752"/>
  </w:style>
  <w:style w:type="character" w:styleId="eop" w:customStyle="1">
    <w:name w:val="eop"/>
    <w:basedOn w:val="Policepardfaut"/>
    <w:rsid w:val="00D73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image" Target="media/image2.jpeg" Id="rId9" /><Relationship Type="http://schemas.openxmlformats.org/officeDocument/2006/relationships/image" Target="/media/image4.jpg" Id="R1cb0f205b34e42e7"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C6D6ECFD83FE40969DCA5092C524C6" ma:contentTypeVersion="6" ma:contentTypeDescription="Crée un document." ma:contentTypeScope="" ma:versionID="334e145e4138d27656320d2e15018c6b">
  <xsd:schema xmlns:xsd="http://www.w3.org/2001/XMLSchema" xmlns:xs="http://www.w3.org/2001/XMLSchema" xmlns:p="http://schemas.microsoft.com/office/2006/metadata/properties" xmlns:ns2="dd47ac57-67e1-42af-b677-66e1601a3654" targetNamespace="http://schemas.microsoft.com/office/2006/metadata/properties" ma:root="true" ma:fieldsID="a95431128d6cbd0a6abe78a49ea4a58a" ns2:_="">
    <xsd:import namespace="dd47ac57-67e1-42af-b677-66e1601a365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7ac57-67e1-42af-b677-66e1601a3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1C9565-9C8B-4A48-BEB7-C382C706EDEB}"/>
</file>

<file path=customXml/itemProps2.xml><?xml version="1.0" encoding="utf-8"?>
<ds:datastoreItem xmlns:ds="http://schemas.openxmlformats.org/officeDocument/2006/customXml" ds:itemID="{67EAEC10-6E11-4B43-8669-F52C7B57DF3E}">
  <ds:schemaRefs>
    <ds:schemaRef ds:uri="http://schemas.microsoft.com/sharepoint/v3/contenttype/forms"/>
  </ds:schemaRefs>
</ds:datastoreItem>
</file>

<file path=customXml/itemProps3.xml><?xml version="1.0" encoding="utf-8"?>
<ds:datastoreItem xmlns:ds="http://schemas.openxmlformats.org/officeDocument/2006/customXml" ds:itemID="{7F72B6F5-19BF-49DB-9448-DE6864769E53}">
  <ds:schemaRefs>
    <ds:schemaRef ds:uri="http://purl.org/dc/term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2c088437-19d7-422f-8eec-d3068c2b1b05"/>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DOLL Geneviève</dc:creator>
  <cp:keywords/>
  <dc:description/>
  <cp:lastModifiedBy>DOLL Geneviève</cp:lastModifiedBy>
  <cp:revision>7</cp:revision>
  <dcterms:created xsi:type="dcterms:W3CDTF">2020-12-13T15:08:00Z</dcterms:created>
  <dcterms:modified xsi:type="dcterms:W3CDTF">2021-01-26T07:08:43Z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0x01010057C6D6ECFD83FE40969DCA5092C524C6</vt:lpwstr>
  </property>
</Properties>
</file>