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086302" w14:textId="77777777" w:rsidR="0045137C" w:rsidRDefault="0045137C" w:rsidP="0045137C">
      <w:pPr>
        <w:spacing w:after="0"/>
      </w:pPr>
    </w:p>
    <w:p w14:paraId="7ACB116D" w14:textId="77777777" w:rsidR="0045137C" w:rsidRDefault="0045137C" w:rsidP="0045137C">
      <w:pPr>
        <w:spacing w:after="0"/>
      </w:pPr>
    </w:p>
    <w:p w14:paraId="40814DCE" w14:textId="4CEADCA4" w:rsidR="00D56F4C" w:rsidRPr="00D413A9" w:rsidRDefault="00D56F4C" w:rsidP="2CA49D37">
      <w:pPr>
        <w:spacing w:after="0" w:line="240" w:lineRule="auto"/>
        <w:jc w:val="both"/>
        <w:textAlignment w:val="baseline"/>
        <w:rPr>
          <w:b/>
          <w:bCs/>
          <w:noProof/>
          <w:u w:val="single"/>
          <w:lang w:eastAsia="fr-FR"/>
        </w:rPr>
      </w:pPr>
      <w:r w:rsidRPr="00D413A9">
        <w:rPr>
          <w:b/>
          <w:bCs/>
          <w:noProof/>
          <w:u w:val="single"/>
          <w:lang w:eastAsia="fr-FR"/>
        </w:rPr>
        <w:t>Corrigé activité 2</w:t>
      </w:r>
    </w:p>
    <w:p w14:paraId="2D98E866" w14:textId="0EEEBB1A" w:rsidR="0045137C" w:rsidRDefault="00D56F4C" w:rsidP="2CA49D37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sz w:val="24"/>
          <w:szCs w:val="24"/>
          <w:lang w:eastAsia="fr-FR"/>
        </w:rPr>
      </w:pPr>
      <w:r>
        <w:rPr>
          <w:noProof/>
          <w:lang w:eastAsia="fr-FR"/>
        </w:rPr>
        <w:drawing>
          <wp:anchor distT="0" distB="0" distL="114300" distR="114300" simplePos="0" relativeHeight="251659264" behindDoc="0" locked="0" layoutInCell="1" allowOverlap="1" wp14:anchorId="066383C4" wp14:editId="778C87EB">
            <wp:simplePos x="0" y="0"/>
            <wp:positionH relativeFrom="margin">
              <wp:align>left</wp:align>
            </wp:positionH>
            <wp:positionV relativeFrom="paragraph">
              <wp:posOffset>182245</wp:posOffset>
            </wp:positionV>
            <wp:extent cx="4154805" cy="4184015"/>
            <wp:effectExtent l="0" t="0" r="0" b="6985"/>
            <wp:wrapThrough wrapText="bothSides">
              <wp:wrapPolygon edited="0">
                <wp:start x="0" y="0"/>
                <wp:lineTo x="0" y="21538"/>
                <wp:lineTo x="21491" y="21538"/>
                <wp:lineTo x="21491" y="0"/>
                <wp:lineTo x="0" y="0"/>
              </wp:wrapPolygon>
            </wp:wrapThrough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4805" cy="4184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137C" w:rsidRPr="00543D03">
        <w:rPr>
          <w:noProof/>
        </w:rPr>
        <w:t xml:space="preserve"> </w:t>
      </w:r>
    </w:p>
    <w:p w14:paraId="7314F737" w14:textId="1DE291A8" w:rsidR="0045137C" w:rsidRDefault="0045137C" w:rsidP="2CA49D37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b/>
          <w:bCs/>
          <w:sz w:val="24"/>
          <w:szCs w:val="24"/>
          <w:lang w:eastAsia="fr-FR"/>
        </w:rPr>
      </w:pPr>
    </w:p>
    <w:p w14:paraId="2B6961A1" w14:textId="77777777" w:rsidR="00D56F4C" w:rsidRDefault="00D56F4C" w:rsidP="2CA49D37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b/>
          <w:bCs/>
          <w:sz w:val="24"/>
          <w:szCs w:val="24"/>
          <w:lang w:eastAsia="fr-FR"/>
        </w:rPr>
      </w:pPr>
    </w:p>
    <w:p w14:paraId="30CE5EF0" w14:textId="77777777" w:rsidR="00D56F4C" w:rsidRDefault="00D56F4C" w:rsidP="2CA49D37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b/>
          <w:bCs/>
          <w:sz w:val="24"/>
          <w:szCs w:val="24"/>
          <w:lang w:eastAsia="fr-FR"/>
        </w:rPr>
      </w:pPr>
    </w:p>
    <w:p w14:paraId="080A3291" w14:textId="77777777" w:rsidR="00D56F4C" w:rsidRDefault="00D56F4C" w:rsidP="2CA49D37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b/>
          <w:bCs/>
          <w:sz w:val="24"/>
          <w:szCs w:val="24"/>
          <w:lang w:eastAsia="fr-FR"/>
        </w:rPr>
      </w:pPr>
    </w:p>
    <w:p w14:paraId="3818DEBD" w14:textId="77777777" w:rsidR="00D56F4C" w:rsidRDefault="00D56F4C" w:rsidP="2CA49D37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b/>
          <w:bCs/>
          <w:sz w:val="24"/>
          <w:szCs w:val="24"/>
          <w:lang w:eastAsia="fr-FR"/>
        </w:rPr>
      </w:pPr>
    </w:p>
    <w:p w14:paraId="1BA5313B" w14:textId="77777777" w:rsidR="00D56F4C" w:rsidRDefault="00D56F4C" w:rsidP="2CA49D37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b/>
          <w:bCs/>
          <w:sz w:val="24"/>
          <w:szCs w:val="24"/>
          <w:lang w:eastAsia="fr-FR"/>
        </w:rPr>
      </w:pPr>
    </w:p>
    <w:p w14:paraId="5FD7BADD" w14:textId="77777777" w:rsidR="00D56F4C" w:rsidRDefault="00D56F4C" w:rsidP="2CA49D37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b/>
          <w:bCs/>
          <w:sz w:val="24"/>
          <w:szCs w:val="24"/>
          <w:lang w:eastAsia="fr-FR"/>
        </w:rPr>
      </w:pPr>
    </w:p>
    <w:p w14:paraId="1A52E7C3" w14:textId="77777777" w:rsidR="00D56F4C" w:rsidRDefault="00D56F4C" w:rsidP="2CA49D37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b/>
          <w:bCs/>
          <w:sz w:val="24"/>
          <w:szCs w:val="24"/>
          <w:lang w:eastAsia="fr-FR"/>
        </w:rPr>
      </w:pPr>
    </w:p>
    <w:p w14:paraId="6D81F320" w14:textId="77777777" w:rsidR="00D56F4C" w:rsidRDefault="00D56F4C" w:rsidP="2CA49D37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b/>
          <w:bCs/>
          <w:sz w:val="24"/>
          <w:szCs w:val="24"/>
          <w:lang w:eastAsia="fr-FR"/>
        </w:rPr>
      </w:pPr>
    </w:p>
    <w:p w14:paraId="4CCCA56B" w14:textId="77777777" w:rsidR="00D56F4C" w:rsidRDefault="00D56F4C" w:rsidP="2CA49D37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b/>
          <w:bCs/>
          <w:sz w:val="24"/>
          <w:szCs w:val="24"/>
          <w:lang w:eastAsia="fr-FR"/>
        </w:rPr>
      </w:pPr>
    </w:p>
    <w:p w14:paraId="3BE75C55" w14:textId="77777777" w:rsidR="00D56F4C" w:rsidRDefault="00D56F4C" w:rsidP="2CA49D37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b/>
          <w:bCs/>
          <w:sz w:val="24"/>
          <w:szCs w:val="24"/>
          <w:lang w:eastAsia="fr-FR"/>
        </w:rPr>
      </w:pPr>
    </w:p>
    <w:p w14:paraId="3AFD8202" w14:textId="77777777" w:rsidR="00D56F4C" w:rsidRDefault="00D56F4C" w:rsidP="2CA49D37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b/>
          <w:bCs/>
          <w:sz w:val="24"/>
          <w:szCs w:val="24"/>
          <w:lang w:eastAsia="fr-FR"/>
        </w:rPr>
      </w:pPr>
    </w:p>
    <w:p w14:paraId="59EE93B8" w14:textId="77777777" w:rsidR="00D56F4C" w:rsidRDefault="00D56F4C" w:rsidP="2CA49D37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b/>
          <w:bCs/>
          <w:sz w:val="24"/>
          <w:szCs w:val="24"/>
          <w:lang w:eastAsia="fr-FR"/>
        </w:rPr>
      </w:pPr>
    </w:p>
    <w:p w14:paraId="655A8ADF" w14:textId="77777777" w:rsidR="00D56F4C" w:rsidRDefault="00D56F4C" w:rsidP="2CA49D37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b/>
          <w:bCs/>
          <w:sz w:val="24"/>
          <w:szCs w:val="24"/>
          <w:lang w:eastAsia="fr-FR"/>
        </w:rPr>
      </w:pPr>
    </w:p>
    <w:p w14:paraId="4005F193" w14:textId="77777777" w:rsidR="00D56F4C" w:rsidRDefault="00D56F4C" w:rsidP="2CA49D37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b/>
          <w:bCs/>
          <w:sz w:val="24"/>
          <w:szCs w:val="24"/>
          <w:lang w:eastAsia="fr-FR"/>
        </w:rPr>
      </w:pPr>
    </w:p>
    <w:p w14:paraId="1D0C57B0" w14:textId="77777777" w:rsidR="00D56F4C" w:rsidRDefault="00D56F4C" w:rsidP="2CA49D37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b/>
          <w:bCs/>
          <w:sz w:val="24"/>
          <w:szCs w:val="24"/>
          <w:lang w:eastAsia="fr-FR"/>
        </w:rPr>
      </w:pPr>
    </w:p>
    <w:p w14:paraId="18DB0C62" w14:textId="77777777" w:rsidR="00D56F4C" w:rsidRDefault="00D56F4C" w:rsidP="2CA49D37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b/>
          <w:bCs/>
          <w:sz w:val="24"/>
          <w:szCs w:val="24"/>
          <w:lang w:eastAsia="fr-FR"/>
        </w:rPr>
      </w:pPr>
    </w:p>
    <w:p w14:paraId="337F0018" w14:textId="77777777" w:rsidR="00D56F4C" w:rsidRDefault="00D56F4C" w:rsidP="2CA49D37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b/>
          <w:bCs/>
          <w:sz w:val="24"/>
          <w:szCs w:val="24"/>
          <w:lang w:eastAsia="fr-FR"/>
        </w:rPr>
      </w:pPr>
    </w:p>
    <w:p w14:paraId="133D23EF" w14:textId="77777777" w:rsidR="00D56F4C" w:rsidRDefault="00D56F4C" w:rsidP="2CA49D37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b/>
          <w:bCs/>
          <w:sz w:val="24"/>
          <w:szCs w:val="24"/>
          <w:lang w:eastAsia="fr-FR"/>
        </w:rPr>
      </w:pPr>
    </w:p>
    <w:p w14:paraId="0BA8F951" w14:textId="77777777" w:rsidR="00D56F4C" w:rsidRDefault="00D56F4C" w:rsidP="2CA49D37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b/>
          <w:bCs/>
          <w:sz w:val="24"/>
          <w:szCs w:val="24"/>
          <w:lang w:eastAsia="fr-FR"/>
        </w:rPr>
      </w:pPr>
    </w:p>
    <w:p w14:paraId="54E38746" w14:textId="77777777" w:rsidR="00D56F4C" w:rsidRDefault="00D56F4C" w:rsidP="2CA49D37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b/>
          <w:bCs/>
          <w:sz w:val="24"/>
          <w:szCs w:val="24"/>
          <w:lang w:eastAsia="fr-FR"/>
        </w:rPr>
      </w:pPr>
    </w:p>
    <w:p w14:paraId="45BA2C7F" w14:textId="77777777" w:rsidR="00D56F4C" w:rsidRDefault="00D56F4C" w:rsidP="2CA49D37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b/>
          <w:bCs/>
          <w:sz w:val="24"/>
          <w:szCs w:val="24"/>
          <w:lang w:eastAsia="fr-FR"/>
        </w:rPr>
      </w:pPr>
    </w:p>
    <w:p w14:paraId="3406F1D3" w14:textId="77777777" w:rsidR="00D56F4C" w:rsidRDefault="00D56F4C" w:rsidP="2CA49D37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b/>
          <w:bCs/>
          <w:sz w:val="24"/>
          <w:szCs w:val="24"/>
          <w:lang w:eastAsia="fr-FR"/>
        </w:rPr>
      </w:pPr>
    </w:p>
    <w:p w14:paraId="35ECC3DE" w14:textId="2E818E67" w:rsidR="00D413A9" w:rsidRDefault="00D413A9" w:rsidP="2CA49D37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b/>
          <w:bCs/>
          <w:sz w:val="24"/>
          <w:szCs w:val="24"/>
          <w:lang w:eastAsia="fr-FR"/>
        </w:rPr>
      </w:pPr>
    </w:p>
    <w:p w14:paraId="5B686A4C" w14:textId="3512C22D" w:rsidR="0045137C" w:rsidRPr="00344EE5" w:rsidRDefault="002266EA" w:rsidP="2CA49D37">
      <w:pPr>
        <w:spacing w:after="0" w:line="240" w:lineRule="auto"/>
        <w:jc w:val="both"/>
        <w:textAlignment w:val="baseline"/>
        <w:rPr>
          <w:rFonts w:eastAsia="Times New Roman" w:cstheme="minorHAnsi"/>
          <w:sz w:val="24"/>
          <w:szCs w:val="24"/>
          <w:lang w:eastAsia="fr-FR"/>
        </w:rPr>
      </w:pPr>
      <w:r w:rsidRPr="00344EE5">
        <w:rPr>
          <w:rFonts w:eastAsia="Times New Roman" w:cstheme="minorHAnsi"/>
          <w:b/>
          <w:bCs/>
          <w:sz w:val="24"/>
          <w:szCs w:val="24"/>
          <w:lang w:eastAsia="fr-FR"/>
        </w:rPr>
        <w:t>Introduction :</w:t>
      </w:r>
      <w:r w:rsidR="00344EE5" w:rsidRPr="00344EE5">
        <w:rPr>
          <w:rFonts w:eastAsia="Times New Roman" w:cstheme="minorHAnsi"/>
          <w:b/>
          <w:bCs/>
          <w:sz w:val="24"/>
          <w:szCs w:val="24"/>
          <w:lang w:eastAsia="fr-FR"/>
        </w:rPr>
        <w:t xml:space="preserve"> L</w:t>
      </w:r>
      <w:r w:rsidR="00203FCD" w:rsidRPr="00344EE5">
        <w:rPr>
          <w:rFonts w:eastAsia="Times New Roman" w:cstheme="minorHAnsi"/>
          <w:b/>
          <w:bCs/>
          <w:sz w:val="24"/>
          <w:szCs w:val="24"/>
          <w:lang w:eastAsia="fr-FR"/>
        </w:rPr>
        <w:t>a phot</w:t>
      </w:r>
      <w:r w:rsidR="00344EE5" w:rsidRPr="00344EE5">
        <w:rPr>
          <w:rFonts w:eastAsia="Times New Roman" w:cstheme="minorHAnsi"/>
          <w:b/>
          <w:bCs/>
          <w:sz w:val="24"/>
          <w:szCs w:val="24"/>
          <w:lang w:eastAsia="fr-FR"/>
        </w:rPr>
        <w:t>osynthèse est un mécanisme</w:t>
      </w:r>
      <w:r w:rsidR="00203FCD" w:rsidRPr="00344EE5">
        <w:rPr>
          <w:rFonts w:eastAsia="Times New Roman" w:cstheme="minorHAnsi"/>
          <w:b/>
          <w:bCs/>
          <w:sz w:val="24"/>
          <w:szCs w:val="24"/>
          <w:lang w:eastAsia="fr-FR"/>
        </w:rPr>
        <w:t xml:space="preserve"> qui a besoin de dioxyde de carbone</w:t>
      </w:r>
      <w:r w:rsidR="00344EE5" w:rsidRPr="00344EE5">
        <w:rPr>
          <w:rFonts w:eastAsia="Times New Roman" w:cstheme="minorHAnsi"/>
          <w:b/>
          <w:bCs/>
          <w:sz w:val="24"/>
          <w:szCs w:val="24"/>
          <w:lang w:eastAsia="fr-FR"/>
        </w:rPr>
        <w:t xml:space="preserve">, d’eau et </w:t>
      </w:r>
      <w:r w:rsidR="00203FCD" w:rsidRPr="00344EE5">
        <w:rPr>
          <w:rFonts w:eastAsia="Times New Roman" w:cstheme="minorHAnsi"/>
          <w:b/>
          <w:bCs/>
          <w:sz w:val="24"/>
          <w:szCs w:val="24"/>
          <w:lang w:eastAsia="fr-FR"/>
        </w:rPr>
        <w:t>l’intervention de l</w:t>
      </w:r>
      <w:r w:rsidR="00344EE5" w:rsidRPr="00344EE5">
        <w:rPr>
          <w:rFonts w:eastAsia="Times New Roman" w:cstheme="minorHAnsi"/>
          <w:b/>
          <w:bCs/>
          <w:sz w:val="24"/>
          <w:szCs w:val="24"/>
          <w:lang w:eastAsia="fr-FR"/>
        </w:rPr>
        <w:t>a lumière. C’</w:t>
      </w:r>
      <w:r w:rsidR="00203FCD" w:rsidRPr="00344EE5">
        <w:rPr>
          <w:rFonts w:eastAsia="Times New Roman" w:cstheme="minorHAnsi"/>
          <w:b/>
          <w:bCs/>
          <w:sz w:val="24"/>
          <w:szCs w:val="24"/>
          <w:lang w:eastAsia="fr-FR"/>
        </w:rPr>
        <w:t xml:space="preserve">est un métabolisme qui donne du glucose </w:t>
      </w:r>
      <w:r w:rsidR="00344EE5" w:rsidRPr="00344EE5">
        <w:rPr>
          <w:rFonts w:eastAsia="Times New Roman" w:cstheme="minorHAnsi"/>
          <w:b/>
          <w:bCs/>
          <w:sz w:val="24"/>
          <w:szCs w:val="24"/>
          <w:lang w:eastAsia="fr-FR"/>
        </w:rPr>
        <w:t>et du dioxygène</w:t>
      </w:r>
      <w:r w:rsidR="00203FCD" w:rsidRPr="00344EE5">
        <w:rPr>
          <w:rFonts w:eastAsia="Times New Roman" w:cstheme="minorHAnsi"/>
          <w:b/>
          <w:bCs/>
          <w:sz w:val="24"/>
          <w:szCs w:val="24"/>
          <w:lang w:eastAsia="fr-FR"/>
        </w:rPr>
        <w:t>. Nous cherchons à montrer</w:t>
      </w:r>
      <w:r w:rsidR="0045137C" w:rsidRPr="00344EE5">
        <w:rPr>
          <w:rFonts w:eastAsia="Times New Roman" w:cstheme="minorHAnsi"/>
          <w:b/>
          <w:bCs/>
          <w:sz w:val="24"/>
          <w:szCs w:val="24"/>
          <w:lang w:eastAsia="fr-FR"/>
        </w:rPr>
        <w:t xml:space="preserve"> que la photosynthèse est un métabolisme à l’échelle planétaire.</w:t>
      </w:r>
      <w:r w:rsidR="0045137C" w:rsidRPr="00344EE5">
        <w:rPr>
          <w:rFonts w:eastAsia="Times New Roman" w:cstheme="minorHAnsi"/>
          <w:sz w:val="24"/>
          <w:szCs w:val="24"/>
          <w:lang w:eastAsia="fr-FR"/>
        </w:rPr>
        <w:t> </w:t>
      </w:r>
    </w:p>
    <w:p w14:paraId="42DADDBE" w14:textId="77777777" w:rsidR="002266EA" w:rsidRPr="00344EE5" w:rsidRDefault="002266EA" w:rsidP="2CA49D37">
      <w:pPr>
        <w:spacing w:after="0" w:line="240" w:lineRule="auto"/>
        <w:jc w:val="both"/>
        <w:textAlignment w:val="baseline"/>
        <w:rPr>
          <w:rFonts w:eastAsia="Times New Roman" w:cstheme="minorHAnsi"/>
          <w:sz w:val="24"/>
          <w:szCs w:val="24"/>
          <w:lang w:eastAsia="fr-FR"/>
        </w:rPr>
      </w:pPr>
    </w:p>
    <w:p w14:paraId="4FC2CE6F" w14:textId="3B53B04B" w:rsidR="0045137C" w:rsidRPr="00344EE5" w:rsidRDefault="0045137C" w:rsidP="0045137C">
      <w:pPr>
        <w:spacing w:after="0" w:line="360" w:lineRule="auto"/>
        <w:jc w:val="both"/>
        <w:textAlignment w:val="baseline"/>
        <w:rPr>
          <w:rFonts w:eastAsia="Times New Roman" w:cstheme="minorHAnsi"/>
          <w:sz w:val="24"/>
          <w:szCs w:val="24"/>
          <w:lang w:eastAsia="fr-FR"/>
        </w:rPr>
      </w:pPr>
      <w:r w:rsidRPr="00344EE5">
        <w:rPr>
          <w:rFonts w:eastAsia="Times New Roman" w:cstheme="minorHAnsi"/>
          <w:sz w:val="24"/>
          <w:szCs w:val="24"/>
          <w:lang w:eastAsia="fr-FR"/>
        </w:rPr>
        <w:t>Le document 6 nous in</w:t>
      </w:r>
      <w:bookmarkStart w:id="0" w:name="_GoBack"/>
      <w:bookmarkEnd w:id="0"/>
      <w:r w:rsidRPr="00344EE5">
        <w:rPr>
          <w:rFonts w:eastAsia="Times New Roman" w:cstheme="minorHAnsi"/>
          <w:sz w:val="24"/>
          <w:szCs w:val="24"/>
          <w:lang w:eastAsia="fr-FR"/>
        </w:rPr>
        <w:t xml:space="preserve">dique que le mécanisme de photosynthèse a débuté il </w:t>
      </w:r>
      <w:r w:rsidR="00344EE5" w:rsidRPr="00344EE5">
        <w:rPr>
          <w:rFonts w:eastAsia="Times New Roman" w:cstheme="minorHAnsi"/>
          <w:sz w:val="24"/>
          <w:szCs w:val="24"/>
          <w:lang w:eastAsia="fr-FR"/>
        </w:rPr>
        <w:t>y a 3.8 milliards d’année mais s</w:t>
      </w:r>
      <w:r w:rsidRPr="00344EE5">
        <w:rPr>
          <w:rFonts w:eastAsia="Times New Roman" w:cstheme="minorHAnsi"/>
          <w:sz w:val="24"/>
          <w:szCs w:val="24"/>
          <w:lang w:eastAsia="fr-FR"/>
        </w:rPr>
        <w:t xml:space="preserve">’est seulement à partir de 2.2 milliards d’année que celui-ci </w:t>
      </w:r>
      <w:r w:rsidR="5AD75907" w:rsidRPr="00344EE5">
        <w:rPr>
          <w:rFonts w:eastAsia="Times New Roman" w:cstheme="minorHAnsi"/>
          <w:sz w:val="24"/>
          <w:szCs w:val="24"/>
          <w:lang w:eastAsia="fr-FR"/>
        </w:rPr>
        <w:t>a</w:t>
      </w:r>
      <w:r w:rsidRPr="00344EE5">
        <w:rPr>
          <w:rFonts w:eastAsia="Times New Roman" w:cstheme="minorHAnsi"/>
          <w:sz w:val="24"/>
          <w:szCs w:val="24"/>
          <w:lang w:eastAsia="fr-FR"/>
        </w:rPr>
        <w:t xml:space="preserve"> permis l’apparition d</w:t>
      </w:r>
      <w:r w:rsidR="2CB4ED45" w:rsidRPr="00344EE5">
        <w:rPr>
          <w:rFonts w:eastAsia="Times New Roman" w:cstheme="minorHAnsi"/>
          <w:sz w:val="24"/>
          <w:szCs w:val="24"/>
          <w:lang w:eastAsia="fr-FR"/>
        </w:rPr>
        <w:t>u</w:t>
      </w:r>
      <w:r w:rsidR="00344EE5" w:rsidRPr="00344EE5">
        <w:rPr>
          <w:rFonts w:eastAsia="Times New Roman" w:cstheme="minorHAnsi"/>
          <w:sz w:val="24"/>
          <w:szCs w:val="24"/>
          <w:lang w:eastAsia="fr-FR"/>
        </w:rPr>
        <w:t xml:space="preserve"> dioxygène dans l’atmosphère. D’après les documents 1,2 et 3</w:t>
      </w:r>
      <w:r w:rsidRPr="00344EE5">
        <w:rPr>
          <w:rFonts w:eastAsia="Times New Roman" w:cstheme="minorHAnsi"/>
          <w:sz w:val="24"/>
          <w:szCs w:val="24"/>
          <w:lang w:eastAsia="fr-FR"/>
        </w:rPr>
        <w:t xml:space="preserve"> </w:t>
      </w:r>
      <w:r w:rsidR="00344EE5" w:rsidRPr="00344EE5">
        <w:rPr>
          <w:rFonts w:eastAsia="Times New Roman" w:cstheme="minorHAnsi"/>
          <w:sz w:val="24"/>
          <w:szCs w:val="24"/>
          <w:lang w:eastAsia="fr-FR"/>
        </w:rPr>
        <w:t xml:space="preserve">on </w:t>
      </w:r>
      <w:r w:rsidR="35253782" w:rsidRPr="00344EE5">
        <w:rPr>
          <w:rFonts w:eastAsia="Times New Roman" w:cstheme="minorHAnsi"/>
          <w:sz w:val="24"/>
          <w:szCs w:val="24"/>
          <w:lang w:eastAsia="fr-FR"/>
        </w:rPr>
        <w:t>peut</w:t>
      </w:r>
      <w:r w:rsidRPr="00344EE5">
        <w:rPr>
          <w:rFonts w:eastAsia="Times New Roman" w:cstheme="minorHAnsi"/>
          <w:sz w:val="24"/>
          <w:szCs w:val="24"/>
          <w:lang w:eastAsia="fr-FR"/>
        </w:rPr>
        <w:t xml:space="preserve"> dire que l’énergie chimique de réserve se transmet d’un maillon à </w:t>
      </w:r>
      <w:r w:rsidR="007E3E0B" w:rsidRPr="00344EE5">
        <w:rPr>
          <w:rFonts w:eastAsia="Times New Roman" w:cstheme="minorHAnsi"/>
          <w:sz w:val="24"/>
          <w:szCs w:val="24"/>
          <w:lang w:eastAsia="fr-FR"/>
        </w:rPr>
        <w:t>l’autre avec un rapport de 1 pour 10 pour la production réelle de matière organique dédiée à la croissance de l’être vivant. L’énergie lumineuse est transformée en énergie chimique par les producteurs primaires et ensuite le transfert d’énergie sera chimique dans tous les êtres vivants du réseau trophique</w:t>
      </w:r>
      <w:r w:rsidR="00344EE5" w:rsidRPr="00344EE5">
        <w:rPr>
          <w:rFonts w:eastAsia="Times New Roman" w:cstheme="minorHAnsi"/>
          <w:sz w:val="24"/>
          <w:szCs w:val="24"/>
          <w:lang w:eastAsia="fr-FR"/>
        </w:rPr>
        <w:t>.</w:t>
      </w:r>
    </w:p>
    <w:p w14:paraId="6259E781" w14:textId="4DDDFF11" w:rsidR="00203FCD" w:rsidRPr="00344EE5" w:rsidRDefault="00203FCD" w:rsidP="0045137C">
      <w:pPr>
        <w:spacing w:after="0" w:line="360" w:lineRule="auto"/>
        <w:jc w:val="both"/>
        <w:textAlignment w:val="baseline"/>
        <w:rPr>
          <w:rFonts w:eastAsia="Times New Roman" w:cstheme="minorHAnsi"/>
          <w:sz w:val="24"/>
          <w:szCs w:val="24"/>
          <w:lang w:eastAsia="fr-FR"/>
        </w:rPr>
      </w:pPr>
      <w:r w:rsidRPr="00344EE5">
        <w:rPr>
          <w:rFonts w:eastAsia="Times New Roman" w:cstheme="minorHAnsi"/>
          <w:sz w:val="24"/>
          <w:szCs w:val="24"/>
          <w:lang w:eastAsia="fr-FR"/>
        </w:rPr>
        <w:t>Dans le doc 4, les végétaux ou producteurs primaires sont à la base de tous les réseaux trophiques de la planète tant dans les</w:t>
      </w:r>
      <w:r w:rsidR="007E3E0B" w:rsidRPr="00344EE5">
        <w:rPr>
          <w:rFonts w:eastAsia="Times New Roman" w:cstheme="minorHAnsi"/>
          <w:sz w:val="24"/>
          <w:szCs w:val="24"/>
          <w:lang w:eastAsia="fr-FR"/>
        </w:rPr>
        <w:t xml:space="preserve"> océans, que sur les continents et d</w:t>
      </w:r>
      <w:r w:rsidRPr="00344EE5">
        <w:rPr>
          <w:rFonts w:eastAsia="Times New Roman" w:cstheme="minorHAnsi"/>
          <w:sz w:val="24"/>
          <w:szCs w:val="24"/>
          <w:lang w:eastAsia="fr-FR"/>
        </w:rPr>
        <w:t>ans tous les milieux si les conditions le permettent (eau liquide disponible, sol fertile, luminosité, …)</w:t>
      </w:r>
    </w:p>
    <w:p w14:paraId="5505A11F" w14:textId="77777777" w:rsidR="007E3E0B" w:rsidRPr="00344EE5" w:rsidRDefault="0045137C" w:rsidP="007E3E0B">
      <w:pPr>
        <w:spacing w:after="0" w:line="360" w:lineRule="auto"/>
        <w:jc w:val="both"/>
        <w:textAlignment w:val="baseline"/>
        <w:rPr>
          <w:rFonts w:eastAsia="Times New Roman" w:cstheme="minorHAnsi"/>
          <w:sz w:val="24"/>
          <w:szCs w:val="24"/>
          <w:lang w:eastAsia="fr-FR"/>
        </w:rPr>
      </w:pPr>
      <w:r w:rsidRPr="00344EE5">
        <w:rPr>
          <w:rFonts w:eastAsia="Times New Roman" w:cstheme="minorHAnsi"/>
          <w:sz w:val="24"/>
          <w:szCs w:val="24"/>
          <w:lang w:eastAsia="fr-FR"/>
        </w:rPr>
        <w:t xml:space="preserve">Enfin, le document 5 nous permet de noter une augmentation de la surface foliaire liée à l’augmentation actuelle du taux de </w:t>
      </w:r>
      <w:r w:rsidR="0C2BD1AF" w:rsidRPr="00344EE5">
        <w:rPr>
          <w:rFonts w:eastAsia="Times New Roman" w:cstheme="minorHAnsi"/>
          <w:sz w:val="24"/>
          <w:szCs w:val="24"/>
          <w:lang w:eastAsia="fr-FR"/>
        </w:rPr>
        <w:t xml:space="preserve">dioxyde de carbone </w:t>
      </w:r>
      <w:r w:rsidRPr="00344EE5">
        <w:rPr>
          <w:rFonts w:eastAsia="Times New Roman" w:cstheme="minorHAnsi"/>
          <w:sz w:val="24"/>
          <w:szCs w:val="24"/>
          <w:lang w:eastAsia="fr-FR"/>
        </w:rPr>
        <w:t>de l’atmosphère.</w:t>
      </w:r>
    </w:p>
    <w:p w14:paraId="1DBA6005" w14:textId="68E28498" w:rsidR="5A704BD0" w:rsidRPr="00344EE5" w:rsidRDefault="5A704BD0" w:rsidP="007E3E0B">
      <w:pPr>
        <w:spacing w:after="0" w:line="360" w:lineRule="auto"/>
        <w:jc w:val="both"/>
        <w:textAlignment w:val="baseline"/>
        <w:rPr>
          <w:rFonts w:eastAsia="Times New Roman" w:cstheme="minorHAnsi"/>
          <w:sz w:val="24"/>
          <w:szCs w:val="24"/>
          <w:lang w:eastAsia="fr-FR"/>
        </w:rPr>
      </w:pPr>
      <w:r w:rsidRPr="00344EE5">
        <w:rPr>
          <w:rFonts w:eastAsia="Times New Roman" w:cstheme="minorHAnsi"/>
          <w:b/>
          <w:sz w:val="24"/>
          <w:szCs w:val="24"/>
          <w:lang w:eastAsia="fr-FR"/>
        </w:rPr>
        <w:t>Nous pouvons conclure que la photosynthèse es</w:t>
      </w:r>
      <w:r w:rsidR="63F332F9" w:rsidRPr="00344EE5">
        <w:rPr>
          <w:rFonts w:eastAsia="Times New Roman" w:cstheme="minorHAnsi"/>
          <w:b/>
          <w:sz w:val="24"/>
          <w:szCs w:val="24"/>
          <w:lang w:eastAsia="fr-FR"/>
        </w:rPr>
        <w:t xml:space="preserve">t </w:t>
      </w:r>
      <w:r w:rsidRPr="00344EE5">
        <w:rPr>
          <w:rFonts w:eastAsia="Times New Roman" w:cstheme="minorHAnsi"/>
          <w:b/>
          <w:sz w:val="24"/>
          <w:szCs w:val="24"/>
          <w:lang w:eastAsia="fr-FR"/>
        </w:rPr>
        <w:t xml:space="preserve">un mécanisme présent sur toute la surface de la Terre et </w:t>
      </w:r>
      <w:r w:rsidR="4EBCD2B0" w:rsidRPr="00344EE5">
        <w:rPr>
          <w:rFonts w:eastAsia="Times New Roman" w:cstheme="minorHAnsi"/>
          <w:b/>
          <w:sz w:val="24"/>
          <w:szCs w:val="24"/>
          <w:lang w:eastAsia="fr-FR"/>
        </w:rPr>
        <w:t>que</w:t>
      </w:r>
      <w:r w:rsidRPr="00344EE5">
        <w:rPr>
          <w:rFonts w:eastAsia="Times New Roman" w:cstheme="minorHAnsi"/>
          <w:b/>
          <w:sz w:val="24"/>
          <w:szCs w:val="24"/>
          <w:lang w:eastAsia="fr-FR"/>
        </w:rPr>
        <w:t xml:space="preserve"> celui-ci est à la base des flux de matière et </w:t>
      </w:r>
      <w:r w:rsidR="3A3A6387" w:rsidRPr="00344EE5">
        <w:rPr>
          <w:rFonts w:eastAsia="Times New Roman" w:cstheme="minorHAnsi"/>
          <w:b/>
          <w:sz w:val="24"/>
          <w:szCs w:val="24"/>
          <w:lang w:eastAsia="fr-FR"/>
        </w:rPr>
        <w:t>d'énergie</w:t>
      </w:r>
      <w:r w:rsidRPr="00344EE5">
        <w:rPr>
          <w:rFonts w:eastAsia="Times New Roman" w:cstheme="minorHAnsi"/>
          <w:b/>
          <w:sz w:val="24"/>
          <w:szCs w:val="24"/>
          <w:lang w:eastAsia="fr-FR"/>
        </w:rPr>
        <w:t xml:space="preserve"> </w:t>
      </w:r>
      <w:r w:rsidR="102D5470" w:rsidRPr="00344EE5">
        <w:rPr>
          <w:rFonts w:eastAsia="Times New Roman" w:cstheme="minorHAnsi"/>
          <w:b/>
          <w:sz w:val="24"/>
          <w:szCs w:val="24"/>
          <w:lang w:eastAsia="fr-FR"/>
        </w:rPr>
        <w:t xml:space="preserve">des réseaux trophiques des </w:t>
      </w:r>
      <w:r w:rsidR="39FF1742" w:rsidRPr="00344EE5">
        <w:rPr>
          <w:rFonts w:eastAsia="Times New Roman" w:cstheme="minorHAnsi"/>
          <w:b/>
          <w:sz w:val="24"/>
          <w:szCs w:val="24"/>
          <w:lang w:eastAsia="fr-FR"/>
        </w:rPr>
        <w:t>écosystèmes</w:t>
      </w:r>
      <w:r w:rsidR="102D5470" w:rsidRPr="00344EE5">
        <w:rPr>
          <w:rFonts w:eastAsia="Times New Roman" w:cstheme="minorHAnsi"/>
          <w:b/>
          <w:sz w:val="24"/>
          <w:szCs w:val="24"/>
          <w:lang w:eastAsia="fr-FR"/>
        </w:rPr>
        <w:t>.</w:t>
      </w:r>
    </w:p>
    <w:p w14:paraId="79E47F4C" w14:textId="77777777" w:rsidR="0045137C" w:rsidRDefault="0045137C" w:rsidP="0045137C">
      <w:pPr>
        <w:spacing w:after="0"/>
      </w:pPr>
    </w:p>
    <w:p w14:paraId="4DF47979" w14:textId="77777777" w:rsidR="00A20B9E" w:rsidRDefault="00A20B9E"/>
    <w:sectPr w:rsidR="00A20B9E" w:rsidSect="00FA1E47">
      <w:pgSz w:w="11906" w:h="16838"/>
      <w:pgMar w:top="454" w:right="567" w:bottom="45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137C"/>
    <w:rsid w:val="00203FCD"/>
    <w:rsid w:val="002266EA"/>
    <w:rsid w:val="00344EE5"/>
    <w:rsid w:val="0045137C"/>
    <w:rsid w:val="007E3E0B"/>
    <w:rsid w:val="00A20B9E"/>
    <w:rsid w:val="00D413A9"/>
    <w:rsid w:val="00D56F4C"/>
    <w:rsid w:val="0C2BD1AF"/>
    <w:rsid w:val="102D5470"/>
    <w:rsid w:val="1044DEBD"/>
    <w:rsid w:val="194BD2F1"/>
    <w:rsid w:val="1D3686DB"/>
    <w:rsid w:val="21DF35F2"/>
    <w:rsid w:val="258F96B9"/>
    <w:rsid w:val="265D14F7"/>
    <w:rsid w:val="2CA49D37"/>
    <w:rsid w:val="2CB4ED45"/>
    <w:rsid w:val="327F6DD1"/>
    <w:rsid w:val="35253782"/>
    <w:rsid w:val="39FF1742"/>
    <w:rsid w:val="3A3A6387"/>
    <w:rsid w:val="3D364F26"/>
    <w:rsid w:val="401A68FC"/>
    <w:rsid w:val="4054C78B"/>
    <w:rsid w:val="48569DC5"/>
    <w:rsid w:val="4C3F55CA"/>
    <w:rsid w:val="4EBCD2B0"/>
    <w:rsid w:val="52F6E0EB"/>
    <w:rsid w:val="5A704BD0"/>
    <w:rsid w:val="5AD75907"/>
    <w:rsid w:val="63F332F9"/>
    <w:rsid w:val="711CEB43"/>
    <w:rsid w:val="7B0B6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29894"/>
  <w15:chartTrackingRefBased/>
  <w15:docId w15:val="{7529A894-75C0-48FE-813D-082B6151F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137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C6D6ECFD83FE40969DCA5092C524C6" ma:contentTypeVersion="6" ma:contentTypeDescription="Crée un document." ma:contentTypeScope="" ma:versionID="334e145e4138d27656320d2e15018c6b">
  <xsd:schema xmlns:xsd="http://www.w3.org/2001/XMLSchema" xmlns:xs="http://www.w3.org/2001/XMLSchema" xmlns:p="http://schemas.microsoft.com/office/2006/metadata/properties" xmlns:ns2="dd47ac57-67e1-42af-b677-66e1601a3654" targetNamespace="http://schemas.microsoft.com/office/2006/metadata/properties" ma:root="true" ma:fieldsID="a95431128d6cbd0a6abe78a49ea4a58a" ns2:_="">
    <xsd:import namespace="dd47ac57-67e1-42af-b677-66e1601a36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7ac57-67e1-42af-b677-66e1601a36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F7B5AAF-E312-47CC-AF66-4ABE588ECF70}">
  <ds:schemaRefs>
    <ds:schemaRef ds:uri="http://purl.org/dc/dcmitype/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infopath/2007/PartnerControls"/>
    <ds:schemaRef ds:uri="2c088437-19d7-422f-8eec-d3068c2b1b05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729A0C63-5C18-4AFF-B0AF-36F0CCABDD7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C26342-9AB6-4216-AE09-68B32F90DCD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244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LSC</Company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DOLL Geneviève</dc:creator>
  <cp:keywords/>
  <dc:description/>
  <cp:lastModifiedBy>DOLL Geneviève</cp:lastModifiedBy>
  <cp:revision>7</cp:revision>
  <dcterms:created xsi:type="dcterms:W3CDTF">2021-01-19T07:24:00Z</dcterms:created>
  <dcterms:modified xsi:type="dcterms:W3CDTF">2021-01-26T09:49:00Z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0x01010057C6D6ECFD83FE40969DCA5092C524C6</vt:lpwstr>
  </property>
</Properties>
</file>