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E14" w:rsidRPr="00E81E20" w:rsidRDefault="00895824" w:rsidP="00A02E14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DM EMC-</w:t>
      </w:r>
      <w:bookmarkStart w:id="0" w:name="_GoBack"/>
      <w:bookmarkEnd w:id="0"/>
      <w:r w:rsidR="00A02E14" w:rsidRPr="00E81E20">
        <w:rPr>
          <w:rFonts w:ascii="Arial" w:hAnsi="Arial" w:cs="Arial"/>
          <w:b/>
          <w:sz w:val="28"/>
        </w:rPr>
        <w:t>L’inclusion des personnes en situation de handicap au travail</w:t>
      </w:r>
    </w:p>
    <w:p w:rsidR="00A02E14" w:rsidRDefault="00A02E14" w:rsidP="00A02E14"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4744191</wp:posOffset>
            </wp:positionH>
            <wp:positionV relativeFrom="paragraph">
              <wp:posOffset>515265</wp:posOffset>
            </wp:positionV>
            <wp:extent cx="4132613" cy="4802150"/>
            <wp:effectExtent l="0" t="0" r="127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21" cy="481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3BCA286E" wp14:editId="557DCB84">
            <wp:simplePos x="0" y="0"/>
            <wp:positionH relativeFrom="margin">
              <wp:align>left</wp:align>
            </wp:positionH>
            <wp:positionV relativeFrom="paragraph">
              <wp:posOffset>2557821</wp:posOffset>
            </wp:positionV>
            <wp:extent cx="4524498" cy="2976416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498" cy="2976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inline distT="0" distB="0" distL="0" distR="0" wp14:anchorId="55F572B3" wp14:editId="443E1E82">
            <wp:extent cx="4512623" cy="2440421"/>
            <wp:effectExtent l="0" t="0" r="254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266" cy="247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14" w:rsidRDefault="00A02E14" w:rsidP="00A02E14">
      <w:pPr>
        <w:rPr>
          <w:noProof/>
          <w:lang w:eastAsia="fr-FR"/>
        </w:rPr>
      </w:pPr>
      <w:r w:rsidRPr="00E81E20">
        <w:rPr>
          <w:noProof/>
          <w:lang w:eastAsia="fr-FR"/>
        </w:rPr>
        <w:t xml:space="preserve"> </w:t>
      </w: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/>
    <w:p w:rsidR="00A02E14" w:rsidRDefault="00A02E14" w:rsidP="00A02E14"/>
    <w:p w:rsidR="00A02E14" w:rsidRDefault="00A02E14" w:rsidP="00A02E14"/>
    <w:p w:rsidR="00A02E14" w:rsidRDefault="00A02E14" w:rsidP="00A02E14"/>
    <w:p w:rsidR="00A02E14" w:rsidRDefault="00A02E14" w:rsidP="00A02E14"/>
    <w:p w:rsidR="00A02E14" w:rsidRDefault="00A02E14" w:rsidP="00A02E14"/>
    <w:p w:rsidR="00A02E14" w:rsidRDefault="00A02E14" w:rsidP="00A02E14">
      <w:pPr>
        <w:rPr>
          <w:noProof/>
          <w:lang w:eastAsia="fr-FR"/>
        </w:rPr>
      </w:pPr>
      <w:r w:rsidRPr="00404347">
        <w:rPr>
          <w:noProof/>
          <w:lang w:eastAsia="fr-FR"/>
        </w:rPr>
        <w:t xml:space="preserve">  </w:t>
      </w: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6489865</wp:posOffset>
                </wp:positionH>
                <wp:positionV relativeFrom="paragraph">
                  <wp:posOffset>88323</wp:posOffset>
                </wp:positionV>
                <wp:extent cx="3063834" cy="5237018"/>
                <wp:effectExtent l="0" t="0" r="22860" b="2095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34" cy="5237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2E14" w:rsidRDefault="00492AB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Que révèlent les chiffres sur l’emploi des travailleurs handicapés ? (Doc 2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)  /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  <w:p w:rsidR="00E9269A" w:rsidRDefault="00492AB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 votre avis, quelles sont les limites à l’emploi des personnes porteuses de handicap selon les employeurs ? Et selon les personnes handicapées elles-mêmes ? /4</w:t>
                            </w:r>
                          </w:p>
                          <w:p w:rsidR="00492ABC" w:rsidRDefault="00492AB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Comment les Cafés joyeux favorisent-ils l’insertion des personnes handicapées dans la société ? /3</w:t>
                            </w:r>
                          </w:p>
                          <w:p w:rsidR="00492ABC" w:rsidRDefault="00E9269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Quels services les ESAT proposent-ils aux entreprises ? /2</w:t>
                            </w:r>
                          </w:p>
                          <w:p w:rsidR="00E9269A" w:rsidRDefault="00E9269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Quels bénéfices les entreprises en retirent-elles (au-delà du fait de pouvoir s’acquitter d’une partie de leur obligation d’emploi de personnes handicapées) ? /2</w:t>
                            </w:r>
                          </w:p>
                          <w:p w:rsidR="00E9269A" w:rsidRPr="00492ABC" w:rsidRDefault="00E9269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Expliquez comment certaines</w:t>
                            </w:r>
                            <w:r w:rsidR="00895824">
                              <w:rPr>
                                <w:rFonts w:ascii="Arial" w:hAnsi="Arial" w:cs="Arial"/>
                              </w:rPr>
                              <w:t xml:space="preserve"> politiques publiques tendent à favoriser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l’inclusion </w:t>
                            </w:r>
                            <w:r w:rsidR="00895824">
                              <w:rPr>
                                <w:rFonts w:ascii="Arial" w:hAnsi="Arial" w:cs="Arial"/>
                              </w:rPr>
                              <w:t>des personnes en situation de handicap à l’école, au travail et dans la société.  /6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511pt;margin-top:6.95pt;width:241.25pt;height:4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" fillcolor="white [3201]" strokeweight=".5pt">
                <v:textbox>
                  <w:txbxContent>
                    <w:p w:rsidR="00A02E14" w:rsidRDefault="00492AB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Que révèlent les chiffres sur l’emploi des travailleurs handicapés ? (Doc 2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)  /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  <w:p w:rsidR="00E9269A" w:rsidRDefault="00492AB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 votre avis, quelles sont les limites à l’emploi des personnes porteuses de handicap selon les employeurs ? Et selon les personnes handicapées elles-mêmes ? /4</w:t>
                      </w:r>
                    </w:p>
                    <w:p w:rsidR="00492ABC" w:rsidRDefault="00492AB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Comment les Cafés joyeux favorisent-ils l’insertion des personnes handicapées dans la société ? /3</w:t>
                      </w:r>
                    </w:p>
                    <w:p w:rsidR="00492ABC" w:rsidRDefault="00E9269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Quels services les ESAT proposent-ils aux entreprises ? /2</w:t>
                      </w:r>
                    </w:p>
                    <w:p w:rsidR="00E9269A" w:rsidRDefault="00E9269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Quels bénéfices les entreprises en retirent-elles (au-delà du fait de pouvoir s’acquitter d’une partie de leur obligation d’emploi de personnes handicapées) ? /2</w:t>
                      </w:r>
                    </w:p>
                    <w:p w:rsidR="00E9269A" w:rsidRPr="00492ABC" w:rsidRDefault="00E9269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Expliquez comment certaines</w:t>
                      </w:r>
                      <w:r w:rsidR="00895824">
                        <w:rPr>
                          <w:rFonts w:ascii="Arial" w:hAnsi="Arial" w:cs="Arial"/>
                        </w:rPr>
                        <w:t xml:space="preserve"> politiques publiques tendent à favoriser</w:t>
                      </w:r>
                      <w:r>
                        <w:rPr>
                          <w:rFonts w:ascii="Arial" w:hAnsi="Arial" w:cs="Arial"/>
                        </w:rPr>
                        <w:t xml:space="preserve"> l’inclusion </w:t>
                      </w:r>
                      <w:r w:rsidR="00895824">
                        <w:rPr>
                          <w:rFonts w:ascii="Arial" w:hAnsi="Arial" w:cs="Arial"/>
                        </w:rPr>
                        <w:t>des personnes en situation de handicap à l’école, au travail et dans la société.  /6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1E254722" wp14:editId="17269807">
            <wp:simplePos x="0" y="0"/>
            <wp:positionH relativeFrom="margin">
              <wp:align>center</wp:align>
            </wp:positionH>
            <wp:positionV relativeFrom="paragraph">
              <wp:posOffset>14646</wp:posOffset>
            </wp:positionV>
            <wp:extent cx="2971800" cy="59436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6544D0FC" wp14:editId="1C1233AF">
            <wp:simplePos x="0" y="0"/>
            <wp:positionH relativeFrom="column">
              <wp:posOffset>207818</wp:posOffset>
            </wp:positionH>
            <wp:positionV relativeFrom="paragraph">
              <wp:posOffset>-5938</wp:posOffset>
            </wp:positionV>
            <wp:extent cx="3087585" cy="1397175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20" cy="141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A02E14" w:rsidRDefault="00A02E14" w:rsidP="00A02E14">
      <w:pPr>
        <w:rPr>
          <w:noProof/>
          <w:lang w:eastAsia="fr-FR"/>
        </w:rPr>
      </w:pPr>
    </w:p>
    <w:p w:rsidR="00374851" w:rsidRDefault="00A02E14"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3EA3129E" wp14:editId="110E1B95">
            <wp:simplePos x="0" y="0"/>
            <wp:positionH relativeFrom="column">
              <wp:posOffset>195943</wp:posOffset>
            </wp:positionH>
            <wp:positionV relativeFrom="paragraph">
              <wp:posOffset>264860</wp:posOffset>
            </wp:positionV>
            <wp:extent cx="2968831" cy="4098805"/>
            <wp:effectExtent l="0" t="0" r="3175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165" cy="4115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4851" w:rsidSect="00A02E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14"/>
    <w:rsid w:val="003F365F"/>
    <w:rsid w:val="00492ABC"/>
    <w:rsid w:val="00895824"/>
    <w:rsid w:val="00A02E14"/>
    <w:rsid w:val="00B26437"/>
    <w:rsid w:val="00E9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46E02"/>
  <w15:chartTrackingRefBased/>
  <w15:docId w15:val="{B9629B61-67B6-4B60-BEDE-0E6A9A97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E1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3C68FB16B894ABE9347965CB4A93F" ma:contentTypeVersion="2" ma:contentTypeDescription="Crée un document." ma:contentTypeScope="" ma:versionID="7fdda3cb16682d897c523d184d9d2b94">
  <xsd:schema xmlns:xsd="http://www.w3.org/2001/XMLSchema" xmlns:xs="http://www.w3.org/2001/XMLSchema" xmlns:p="http://schemas.microsoft.com/office/2006/metadata/properties" xmlns:ns2="0162c6df-216a-4430-87a4-4ddbdc9e459e" targetNamespace="http://schemas.microsoft.com/office/2006/metadata/properties" ma:root="true" ma:fieldsID="c7711f261d4330af1615d36fdb1839d3" ns2:_="">
    <xsd:import namespace="0162c6df-216a-4430-87a4-4ddbdc9e4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2c6df-216a-4430-87a4-4ddbdc9e4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5E85B4-F52F-4676-AC64-88B818DB6AF8}"/>
</file>

<file path=customXml/itemProps2.xml><?xml version="1.0" encoding="utf-8"?>
<ds:datastoreItem xmlns:ds="http://schemas.openxmlformats.org/officeDocument/2006/customXml" ds:itemID="{F0F21555-853F-450F-AEA9-D36A062BEF4C}"/>
</file>

<file path=customXml/itemProps3.xml><?xml version="1.0" encoding="utf-8"?>
<ds:datastoreItem xmlns:ds="http://schemas.openxmlformats.org/officeDocument/2006/customXml" ds:itemID="{EDA3BE76-B980-4467-98DB-B7DC94F7DA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2021-05-01T09:26:00Z</dcterms:created>
  <dcterms:modified xsi:type="dcterms:W3CDTF">2021-05-01T12:33:00Z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0x0101006333C68FB16B894ABE9347965CB4A93F</vt:lpwstr>
  </property>
</Properties>
</file>