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MAGIKOS</w:t>
      </w:r>
    </w:p>
    <w:p>
      <w:pPr>
        <w:jc w:val="center"/>
      </w:pPr>
      <w:r>
        <w:rPr>
          <w:b/>
          <w:sz w:val="32"/>
        </w:rPr>
        <w:t>Consolidated Game Design &amp; Technical Context</w:t>
      </w:r>
    </w:p>
    <w:p>
      <w:pPr>
        <w:jc w:val="center"/>
      </w:pPr>
      <w:r>
        <w:rPr>
          <w:i/>
        </w:rPr>
        <w:t>AI Agent Handoff Document • Consolidated from prior project discussions • August 18, 2026</w:t>
      </w:r>
    </w:p>
    <w:p>
      <w:pPr>
        <w:spacing w:after="80"/>
      </w:pPr>
      <w:r>
        <w:t>Purpose: This document is a durable context package for an AI planning/architecture agent. It consolidates established design decisions, technical direction, implementation work, and unresolved design areas discussed across the Magikos project. It should be treated as source context for producing a practical project plan, architecture, milestones, epics, and implementation sequence.</w:t>
      </w:r>
    </w:p>
    <w:p>
      <w:pPr>
        <w:spacing w:after="80"/>
      </w:pPr>
      <w:r>
        <w:t>Interpretation rule: Items marked Established are explicit user decisions or repeatedly stated requirements. Direction indicates a strong design preference that still needs formal specification. Exploratory identifies ideas discussed but not yet locked. An AI agent should preserve Established constraints, challenge architecture where warranted, and avoid silently promoting Exploratory ideas into requirements.</w:t>
      </w:r>
    </w:p>
    <w:p>
      <w:pPr>
        <w:pStyle w:val="Heading1"/>
      </w:pPr>
      <w:r>
        <w:t>1. Executive Summary</w:t>
      </w:r>
    </w:p>
    <w:p>
      <w:pPr>
        <w:spacing w:after="80"/>
      </w:pPr>
      <w:r>
        <w:t>Magikos is an open-world multiplayer wizard survival/adventure game centered on a systemic, physicalized magic economy. The design goal is not a conventional fixed-spell RPG; it is a sandbox in which mana, magical orbs, items, rituals, environments, and player experimentation interact to create emergent outcomes. Players should be able to progress at their own pace, discover magic, manipulate the world, collaborate with friends, and occasionally create intentionally overpowered situations as a reward for understanding and exploiting the systems.</w:t>
      </w:r>
    </w:p>
    <w:p>
      <w:pPr>
        <w:pStyle w:val="ListBullet"/>
        <w:spacing w:after="20"/>
      </w:pPr>
      <w:r>
        <w:t>Engine / target: Unity 6. PC and mobile are planned targets; WebGL has been considered as a future possibility.</w:t>
      </w:r>
    </w:p>
    <w:p>
      <w:pPr>
        <w:pStyle w:val="ListBullet"/>
        <w:spacing w:after="20"/>
      </w:pPr>
      <w:r>
        <w:t>Multiplayer: friends-focused multiplayer, maximum 8 players, with 2–4 considered the optimal group size.</w:t>
      </w:r>
    </w:p>
    <w:p>
      <w:pPr>
        <w:pStyle w:val="ListBullet"/>
        <w:spacing w:after="20"/>
      </w:pPr>
      <w:r>
        <w:t>Core magic economy: collectible mana orbs, player mana storage/generation, ritual-based upgrades and reallocation, school-specific mana/orbs, overflow behavior, and magical imbuing.</w:t>
      </w:r>
    </w:p>
    <w:p>
      <w:pPr>
        <w:pStyle w:val="ListBullet"/>
        <w:spacing w:after="20"/>
      </w:pPr>
      <w:r>
        <w:t>Systemic premise: nearly any suitable world object may accept magical orbs; the result depends on orb type, object type, context, combinations, and tier.</w:t>
      </w:r>
    </w:p>
    <w:p>
      <w:pPr>
        <w:pStyle w:val="ListBullet"/>
        <w:spacing w:after="20"/>
      </w:pPr>
      <w:r>
        <w:t>Inventory premise: physicalized items stored in a magical Bag of Holding represented as a 2D grid; magical progression expands and changes storage behavior.</w:t>
      </w:r>
    </w:p>
    <w:p>
      <w:pPr>
        <w:pStyle w:val="ListBullet"/>
        <w:spacing w:after="20"/>
      </w:pPr>
      <w:r>
        <w:t>Knowledge premise: magic is learned through discovery, tomes/story, experimentation, usage, crafting, and a Magic Knowledge capability rather than only conventional level unlocks.</w:t>
      </w:r>
    </w:p>
    <w:p>
      <w:pPr>
        <w:pStyle w:val="ListBullet"/>
        <w:spacing w:after="20"/>
      </w:pPr>
      <w:r>
        <w:t>Technical direction: modular Unity architecture using an EventBus, Adaptive State Machine (ASM), context objects, interfaces, UI Toolkit, and systems designed for future multiplayer and shared player/NPC logic.</w:t>
      </w:r>
    </w:p>
    <w:p>
      <w:pPr>
        <w:pStyle w:val="Heading1"/>
      </w:pPr>
      <w:r>
        <w:t>2. Product Vision and Design Pillars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Pillar</w:t>
            </w:r>
          </w:p>
        </w:tc>
        <w:tc>
          <w:tcPr>
            <w:tcW w:type="dxa" w:w="5040"/>
            <w:vAlign w:val="center"/>
          </w:tcPr>
          <w:p>
            <w:r>
              <w:rPr>
                <w:b/>
              </w:rPr>
              <w:t>Meaning for Magikos</w:t>
            </w:r>
          </w:p>
        </w:tc>
      </w:tr>
      <w:tr>
        <w:tc>
          <w:tcPr>
            <w:tcW w:type="dxa" w:w="5040"/>
            <w:vAlign w:val="top"/>
          </w:tcPr>
          <w:p>
            <w:pPr>
              <w:pStyle w:val="Compact"/>
              <w:spacing w:after="0"/>
            </w:pPr>
            <w:r>
              <w:t>Systemic magic</w:t>
            </w:r>
          </w:p>
        </w:tc>
        <w:tc>
          <w:tcPr>
            <w:tcW w:type="dxa" w:w="5040"/>
            <w:vAlign w:val="top"/>
          </w:tcPr>
          <w:p>
            <w:pPr>
              <w:pStyle w:val="Compact"/>
              <w:spacing w:after="0"/>
            </w:pPr>
            <w:r>
              <w:t>Magic should be composed from interacting rules rather than a long list of isolated scripted exceptions. Objects, mana, orbs, environments, and rituals should participate in common contracts.</w:t>
            </w:r>
          </w:p>
        </w:tc>
      </w:tr>
      <w:tr>
        <w:tc>
          <w:tcPr>
            <w:tcW w:type="dxa" w:w="5040"/>
            <w:vAlign w:val="top"/>
          </w:tcPr>
          <w:p>
            <w:pPr>
              <w:pStyle w:val="Compact"/>
              <w:spacing w:after="0"/>
            </w:pPr>
            <w:r>
              <w:t>Experimentation</w:t>
            </w:r>
          </w:p>
        </w:tc>
        <w:tc>
          <w:tcPr>
            <w:tcW w:type="dxa" w:w="5040"/>
            <w:vAlign w:val="top"/>
          </w:tcPr>
          <w:p>
            <w:pPr>
              <w:pStyle w:val="Compact"/>
              <w:spacing w:after="0"/>
            </w:pPr>
            <w:r>
              <w:t>Players should be encouraged to try recipes, combinations, orb placements, spell effects, and environmental interactions. Discovery is part of progression.</w:t>
            </w:r>
          </w:p>
        </w:tc>
      </w:tr>
      <w:tr>
        <w:tc>
          <w:tcPr>
            <w:tcW w:type="dxa" w:w="5040"/>
            <w:vAlign w:val="top"/>
          </w:tcPr>
          <w:p>
            <w:pPr>
              <w:pStyle w:val="Compact"/>
              <w:spacing w:after="0"/>
            </w:pPr>
            <w:r>
              <w:t>Physicality</w:t>
            </w:r>
          </w:p>
        </w:tc>
        <w:tc>
          <w:tcPr>
            <w:tcW w:type="dxa" w:w="5040"/>
            <w:vAlign w:val="top"/>
          </w:tcPr>
          <w:p>
            <w:pPr>
              <w:pStyle w:val="Compact"/>
              <w:spacing w:after="0"/>
            </w:pPr>
            <w:r>
              <w:t>Items and resources should feel like things in the world. Inventory, crafting inputs, magical objects, overflow, and effects should have visible/world consequences where practical.</w:t>
            </w:r>
          </w:p>
        </w:tc>
      </w:tr>
      <w:tr>
        <w:tc>
          <w:tcPr>
            <w:tcW w:type="dxa" w:w="5040"/>
            <w:vAlign w:val="top"/>
          </w:tcPr>
          <w:p>
            <w:pPr>
              <w:pStyle w:val="Compact"/>
              <w:spacing w:after="0"/>
            </w:pPr>
            <w:r>
              <w:t>Player creativity</w:t>
            </w:r>
          </w:p>
        </w:tc>
        <w:tc>
          <w:tcPr>
            <w:tcW w:type="dxa" w:w="5040"/>
            <w:vAlign w:val="top"/>
          </w:tcPr>
          <w:p>
            <w:pPr>
              <w:pStyle w:val="Compact"/>
              <w:spacing w:after="0"/>
            </w:pPr>
            <w:r>
              <w:t>Open-ended play is preferred over restrictive class/school lockouts. Schools can matter without permanently excluding other schools.</w:t>
            </w:r>
          </w:p>
        </w:tc>
      </w:tr>
      <w:tr>
        <w:tc>
          <w:tcPr>
            <w:tcW w:type="dxa" w:w="5040"/>
            <w:vAlign w:val="top"/>
          </w:tcPr>
          <w:p>
            <w:pPr>
              <w:pStyle w:val="Compact"/>
              <w:spacing w:after="0"/>
            </w:pPr>
            <w:r>
              <w:t>Low-friction failure</w:t>
            </w:r>
          </w:p>
        </w:tc>
        <w:tc>
          <w:tcPr>
            <w:tcW w:type="dxa" w:w="5040"/>
            <w:vAlign w:val="top"/>
          </w:tcPr>
          <w:p>
            <w:pPr>
              <w:pStyle w:val="Compact"/>
              <w:spacing w:after="0"/>
            </w:pPr>
            <w:r>
              <w:t>The design preference is creativity with limited arbitrary penalties. Risk can emerge from overload, scarcity, dangerous experiments, or the world rather than punitive progression rules.</w:t>
            </w:r>
          </w:p>
        </w:tc>
      </w:tr>
      <w:tr>
        <w:tc>
          <w:tcPr>
            <w:tcW w:type="dxa" w:w="5040"/>
            <w:vAlign w:val="top"/>
          </w:tcPr>
          <w:p>
            <w:pPr>
              <w:pStyle w:val="Compact"/>
              <w:spacing w:after="0"/>
            </w:pPr>
            <w:r>
              <w:t>Cooperative magic</w:t>
            </w:r>
          </w:p>
        </w:tc>
        <w:tc>
          <w:tcPr>
            <w:tcW w:type="dxa" w:w="5040"/>
            <w:vAlign w:val="top"/>
          </w:tcPr>
          <w:p>
            <w:pPr>
              <w:pStyle w:val="Compact"/>
              <w:spacing w:after="0"/>
            </w:pPr>
            <w:r>
              <w:t>Multiplayer should make collaboration meaningful: rituals and item imbuing can become cheaper, faster, stronger, or otherwise more efficient when players cooperate.</w:t>
            </w:r>
          </w:p>
        </w:tc>
      </w:tr>
      <w:tr>
        <w:tc>
          <w:tcPr>
            <w:tcW w:type="dxa" w:w="5040"/>
            <w:vAlign w:val="top"/>
          </w:tcPr>
          <w:p>
            <w:pPr>
              <w:pStyle w:val="Compact"/>
              <w:spacing w:after="0"/>
            </w:pPr>
            <w:r>
              <w:t>Emergent power</w:t>
            </w:r>
          </w:p>
        </w:tc>
        <w:tc>
          <w:tcPr>
            <w:tcW w:type="dxa" w:w="5040"/>
            <w:vAlign w:val="top"/>
          </w:tcPr>
          <w:p>
            <w:pPr>
              <w:pStyle w:val="Compact"/>
              <w:spacing w:after="0"/>
            </w:pPr>
            <w:r>
              <w:t>The system may permit very strong or apparently overpowered outcomes when they arise from preparation, mana investment, combinations, or player understanding.</w:t>
            </w:r>
          </w:p>
        </w:tc>
      </w:tr>
      <w:tr>
        <w:tc>
          <w:tcPr>
            <w:tcW w:type="dxa" w:w="5040"/>
            <w:vAlign w:val="top"/>
          </w:tcPr>
          <w:p>
            <w:pPr>
              <w:pStyle w:val="Compact"/>
              <w:spacing w:after="0"/>
            </w:pPr>
            <w:r>
              <w:t>Scalable architecture</w:t>
            </w:r>
          </w:p>
        </w:tc>
        <w:tc>
          <w:tcPr>
            <w:tcW w:type="dxa" w:w="5040"/>
            <w:vAlign w:val="top"/>
          </w:tcPr>
          <w:p>
            <w:pPr>
              <w:pStyle w:val="Compact"/>
              <w:spacing w:after="0"/>
            </w:pPr>
            <w:r>
              <w:t>Gameplay code should favor interfaces, composition, SRP, DRY implementation, shared player/NPC abstractions, and multiplayer-aware boundaries.</w:t>
            </w:r>
          </w:p>
        </w:tc>
      </w:tr>
    </w:tbl>
    <w:p>
      <w:pPr>
        <w:pStyle w:val="Heading1"/>
      </w:pPr>
      <w:r>
        <w:t>3. Intended Game Structure and Core Loop</w:t>
      </w:r>
    </w:p>
    <w:p>
      <w:pPr>
        <w:spacing w:after="80"/>
      </w:pPr>
      <w:r>
        <w:t>Established direction: the game is an open-world survival/adventure experience whose story can be pursued at the player's pace. The project has emphasized systems and experimentation more than a linear campaign structure.</w:t>
      </w:r>
    </w:p>
    <w:p>
      <w:pPr>
        <w:spacing w:after="80"/>
      </w:pPr>
      <w:r>
        <w:t>A consolidated candidate core loop, derived from the established mechanics, is:</w:t>
      </w:r>
    </w:p>
    <w:p>
      <w:pPr>
        <w:pStyle w:val="ListNumber"/>
        <w:spacing w:after="20"/>
      </w:pPr>
      <w:r>
        <w:t>Explore the world and discover resources, mana/orbs, magical locations, structures, tomes, recipes, creatures, and problems.</w:t>
      </w:r>
    </w:p>
    <w:p>
      <w:pPr>
        <w:pStyle w:val="ListNumber"/>
        <w:spacing w:after="20"/>
      </w:pPr>
      <w:r>
        <w:t>Collect and manage mana resources, physical materials, equipment, and Bag of Holding capacity.</w:t>
      </w:r>
    </w:p>
    <w:p>
      <w:pPr>
        <w:pStyle w:val="ListNumber"/>
        <w:spacing w:after="20"/>
      </w:pPr>
      <w:r>
        <w:t>Experiment with spells, objects, crafting, enchanting, alchemy/runecrafting, orb combinations, and environmental interactions.</w:t>
      </w:r>
    </w:p>
    <w:p>
      <w:pPr>
        <w:pStyle w:val="ListNumber"/>
        <w:spacing w:after="20"/>
      </w:pPr>
      <w:r>
        <w:t>Use rituals to reallocate or convert magical resources and later upgrade player capabilities such as mana storage/generation.</w:t>
      </w:r>
    </w:p>
    <w:p>
      <w:pPr>
        <w:pStyle w:val="ListNumber"/>
        <w:spacing w:after="20"/>
      </w:pPr>
      <w:r>
        <w:t>Apply discoveries to traversal, survival, combat, crafting, resource acquisition, world manipulation, and cooperative play.</w:t>
      </w:r>
    </w:p>
    <w:p>
      <w:pPr>
        <w:pStyle w:val="ListNumber"/>
        <w:spacing w:after="20"/>
      </w:pPr>
      <w:r>
        <w:t>Increase magical knowledge/mastery and gain access to more capable combinations, locations, recipes, items, rituals, and spell behaviors.</w:t>
      </w:r>
    </w:p>
    <w:p>
      <w:pPr>
        <w:pStyle w:val="ListNumber"/>
        <w:spacing w:after="20"/>
      </w:pPr>
      <w:r>
        <w:t>Repeat at greater scale, with richer combinations and greater risk/reward from mana overflow and orb overload.</w:t>
      </w:r>
    </w:p>
    <w:p>
      <w:pPr>
        <w:spacing w:after="80"/>
      </w:pPr>
      <w:r>
        <w:t>Planning note: the exact survival needs, combat loop, enemy ecology, narrative progression, world generation/content model, and win/endgame condition have not been sufficiently consolidated in prior discussions and should be treated as major design-definition work.</w:t>
      </w:r>
    </w:p>
    <w:p>
      <w:pPr>
        <w:pStyle w:val="Heading1"/>
      </w:pPr>
      <w:r>
        <w:t>4. Mana and Orb System</w:t>
      </w:r>
    </w:p>
    <w:p>
      <w:pPr>
        <w:pStyle w:val="Heading2"/>
      </w:pPr>
      <w:r>
        <w:t>4.1 Mana Model</w:t>
      </w:r>
    </w:p>
    <w:p>
      <w:pPr>
        <w:pStyle w:val="ListBullet"/>
        <w:spacing w:after="20"/>
      </w:pPr>
      <w:r>
        <w:t>Established: the player functions as a mana bank, with a mana generation mechanism that can be upgraded over time.</w:t>
      </w:r>
    </w:p>
    <w:p>
      <w:pPr>
        <w:pStyle w:val="ListBullet"/>
        <w:spacing w:after="20"/>
      </w:pPr>
      <w:r>
        <w:t>Established early-game concept: a book initially generates mana while the player is the bank.</w:t>
      </w:r>
    </w:p>
    <w:p>
      <w:pPr>
        <w:pStyle w:val="ListBullet"/>
        <w:spacing w:after="20"/>
      </w:pPr>
      <w:r>
        <w:t>Established: rituals can upgrade/reallocate mana capabilities; resources, rare materials, structures, or special world locations may be required.</w:t>
      </w:r>
    </w:p>
    <w:p>
      <w:pPr>
        <w:pStyle w:val="ListBullet"/>
        <w:spacing w:after="20"/>
      </w:pPr>
      <w:r>
        <w:t>Established: maintained magic is constrained by available mana rather than by arbitrary spell limits alone.</w:t>
      </w:r>
    </w:p>
    <w:p>
      <w:pPr>
        <w:pStyle w:val="ListBullet"/>
        <w:spacing w:after="20"/>
      </w:pPr>
      <w:r>
        <w:t>Direction: equipment such as rings, amulets, and wands can add mana-bank capacity, regeneration, or other mana-related modifiers.</w:t>
      </w:r>
    </w:p>
    <w:p>
      <w:pPr>
        <w:pStyle w:val="ListBullet"/>
        <w:spacing w:after="20"/>
      </w:pPr>
      <w:r>
        <w:t>Example previously used: a wand might contribute a bank of 50 mana; a 1 mana/sec generation rate makes a 5-mana expenditure effectively recover over about five seconds. These values are examples, not balance commitments.</w:t>
      </w:r>
    </w:p>
    <w:p>
      <w:pPr>
        <w:pStyle w:val="Heading2"/>
      </w:pPr>
      <w:r>
        <w:t>4.2 Mana Orbs</w:t>
      </w:r>
    </w:p>
    <w:p>
      <w:pPr>
        <w:pStyle w:val="ListBullet"/>
        <w:spacing w:after="20"/>
      </w:pPr>
      <w:r>
        <w:t>Orbs are collectible magical resources and a foundational unit of the magic economy.</w:t>
      </w:r>
    </w:p>
    <w:p>
      <w:pPr>
        <w:pStyle w:val="ListBullet"/>
        <w:spacing w:after="20"/>
      </w:pPr>
      <w:r>
        <w:t>Orbs may be generic or associated with a school/type such as fire or water.</w:t>
      </w:r>
    </w:p>
    <w:p>
      <w:pPr>
        <w:pStyle w:val="ListBullet"/>
        <w:spacing w:after="20"/>
      </w:pPr>
      <w:r>
        <w:t>Generic-to-school conversion is intended to exist and should have balancing costs/requirements.</w:t>
      </w:r>
    </w:p>
    <w:p>
      <w:pPr>
        <w:pStyle w:val="ListBullet"/>
        <w:spacing w:after="20"/>
      </w:pPr>
      <w:r>
        <w:t>Orbs can increase or modify systems such as mana generation, storage, Bag of Holding capacity, equipment, objects, and rituals.</w:t>
      </w:r>
    </w:p>
    <w:p>
      <w:pPr>
        <w:pStyle w:val="ListBullet"/>
        <w:spacing w:after="20"/>
      </w:pPr>
      <w:r>
        <w:t>A prior working rule for Bag of Holding expansion was approximately 10 inventory slots per orb; this should be treated as a tunable design value.</w:t>
      </w:r>
    </w:p>
    <w:p>
      <w:pPr>
        <w:pStyle w:val="ListBullet"/>
        <w:spacing w:after="20"/>
      </w:pPr>
      <w:r>
        <w:t>An earlier physical holder concept used a bracelet capable of holding roughly 20 orbs; this is a historical design direction rather than a finalized capacity.</w:t>
      </w:r>
    </w:p>
    <w:p>
      <w:pPr>
        <w:pStyle w:val="ListBullet"/>
        <w:spacing w:after="20"/>
      </w:pPr>
      <w:r>
        <w:t>Orb removal should have real consequences where the orb was supplying capacity or behavior; systems must define what happens to dependent state/items.</w:t>
      </w:r>
    </w:p>
    <w:p>
      <w:pPr>
        <w:pStyle w:val="Heading2"/>
      </w:pPr>
      <w:r>
        <w:t>4.3 Universal Imbuing</w:t>
      </w:r>
    </w:p>
    <w:p>
      <w:pPr>
        <w:spacing w:after="80"/>
      </w:pPr>
      <w:r>
        <w:t>Core established principle: nearly any appropriate world object can accept imbued orbs. The resulting behavior is determined by the base object, orb type/school, tier, context, number of orbs, and combinations.</w:t>
      </w:r>
    </w:p>
    <w:p>
      <w:pPr>
        <w:pStyle w:val="ListBullet"/>
        <w:spacing w:after="20"/>
      </w:pPr>
      <w:r>
        <w:t>Illustrative apple examples discussed: accelerate growth, produce a healing apple, or produce an explosive apple depending on magical treatment.</w:t>
      </w:r>
    </w:p>
    <w:p>
      <w:pPr>
        <w:pStyle w:val="ListBullet"/>
        <w:spacing w:after="20"/>
      </w:pPr>
      <w:r>
        <w:t>The architecture should therefore avoid one-off 'magic versions' of every object. Prefer common imbue/affectable contracts plus data-driven effect resolution.</w:t>
      </w:r>
    </w:p>
    <w:p>
      <w:pPr>
        <w:pStyle w:val="ListBullet"/>
        <w:spacing w:after="20"/>
      </w:pPr>
      <w:r>
        <w:t>Combinations should be capable of positive, negative, catastrophic, or transformative outcomes.</w:t>
      </w:r>
    </w:p>
    <w:p>
      <w:pPr>
        <w:pStyle w:val="ListBullet"/>
        <w:spacing w:after="20"/>
      </w:pPr>
      <w:r>
        <w:t>Exploratory overload examples included a chest exploding or a storage object becoming a universal/pocket-storage mechanism.</w:t>
      </w:r>
    </w:p>
    <w:p>
      <w:pPr>
        <w:pStyle w:val="Heading2"/>
      </w:pPr>
      <w:r>
        <w:t>4.4 Overflow and Overload</w:t>
      </w:r>
    </w:p>
    <w:p>
      <w:pPr>
        <w:pStyle w:val="ListBullet"/>
        <w:spacing w:after="20"/>
      </w:pPr>
      <w:r>
        <w:t>Established direction: excess/overflow mana should be visible through glow, sparks, or similar feedback.</w:t>
      </w:r>
    </w:p>
    <w:p>
      <w:pPr>
        <w:pStyle w:val="ListBullet"/>
        <w:spacing w:after="20"/>
      </w:pPr>
      <w:r>
        <w:t>Overflow may grant small temporary effects such as run-speed improvement and health/stamina regeneration.</w:t>
      </w:r>
    </w:p>
    <w:p>
      <w:pPr>
        <w:pStyle w:val="ListBullet"/>
        <w:spacing w:after="20"/>
      </w:pPr>
      <w:r>
        <w:t>Overflow can benefit nearby allies, including regeneration-related effects.</w:t>
      </w:r>
    </w:p>
    <w:p>
      <w:pPr>
        <w:pStyle w:val="ListBullet"/>
        <w:spacing w:after="20"/>
      </w:pPr>
      <w:r>
        <w:t>The environment can react: e.g., nearby torches becoming brighter.</w:t>
      </w:r>
    </w:p>
    <w:p>
      <w:pPr>
        <w:pStyle w:val="ListBullet"/>
        <w:spacing w:after="20"/>
      </w:pPr>
      <w:r>
        <w:t>Locations, structures, biomes, events, or magical conditions may alter mana behavior.</w:t>
      </w:r>
    </w:p>
    <w:p>
      <w:pPr>
        <w:pStyle w:val="ListBullet"/>
        <w:spacing w:after="20"/>
      </w:pPr>
      <w:r>
        <w:t>Orb/mana overload should not have a single deterministic penalty; the design has explored beneficial, harmful, catastrophic, and transformative results.</w:t>
      </w:r>
    </w:p>
    <w:p>
      <w:pPr>
        <w:pStyle w:val="Heading1"/>
      </w:pPr>
      <w:r>
        <w:t>5. Ritual System</w:t>
      </w:r>
    </w:p>
    <w:p>
      <w:pPr>
        <w:pStyle w:val="ListBullet"/>
        <w:spacing w:after="20"/>
      </w:pPr>
      <w:r>
        <w:t>Established: the first ritual is a reallocation ritual.</w:t>
      </w:r>
    </w:p>
    <w:p>
      <w:pPr>
        <w:pStyle w:val="ListBullet"/>
        <w:spacing w:after="20"/>
      </w:pPr>
      <w:r>
        <w:t>Established: a later ritual supports conversion, including generic/school mana-orb conversion.</w:t>
      </w:r>
    </w:p>
    <w:p>
      <w:pPr>
        <w:pStyle w:val="ListBullet"/>
        <w:spacing w:after="20"/>
      </w:pPr>
      <w:r>
        <w:t>Established timing direction: reallocation is quick (roughly 1–2 seconds), while upgrades/conversions can take approximately 30–60 seconds or longer.</w:t>
      </w:r>
    </w:p>
    <w:p>
      <w:pPr>
        <w:pStyle w:val="ListBullet"/>
        <w:spacing w:after="20"/>
      </w:pPr>
      <w:r>
        <w:t>Rituals can become progressively rarer/more demanding and may require structures, resources, rare materials, or specific world locations.</w:t>
      </w:r>
    </w:p>
    <w:p>
      <w:pPr>
        <w:pStyle w:val="ListBullet"/>
        <w:spacing w:after="20"/>
      </w:pPr>
      <w:r>
        <w:t>Multiplayer collaboration can reduce ritual cost/time or otherwise improve outcomes.</w:t>
      </w:r>
    </w:p>
    <w:p>
      <w:pPr>
        <w:pStyle w:val="ListBullet"/>
        <w:spacing w:after="20"/>
      </w:pPr>
      <w:r>
        <w:t>Rituals are a major progression gate for player mana bank/generation and magical resource reconfiguration.</w:t>
      </w:r>
    </w:p>
    <w:p>
      <w:pPr>
        <w:pStyle w:val="ListBullet"/>
        <w:spacing w:after="20"/>
      </w:pPr>
      <w:r>
        <w:t>Planning need: define ritual data model, station/location requirements, interruption rules, multiplayer contribution model, authority/replication, recipe discovery, and failure/overload behavior.</w:t>
      </w:r>
    </w:p>
    <w:p>
      <w:pPr>
        <w:pStyle w:val="Heading1"/>
      </w:pPr>
      <w:r>
        <w:t>6. Spell, Knowledge, and Discovery Systems</w:t>
      </w:r>
    </w:p>
    <w:p>
      <w:pPr>
        <w:pStyle w:val="ListBullet"/>
        <w:spacing w:after="20"/>
      </w:pPr>
      <w:r>
        <w:t>Schools are not intended to be permanently exclusive; a player should be able to learn broadly.</w:t>
      </w:r>
    </w:p>
    <w:p>
      <w:pPr>
        <w:pStyle w:val="ListBullet"/>
        <w:spacing w:after="20"/>
      </w:pPr>
      <w:r>
        <w:t>Spells may be discovered through tomes/story content, experimentation, repeated use, research, or combinations.</w:t>
      </w:r>
    </w:p>
    <w:p>
      <w:pPr>
        <w:pStyle w:val="ListBullet"/>
        <w:spacing w:after="20"/>
      </w:pPr>
      <w:r>
        <w:t>A spell research table has been discussed as a discovery/progression station.</w:t>
      </w:r>
    </w:p>
    <w:p>
      <w:pPr>
        <w:pStyle w:val="ListBullet"/>
        <w:spacing w:after="20"/>
      </w:pPr>
      <w:r>
        <w:t>Magic Knowledge is intended as a skill/capability that can gate or cap what the player can understand, craft, combine, or safely use.</w:t>
      </w:r>
    </w:p>
    <w:p>
      <w:pPr>
        <w:pStyle w:val="ListBullet"/>
        <w:spacing w:after="20"/>
      </w:pPr>
      <w:r>
        <w:t>Crafting skill is a separate progression axis from magical knowledge.</w:t>
      </w:r>
    </w:p>
    <w:p>
      <w:pPr>
        <w:pStyle w:val="ListBullet"/>
        <w:spacing w:after="20"/>
      </w:pPr>
      <w:r>
        <w:t>Crafting/enchanting/alchemy/runecrafting have all been discussed as magic-adjacent production systems.</w:t>
      </w:r>
    </w:p>
    <w:p>
      <w:pPr>
        <w:pStyle w:val="ListBullet"/>
        <w:spacing w:after="20"/>
      </w:pPr>
      <w:r>
        <w:t>Recipes should be discoverable, including through experimentation; a recipe book or similar record should preserve discoveries.</w:t>
      </w:r>
    </w:p>
    <w:p>
      <w:pPr>
        <w:pStyle w:val="ListBullet"/>
        <w:spacing w:after="20"/>
      </w:pPr>
      <w:r>
        <w:t>Exploratory spell-design direction: spells can be composed/modified from effects (e.g., elemental and movement effects) rather than existing only as fixed authored abilities.</w:t>
      </w:r>
    </w:p>
    <w:p>
      <w:pPr>
        <w:pStyle w:val="ListBullet"/>
        <w:spacing w:after="20"/>
      </w:pPr>
      <w:r>
        <w:t>Exploratory 2025 concept: a persistent Spell Ledger/Grimoire could store known/created spell recipes, modifiers, mastery, and potentially per-spell mana reserve. This requires reconciliation with the established player-bank/global mana model before implementation.</w:t>
      </w:r>
    </w:p>
    <w:p>
      <w:pPr>
        <w:spacing w:after="80"/>
      </w:pPr>
      <w:r>
        <w:t>Architecture warning: do not implement both global/player-bank mana and per-spell reserves as independent resource systems without a deliberate design decision. The project discussions contain both concepts at different stages.</w:t>
      </w:r>
    </w:p>
    <w:p>
      <w:pPr>
        <w:pStyle w:val="Heading1"/>
      </w:pPr>
      <w:r>
        <w:t>7. Inventory, Bag of Holding, and Items</w:t>
      </w:r>
    </w:p>
    <w:p>
      <w:pPr>
        <w:pStyle w:val="ListBullet"/>
        <w:spacing w:after="20"/>
      </w:pPr>
      <w:r>
        <w:t>Items are intended to be physicalized rather than abstract counters wherever practical.</w:t>
      </w:r>
    </w:p>
    <w:p>
      <w:pPr>
        <w:pStyle w:val="ListBullet"/>
        <w:spacing w:after="20"/>
      </w:pPr>
      <w:r>
        <w:t>The Bag of Holding is a magical 2D grid inventory.</w:t>
      </w:r>
    </w:p>
    <w:p>
      <w:pPr>
        <w:pStyle w:val="ListBullet"/>
        <w:spacing w:after="20"/>
      </w:pPr>
      <w:r>
        <w:t>Items occupy spatial footprints and can rotate. Historical examples: herb 1×1, wand 1×2, sword 1×4, shield 4×4.</w:t>
      </w:r>
    </w:p>
    <w:p>
      <w:pPr>
        <w:pStyle w:val="ListBullet"/>
        <w:spacing w:after="20"/>
      </w:pPr>
      <w:r>
        <w:t>A StoredItem-style model with footprint/rotation was discussed for inventory implementation.</w:t>
      </w:r>
    </w:p>
    <w:p>
      <w:pPr>
        <w:pStyle w:val="ListBullet"/>
        <w:spacing w:after="20"/>
      </w:pPr>
      <w:r>
        <w:t>Orbs can increase Bag of Holding capacity; approximately 10 slots/orb was an earlier working rule.</w:t>
      </w:r>
    </w:p>
    <w:p>
      <w:pPr>
        <w:pStyle w:val="ListBullet"/>
        <w:spacing w:after="20"/>
      </w:pPr>
      <w:r>
        <w:t>Future upgrades may permit remote Bag access and remote recharge.</w:t>
      </w:r>
    </w:p>
    <w:p>
      <w:pPr>
        <w:pStyle w:val="ListBullet"/>
        <w:spacing w:after="20"/>
      </w:pPr>
      <w:r>
        <w:t>Duplication magic should progress over time rather than be freely available at the start.</w:t>
      </w:r>
    </w:p>
    <w:p>
      <w:pPr>
        <w:pStyle w:val="ListBullet"/>
        <w:spacing w:after="20"/>
      </w:pPr>
      <w:r>
        <w:t>Durability has been considered but is not established.</w:t>
      </w:r>
    </w:p>
    <w:p>
      <w:pPr>
        <w:pStyle w:val="ListBullet"/>
        <w:spacing w:after="20"/>
      </w:pPr>
      <w:r>
        <w:t>No conventional weight limit is desired; grid capacity/shape and magical capacity are the meaningful constraints.</w:t>
      </w:r>
    </w:p>
    <w:p>
      <w:pPr>
        <w:pStyle w:val="ListBullet"/>
        <w:spacing w:after="20"/>
      </w:pPr>
      <w:r>
        <w:t>Equipment can itself contain mana-bank or regeneration properties; rings, amulets, and wands were used as examples.</w:t>
      </w:r>
    </w:p>
    <w:p>
      <w:pPr>
        <w:spacing w:after="80"/>
      </w:pPr>
      <w:r>
        <w:t>Critical edge case for planning: removing an orb that supplies inventory capacity requires a deterministic overflow policy. This needs to be specified before persistence/networking of inventory is considered stable.</w:t>
      </w:r>
    </w:p>
    <w:p>
      <w:pPr>
        <w:pStyle w:val="Heading1"/>
      </w:pPr>
      <w:r>
        <w:t>8. Multiplayer Requirements</w:t>
      </w:r>
    </w:p>
    <w:p>
      <w:pPr>
        <w:pStyle w:val="ListBullet"/>
        <w:spacing w:after="20"/>
      </w:pPr>
      <w:r>
        <w:t>Established: multiplayer is for friends, maximum 8 players, optimal 2–4.</w:t>
      </w:r>
    </w:p>
    <w:p>
      <w:pPr>
        <w:pStyle w:val="ListBullet"/>
        <w:spacing w:after="20"/>
      </w:pPr>
      <w:r>
        <w:t>All core systems should be designed with multiplayer in mind even if the first implementation is single-player/local.</w:t>
      </w:r>
    </w:p>
    <w:p>
      <w:pPr>
        <w:pStyle w:val="ListBullet"/>
        <w:spacing w:after="20"/>
      </w:pPr>
      <w:r>
        <w:t>Cooperation should matter mechanically, especially for rituals and item imbuing.</w:t>
      </w:r>
    </w:p>
    <w:p>
      <w:pPr>
        <w:pStyle w:val="ListBullet"/>
        <w:spacing w:after="20"/>
      </w:pPr>
      <w:r>
        <w:t>Mana overflow may buff nearby allies, creating proximity/cooperation effects.</w:t>
      </w:r>
    </w:p>
    <w:p>
      <w:pPr>
        <w:pStyle w:val="ListBullet"/>
        <w:spacing w:after="20"/>
      </w:pPr>
      <w:r>
        <w:t>Physicalized inventory/items, world-object imbuing, rituals, spell effects, and object state all create network-authority and replication requirements.</w:t>
      </w:r>
    </w:p>
    <w:p>
      <w:pPr>
        <w:pStyle w:val="ListBullet"/>
        <w:spacing w:after="20"/>
      </w:pPr>
      <w:r>
        <w:t>No final networking package, topology, persistence authority model, lobby/session architecture, prediction model, or save-host ownership model is recorded as settled.</w:t>
      </w:r>
    </w:p>
    <w:p>
      <w:pPr>
        <w:pStyle w:val="ListBullet"/>
        <w:spacing w:after="20"/>
      </w:pPr>
      <w:r>
        <w:t>Planning recommendation for the next AI agent: explicitly define authoritative state ownership and network boundaries before implementing deep persistence or generalized imbuing.</w:t>
      </w:r>
    </w:p>
    <w:p>
      <w:pPr>
        <w:pStyle w:val="Heading1"/>
      </w:pPr>
      <w:r>
        <w:t>9. Character Controller and Shared Actor Architecture</w:t>
      </w:r>
    </w:p>
    <w:p>
      <w:pPr>
        <w:spacing w:after="80"/>
      </w:pPr>
      <w:r>
        <w:t>A substantial technical architecture discussion established a reusable controller direction intended for both Magikos players and AI-controlled actors.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Established / Preferred Direction</w:t>
            </w:r>
          </w:p>
        </w:tc>
      </w:tr>
      <w:tr>
        <w:tc>
          <w:tcPr>
            <w:tcW w:type="dxa" w:w="5040"/>
            <w:vAlign w:val="top"/>
          </w:tcPr>
          <w:p>
            <w:pPr>
              <w:pStyle w:val="Compact"/>
              <w:spacing w:after="0"/>
            </w:pPr>
            <w:r>
              <w:t>Base abstraction</w:t>
            </w:r>
          </w:p>
        </w:tc>
        <w:tc>
          <w:tcPr>
            <w:tcW w:type="dxa" w:w="5040"/>
            <w:vAlign w:val="top"/>
          </w:tcPr>
          <w:p>
            <w:pPr>
              <w:pStyle w:val="Compact"/>
              <w:spacing w:after="0"/>
            </w:pPr>
            <w:r>
              <w:t>Working name BaseCharacterController&lt;TContext&gt;; fully replace the legacy PlayerController rather than indefinitely wrapping it.</w:t>
            </w:r>
          </w:p>
        </w:tc>
      </w:tr>
      <w:tr>
        <w:tc>
          <w:tcPr>
            <w:tcW w:type="dxa" w:w="5040"/>
            <w:vAlign w:val="top"/>
          </w:tcPr>
          <w:p>
            <w:pPr>
              <w:pStyle w:val="Compact"/>
              <w:spacing w:after="0"/>
            </w:pPr>
            <w:r>
              <w:t>Input</w:t>
            </w:r>
          </w:p>
        </w:tc>
        <w:tc>
          <w:tcPr>
            <w:tcW w:type="dxa" w:w="5040"/>
            <w:vAlign w:val="top"/>
          </w:tcPr>
          <w:p>
            <w:pPr>
              <w:pStyle w:val="Compact"/>
              <w:spacing w:after="0"/>
            </w:pPr>
            <w:r>
              <w:t>IInputProvider so player input and AI intent travel through a uniform pipeline.</w:t>
            </w:r>
          </w:p>
        </w:tc>
      </w:tr>
      <w:tr>
        <w:tc>
          <w:tcPr>
            <w:tcW w:type="dxa" w:w="5040"/>
            <w:vAlign w:val="top"/>
          </w:tcPr>
          <w:p>
            <w:pPr>
              <w:pStyle w:val="Compact"/>
              <w:spacing w:after="0"/>
            </w:pPr>
            <w:r>
              <w:t>Physics</w:t>
            </w:r>
          </w:p>
        </w:tc>
        <w:tc>
          <w:tcPr>
            <w:tcW w:type="dxa" w:w="5040"/>
            <w:vAlign w:val="top"/>
          </w:tcPr>
          <w:p>
            <w:pPr>
              <w:pStyle w:val="Compact"/>
              <w:spacing w:after="0"/>
            </w:pPr>
            <w:r>
              <w:t>Kinematic Rigidbody-based controller.</w:t>
            </w:r>
          </w:p>
        </w:tc>
      </w:tr>
      <w:tr>
        <w:tc>
          <w:tcPr>
            <w:tcW w:type="dxa" w:w="5040"/>
            <w:vAlign w:val="top"/>
          </w:tcPr>
          <w:p>
            <w:pPr>
              <w:pStyle w:val="Compact"/>
              <w:spacing w:after="0"/>
            </w:pPr>
            <w:r>
              <w:t>Movement scope</w:t>
            </w:r>
          </w:p>
        </w:tc>
        <w:tc>
          <w:tcPr>
            <w:tcW w:type="dxa" w:w="5040"/>
            <w:vAlign w:val="top"/>
          </w:tcPr>
          <w:p>
            <w:pPr>
              <w:pStyle w:val="Compact"/>
              <w:spacing w:after="0"/>
            </w:pPr>
            <w:r>
              <w:t>Must support 3D terrain, climbing, swimming, flying, mounts, horses/dragons, wagons, adjustable gravity/effects, and persistent velocity.</w:t>
            </w:r>
          </w:p>
        </w:tc>
      </w:tr>
      <w:tr>
        <w:tc>
          <w:tcPr>
            <w:tcW w:type="dxa" w:w="5040"/>
            <w:vAlign w:val="top"/>
          </w:tcPr>
          <w:p>
            <w:pPr>
              <w:pStyle w:val="Compact"/>
              <w:spacing w:after="0"/>
            </w:pPr>
            <w:r>
              <w:t>Sensing</w:t>
            </w:r>
          </w:p>
        </w:tc>
        <w:tc>
          <w:tcPr>
            <w:tcW w:type="dxa" w:w="5040"/>
            <w:vAlign w:val="top"/>
          </w:tcPr>
          <w:p>
            <w:pPr>
              <w:pStyle w:val="Compact"/>
              <w:spacing w:after="0"/>
            </w:pPr>
            <w:r>
              <w:t>Modular IEnvironmentSensor approach with hybrid/dynamic sampling; sensing must remain extensible.</w:t>
            </w:r>
          </w:p>
        </w:tc>
      </w:tr>
      <w:tr>
        <w:tc>
          <w:tcPr>
            <w:tcW w:type="dxa" w:w="5040"/>
            <w:vAlign w:val="top"/>
          </w:tcPr>
          <w:p>
            <w:pPr>
              <w:pStyle w:val="Compact"/>
              <w:spacing w:after="0"/>
            </w:pPr>
            <w:r>
              <w:t>Gravity/effects</w:t>
            </w:r>
          </w:p>
        </w:tc>
        <w:tc>
          <w:tcPr>
            <w:tcW w:type="dxa" w:w="5040"/>
            <w:vAlign w:val="top"/>
          </w:tcPr>
          <w:p>
            <w:pPr>
              <w:pStyle w:val="Compact"/>
              <w:spacing w:after="0"/>
            </w:pPr>
            <w:r>
              <w:t>Affector-stacked gravity/effects rather than hard-coding one global gravity assumption.</w:t>
            </w:r>
          </w:p>
        </w:tc>
      </w:tr>
      <w:tr>
        <w:tc>
          <w:tcPr>
            <w:tcW w:type="dxa" w:w="5040"/>
            <w:vAlign w:val="top"/>
          </w:tcPr>
          <w:p>
            <w:pPr>
              <w:pStyle w:val="Compact"/>
              <w:spacing w:after="0"/>
            </w:pPr>
            <w:r>
              <w:t>State architecture</w:t>
            </w:r>
          </w:p>
        </w:tc>
        <w:tc>
          <w:tcPr>
            <w:tcW w:type="dxa" w:w="5040"/>
            <w:vAlign w:val="top"/>
          </w:tcPr>
          <w:p>
            <w:pPr>
              <w:pStyle w:val="Compact"/>
              <w:spacing w:after="0"/>
            </w:pPr>
            <w:r>
              <w:t>Adaptive State Machine (ASM) with context objects; CharacterContext/typed contexts carry appropriate runtime state.</w:t>
            </w:r>
          </w:p>
        </w:tc>
      </w:tr>
      <w:tr>
        <w:tc>
          <w:tcPr>
            <w:tcW w:type="dxa" w:w="5040"/>
            <w:vAlign w:val="top"/>
          </w:tcPr>
          <w:p>
            <w:pPr>
              <w:pStyle w:val="Compact"/>
              <w:spacing w:after="0"/>
            </w:pPr>
            <w:r>
              <w:t>Events</w:t>
            </w:r>
          </w:p>
        </w:tc>
        <w:tc>
          <w:tcPr>
            <w:tcW w:type="dxa" w:w="5040"/>
            <w:vAlign w:val="top"/>
          </w:tcPr>
          <w:p>
            <w:pPr>
              <w:pStyle w:val="Compact"/>
              <w:spacing w:after="0"/>
            </w:pPr>
            <w:r>
              <w:t>Generic EventBus&lt;TEvent,TContext&gt; already forms part of the architecture. States should emit only appropriate events and respect SRP.</w:t>
            </w:r>
          </w:p>
        </w:tc>
      </w:tr>
      <w:tr>
        <w:tc>
          <w:tcPr>
            <w:tcW w:type="dxa" w:w="5040"/>
            <w:vAlign w:val="top"/>
          </w:tcPr>
          <w:p>
            <w:pPr>
              <w:pStyle w:val="Compact"/>
              <w:spacing w:after="0"/>
            </w:pPr>
            <w:r>
              <w:t>Future animation</w:t>
            </w:r>
          </w:p>
        </w:tc>
        <w:tc>
          <w:tcPr>
            <w:tcW w:type="dxa" w:w="5040"/>
            <w:vAlign w:val="top"/>
          </w:tcPr>
          <w:p>
            <w:pPr>
              <w:pStyle w:val="Compact"/>
              <w:spacing w:after="0"/>
            </w:pPr>
            <w:r>
              <w:t>Architecture should not block later IK/head/hands or richer animation integration.</w:t>
            </w:r>
          </w:p>
        </w:tc>
      </w:tr>
      <w:tr>
        <w:tc>
          <w:tcPr>
            <w:tcW w:type="dxa" w:w="5040"/>
            <w:vAlign w:val="top"/>
          </w:tcPr>
          <w:p>
            <w:pPr>
              <w:pStyle w:val="Compact"/>
              <w:spacing w:after="0"/>
            </w:pPr>
            <w:r>
              <w:t>Design principles</w:t>
            </w:r>
          </w:p>
        </w:tc>
        <w:tc>
          <w:tcPr>
            <w:tcW w:type="dxa" w:w="5040"/>
            <w:vAlign w:val="top"/>
          </w:tcPr>
          <w:p>
            <w:pPr>
              <w:pStyle w:val="Compact"/>
              <w:spacing w:after="0"/>
            </w:pPr>
            <w:r>
              <w:t>Modular, generic, interface-driven, DRY, SRP; prefer shared player/NPC logic and separable responsibilities.</w:t>
            </w:r>
          </w:p>
        </w:tc>
      </w:tr>
    </w:tbl>
    <w:p>
      <w:pPr>
        <w:pStyle w:val="Heading1"/>
      </w:pPr>
      <w:r>
        <w:t>10. UI Architecture: UI Toolkit and MDI System</w:t>
      </w:r>
    </w:p>
    <w:p>
      <w:pPr>
        <w:spacing w:after="80"/>
      </w:pPr>
      <w:r>
        <w:t>Established direction: use Unity UI Toolkit for Magikos. A desktop-style MDI window framework has been developed separately and is directly relevant as reusable UI infrastructure.</w:t>
      </w:r>
    </w:p>
    <w:p>
      <w:pPr>
        <w:pStyle w:val="ListBullet"/>
        <w:spacing w:after="20"/>
      </w:pPr>
      <w:r>
        <w:t>MDI windows use UXML/USS and support dragging, z-order focus, workspace bounds, snapping to other windows, resize handles, and minimum sizing.</w:t>
      </w:r>
    </w:p>
    <w:p>
      <w:pPr>
        <w:pStyle w:val="ListBullet"/>
        <w:spacing w:after="20"/>
      </w:pPr>
      <w:r>
        <w:t>Snapping work includes secondary snap behavior and resize snapping to neighboring window edges; bounds caching was introduced for performance.</w:t>
      </w:r>
    </w:p>
    <w:p>
      <w:pPr>
        <w:pStyle w:val="ListBullet"/>
        <w:spacing w:after="20"/>
      </w:pPr>
      <w:r>
        <w:t>Modal popup behavior has been developed, including stacked modals; popup dragging, icons, and keyboard shortcuts were also explored/implemented.</w:t>
      </w:r>
    </w:p>
    <w:p>
      <w:pPr>
        <w:pStyle w:val="ListBullet"/>
        <w:spacing w:after="20"/>
      </w:pPr>
      <w:r>
        <w:t>Tabbed-window merging has been designed/implemented in stages: drag window onto window to merge, tab hosts, tear-off, reorder, cross-host merge, autoscroll, drag ghost, preview throttling, and cleanup/cancel behavior.</w:t>
      </w:r>
    </w:p>
    <w:p>
      <w:pPr>
        <w:pStyle w:val="ListBullet"/>
        <w:spacing w:after="20"/>
      </w:pPr>
      <w:r>
        <w:t>A 'body-in/chrome-out' reparenting approach was adopted for tab hosting.</w:t>
      </w:r>
    </w:p>
    <w:p>
      <w:pPr>
        <w:pStyle w:val="ListBullet"/>
        <w:spacing w:after="20"/>
      </w:pPr>
      <w:r>
        <w:t>Known historical pain points include pointer capture, cursor styling, snapping friction, title-bar lookup, merge timing, hit testing, tab content switching, and styling. These should be treated as engineering history, not necessarily current defects.</w:t>
      </w:r>
    </w:p>
    <w:p>
      <w:pPr>
        <w:pStyle w:val="ListBullet"/>
        <w:spacing w:after="20"/>
      </w:pPr>
      <w:r>
        <w:t>Planned Magikos integration includes modal popups, right-click context menus, opening windows from clicked 3D objects, and DataContext-driven windows.</w:t>
      </w:r>
    </w:p>
    <w:p>
      <w:pPr>
        <w:pStyle w:val="ListBullet"/>
        <w:spacing w:after="20"/>
      </w:pPr>
      <w:r>
        <w:t>UI picking/click-through matters: world interactions must be blocked only when appropriate UI actually owns the pointer.</w:t>
      </w:r>
    </w:p>
    <w:p>
      <w:pPr>
        <w:pStyle w:val="ListBullet"/>
        <w:spacing w:after="20"/>
      </w:pPr>
      <w:r>
        <w:t>Window state persistence across sessions has been discussed as a future feature.</w:t>
      </w:r>
    </w:p>
    <w:p>
      <w:pPr>
        <w:spacing w:after="80"/>
      </w:pPr>
      <w:r>
        <w:t>Planning implication: treat the MDI framework as a reusable UI subsystem with explicit boundaries. Game-domain systems should expose view models/DataContexts; windows should not become the owner of inventory, character, crafting, ritual, or world-object state.</w:t>
      </w:r>
    </w:p>
    <w:p>
      <w:pPr>
        <w:pStyle w:val="Heading1"/>
      </w:pPr>
      <w:r>
        <w:t>11. Proposed Domain Architecture for Planning</w:t>
      </w:r>
    </w:p>
    <w:p>
      <w:pPr>
        <w:spacing w:after="80"/>
      </w:pPr>
      <w:r>
        <w:t>The following is not a record of finalized code. It is a synthesis of the existing design that the planning/architecture agent should evaluate and refine.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Domain / Module</w:t>
            </w:r>
          </w:p>
        </w:tc>
        <w:tc>
          <w:tcPr>
            <w:tcW w:type="dxa" w:w="5040"/>
            <w:vAlign w:val="center"/>
          </w:tcPr>
          <w:p>
            <w:r>
              <w:rPr>
                <w:b/>
              </w:rPr>
              <w:t>Primary Responsibilities</w:t>
            </w:r>
          </w:p>
        </w:tc>
      </w:tr>
      <w:tr>
        <w:tc>
          <w:tcPr>
            <w:tcW w:type="dxa" w:w="5040"/>
            <w:vAlign w:val="top"/>
          </w:tcPr>
          <w:p>
            <w:pPr>
              <w:pStyle w:val="Compact"/>
              <w:spacing w:after="0"/>
            </w:pPr>
            <w:r>
              <w:t>Core / Shared</w:t>
            </w:r>
          </w:p>
        </w:tc>
        <w:tc>
          <w:tcPr>
            <w:tcW w:type="dxa" w:w="5040"/>
            <w:vAlign w:val="top"/>
          </w:tcPr>
          <w:p>
            <w:pPr>
              <w:pStyle w:val="Compact"/>
              <w:spacing w:after="0"/>
            </w:pPr>
            <w:r>
              <w:t>IDs, time, serialization contracts, result/error types, deterministic utilities, service interfaces, configuration.</w:t>
            </w:r>
          </w:p>
        </w:tc>
      </w:tr>
      <w:tr>
        <w:tc>
          <w:tcPr>
            <w:tcW w:type="dxa" w:w="5040"/>
            <w:vAlign w:val="top"/>
          </w:tcPr>
          <w:p>
            <w:pPr>
              <w:pStyle w:val="Compact"/>
              <w:spacing w:after="0"/>
            </w:pPr>
            <w:r>
              <w:t>Events</w:t>
            </w:r>
          </w:p>
        </w:tc>
        <w:tc>
          <w:tcPr>
            <w:tcW w:type="dxa" w:w="5040"/>
            <w:vAlign w:val="top"/>
          </w:tcPr>
          <w:p>
            <w:pPr>
              <w:pStyle w:val="Compact"/>
              <w:spacing w:after="0"/>
            </w:pPr>
            <w:r>
              <w:t>Typed EventBus and domain events; avoid using events as hidden global state or replacing direct calls where a direct dependency is clearer.</w:t>
            </w:r>
          </w:p>
        </w:tc>
      </w:tr>
      <w:tr>
        <w:tc>
          <w:tcPr>
            <w:tcW w:type="dxa" w:w="5040"/>
            <w:vAlign w:val="top"/>
          </w:tcPr>
          <w:p>
            <w:pPr>
              <w:pStyle w:val="Compact"/>
              <w:spacing w:after="0"/>
            </w:pPr>
            <w:r>
              <w:t>Actors</w:t>
            </w:r>
          </w:p>
        </w:tc>
        <w:tc>
          <w:tcPr>
            <w:tcW w:type="dxa" w:w="5040"/>
            <w:vAlign w:val="top"/>
          </w:tcPr>
          <w:p>
            <w:pPr>
              <w:pStyle w:val="Compact"/>
              <w:spacing w:after="0"/>
            </w:pPr>
            <w:r>
              <w:t>CharacterContext, controllers, input providers, movement states, sensors, affectors, mounts, player/AI shared logic.</w:t>
            </w:r>
          </w:p>
        </w:tc>
      </w:tr>
      <w:tr>
        <w:tc>
          <w:tcPr>
            <w:tcW w:type="dxa" w:w="5040"/>
            <w:vAlign w:val="top"/>
          </w:tcPr>
          <w:p>
            <w:pPr>
              <w:pStyle w:val="Compact"/>
              <w:spacing w:after="0"/>
            </w:pPr>
            <w:r>
              <w:t>Mana</w:t>
            </w:r>
          </w:p>
        </w:tc>
        <w:tc>
          <w:tcPr>
            <w:tcW w:type="dxa" w:w="5040"/>
            <w:vAlign w:val="top"/>
          </w:tcPr>
          <w:p>
            <w:pPr>
              <w:pStyle w:val="Compact"/>
              <w:spacing w:after="0"/>
            </w:pPr>
            <w:r>
              <w:t>Mana bank, generation, consumption, overflow, modifiers, equipment contributions, location/environment effects.</w:t>
            </w:r>
          </w:p>
        </w:tc>
      </w:tr>
      <w:tr>
        <w:tc>
          <w:tcPr>
            <w:tcW w:type="dxa" w:w="5040"/>
            <w:vAlign w:val="top"/>
          </w:tcPr>
          <w:p>
            <w:pPr>
              <w:pStyle w:val="Compact"/>
              <w:spacing w:after="0"/>
            </w:pPr>
            <w:r>
              <w:t>Orbs / Imbuing</w:t>
            </w:r>
          </w:p>
        </w:tc>
        <w:tc>
          <w:tcPr>
            <w:tcW w:type="dxa" w:w="5040"/>
            <w:vAlign w:val="top"/>
          </w:tcPr>
          <w:p>
            <w:pPr>
              <w:pStyle w:val="Compact"/>
              <w:spacing w:after="0"/>
            </w:pPr>
            <w:r>
              <w:t>Orb definitions/instances, schools, tiers, sockets/holders, imbue targets, effect resolution, combinations, overload.</w:t>
            </w:r>
          </w:p>
        </w:tc>
      </w:tr>
      <w:tr>
        <w:tc>
          <w:tcPr>
            <w:tcW w:type="dxa" w:w="5040"/>
            <w:vAlign w:val="top"/>
          </w:tcPr>
          <w:p>
            <w:pPr>
              <w:pStyle w:val="Compact"/>
              <w:spacing w:after="0"/>
            </w:pPr>
            <w:r>
              <w:t>Spells</w:t>
            </w:r>
          </w:p>
        </w:tc>
        <w:tc>
          <w:tcPr>
            <w:tcW w:type="dxa" w:w="5040"/>
            <w:vAlign w:val="top"/>
          </w:tcPr>
          <w:p>
            <w:pPr>
              <w:pStyle w:val="Compact"/>
              <w:spacing w:after="0"/>
            </w:pPr>
            <w:r>
              <w:t>Spell definitions/recipes, casting/maintenance, effect composition, mastery/knowledge gates, discovery records.</w:t>
            </w:r>
          </w:p>
        </w:tc>
      </w:tr>
      <w:tr>
        <w:tc>
          <w:tcPr>
            <w:tcW w:type="dxa" w:w="5040"/>
            <w:vAlign w:val="top"/>
          </w:tcPr>
          <w:p>
            <w:pPr>
              <w:pStyle w:val="Compact"/>
              <w:spacing w:after="0"/>
            </w:pPr>
            <w:r>
              <w:t>Rituals</w:t>
            </w:r>
          </w:p>
        </w:tc>
        <w:tc>
          <w:tcPr>
            <w:tcW w:type="dxa" w:w="5040"/>
            <w:vAlign w:val="top"/>
          </w:tcPr>
          <w:p>
            <w:pPr>
              <w:pStyle w:val="Compact"/>
              <w:spacing w:after="0"/>
            </w:pPr>
            <w:r>
              <w:t>Recipes, requirements, stations/locations, contributions, timers, conversions, upgrades, multiplayer coordination.</w:t>
            </w:r>
          </w:p>
        </w:tc>
      </w:tr>
      <w:tr>
        <w:tc>
          <w:tcPr>
            <w:tcW w:type="dxa" w:w="5040"/>
            <w:vAlign w:val="top"/>
          </w:tcPr>
          <w:p>
            <w:pPr>
              <w:pStyle w:val="Compact"/>
              <w:spacing w:after="0"/>
            </w:pPr>
            <w:r>
              <w:t>Items / Inventory</w:t>
            </w:r>
          </w:p>
        </w:tc>
        <w:tc>
          <w:tcPr>
            <w:tcW w:type="dxa" w:w="5040"/>
            <w:vAlign w:val="top"/>
          </w:tcPr>
          <w:p>
            <w:pPr>
              <w:pStyle w:val="Compact"/>
              <w:spacing w:after="0"/>
            </w:pPr>
            <w:r>
              <w:t>Item definitions/instances, world items, grid footprints, rotation, Bag capacity, equipment, storage transitions.</w:t>
            </w:r>
          </w:p>
        </w:tc>
      </w:tr>
      <w:tr>
        <w:tc>
          <w:tcPr>
            <w:tcW w:type="dxa" w:w="5040"/>
            <w:vAlign w:val="top"/>
          </w:tcPr>
          <w:p>
            <w:pPr>
              <w:pStyle w:val="Compact"/>
              <w:spacing w:after="0"/>
            </w:pPr>
            <w:r>
              <w:t>Crafting / Knowledge</w:t>
            </w:r>
          </w:p>
        </w:tc>
        <w:tc>
          <w:tcPr>
            <w:tcW w:type="dxa" w:w="5040"/>
            <w:vAlign w:val="top"/>
          </w:tcPr>
          <w:p>
            <w:pPr>
              <w:pStyle w:val="Compact"/>
              <w:spacing w:after="0"/>
            </w:pPr>
            <w:r>
              <w:t>Crafting, enchanting, alchemy/runecrafting, recipe discovery, experimentation, Magic Knowledge.</w:t>
            </w:r>
          </w:p>
        </w:tc>
      </w:tr>
      <w:tr>
        <w:tc>
          <w:tcPr>
            <w:tcW w:type="dxa" w:w="5040"/>
            <w:vAlign w:val="top"/>
          </w:tcPr>
          <w:p>
            <w:pPr>
              <w:pStyle w:val="Compact"/>
              <w:spacing w:after="0"/>
            </w:pPr>
            <w:r>
              <w:t>World Interaction</w:t>
            </w:r>
          </w:p>
        </w:tc>
        <w:tc>
          <w:tcPr>
            <w:tcW w:type="dxa" w:w="5040"/>
            <w:vAlign w:val="top"/>
          </w:tcPr>
          <w:p>
            <w:pPr>
              <w:pStyle w:val="Compact"/>
              <w:spacing w:after="0"/>
            </w:pPr>
            <w:r>
              <w:t>Interactables, object imbuing adapters, growth/transformations, environmental magic, click/selection interaction.</w:t>
            </w:r>
          </w:p>
        </w:tc>
      </w:tr>
      <w:tr>
        <w:tc>
          <w:tcPr>
            <w:tcW w:type="dxa" w:w="5040"/>
            <w:vAlign w:val="top"/>
          </w:tcPr>
          <w:p>
            <w:pPr>
              <w:pStyle w:val="Compact"/>
              <w:spacing w:after="0"/>
            </w:pPr>
            <w:r>
              <w:t>UI</w:t>
            </w:r>
          </w:p>
        </w:tc>
        <w:tc>
          <w:tcPr>
            <w:tcW w:type="dxa" w:w="5040"/>
            <w:vAlign w:val="top"/>
          </w:tcPr>
          <w:p>
            <w:pPr>
              <w:pStyle w:val="Compact"/>
              <w:spacing w:after="0"/>
            </w:pPr>
            <w:r>
              <w:t>UI Toolkit shell, MDI/window manager, DataContexts/view models, inventory windows, tooltips, context menus, modals.</w:t>
            </w:r>
          </w:p>
        </w:tc>
      </w:tr>
      <w:tr>
        <w:tc>
          <w:tcPr>
            <w:tcW w:type="dxa" w:w="5040"/>
            <w:vAlign w:val="top"/>
          </w:tcPr>
          <w:p>
            <w:pPr>
              <w:pStyle w:val="Compact"/>
              <w:spacing w:after="0"/>
            </w:pPr>
            <w:r>
              <w:t>Networking</w:t>
            </w:r>
          </w:p>
        </w:tc>
        <w:tc>
          <w:tcPr>
            <w:tcW w:type="dxa" w:w="5040"/>
            <w:vAlign w:val="top"/>
          </w:tcPr>
          <w:p>
            <w:pPr>
              <w:pStyle w:val="Compact"/>
              <w:spacing w:after="0"/>
            </w:pPr>
            <w:r>
              <w:t>Authority, commands, replicated state/events, player sessions, ownership, reconciliation strategy.</w:t>
            </w:r>
          </w:p>
        </w:tc>
      </w:tr>
      <w:tr>
        <w:tc>
          <w:tcPr>
            <w:tcW w:type="dxa" w:w="5040"/>
            <w:vAlign w:val="top"/>
          </w:tcPr>
          <w:p>
            <w:pPr>
              <w:pStyle w:val="Compact"/>
              <w:spacing w:after="0"/>
            </w:pPr>
            <w:r>
              <w:t>Persistence</w:t>
            </w:r>
          </w:p>
        </w:tc>
        <w:tc>
          <w:tcPr>
            <w:tcW w:type="dxa" w:w="5040"/>
            <w:vAlign w:val="top"/>
          </w:tcPr>
          <w:p>
            <w:pPr>
              <w:pStyle w:val="Compact"/>
              <w:spacing w:after="0"/>
            </w:pPr>
            <w:r>
              <w:t>Save schema, stable IDs, player/world/inventory/orb state, migrations/versioning, host/server ownership.</w:t>
            </w:r>
          </w:p>
        </w:tc>
      </w:tr>
      <w:tr>
        <w:tc>
          <w:tcPr>
            <w:tcW w:type="dxa" w:w="5040"/>
            <w:vAlign w:val="top"/>
          </w:tcPr>
          <w:p>
            <w:pPr>
              <w:pStyle w:val="Compact"/>
              <w:spacing w:after="0"/>
            </w:pPr>
            <w:r>
              <w:t>Content/Data</w:t>
            </w:r>
          </w:p>
        </w:tc>
        <w:tc>
          <w:tcPr>
            <w:tcW w:type="dxa" w:w="5040"/>
            <w:vAlign w:val="top"/>
          </w:tcPr>
          <w:p>
            <w:pPr>
              <w:pStyle w:val="Compact"/>
              <w:spacing w:after="0"/>
            </w:pPr>
            <w:r>
              <w:t>ScriptableObject or equivalent authored definitions separated from runtime instances; balance/configuration tables.</w:t>
            </w:r>
          </w:p>
        </w:tc>
      </w:tr>
      <w:tr>
        <w:tc>
          <w:tcPr>
            <w:tcW w:type="dxa" w:w="5040"/>
            <w:vAlign w:val="top"/>
          </w:tcPr>
          <w:p>
            <w:pPr>
              <w:pStyle w:val="Compact"/>
              <w:spacing w:after="0"/>
            </w:pPr>
            <w:r>
              <w:t>Diagnostics</w:t>
            </w:r>
          </w:p>
        </w:tc>
        <w:tc>
          <w:tcPr>
            <w:tcW w:type="dxa" w:w="5040"/>
            <w:vAlign w:val="top"/>
          </w:tcPr>
          <w:p>
            <w:pPr>
              <w:pStyle w:val="Compact"/>
              <w:spacing w:after="0"/>
            </w:pPr>
            <w:r>
              <w:t>Debug UI, event/state tracing, network diagnostics, validation, test harnesses, save inspection.</w:t>
            </w:r>
          </w:p>
        </w:tc>
      </w:tr>
    </w:tbl>
    <w:p>
      <w:pPr>
        <w:pStyle w:val="Heading1"/>
      </w:pPr>
      <w:r>
        <w:t>12. Data Modeling Principles</w:t>
      </w:r>
    </w:p>
    <w:p>
      <w:pPr>
        <w:pStyle w:val="ListBullet"/>
        <w:spacing w:after="20"/>
      </w:pPr>
      <w:r>
        <w:t>Separate immutable/authored definitions from mutable runtime instances. Example: OrbDefinition vs OrbInstance; ItemDefinition vs ItemInstance.</w:t>
      </w:r>
    </w:p>
    <w:p>
      <w:pPr>
        <w:pStyle w:val="ListBullet"/>
        <w:spacing w:after="20"/>
      </w:pPr>
      <w:r>
        <w:t>Use stable IDs for anything persisted or replicated; do not serialize Unity object references as the durable identity model.</w:t>
      </w:r>
    </w:p>
    <w:p>
      <w:pPr>
        <w:pStyle w:val="ListBullet"/>
        <w:spacing w:after="20"/>
      </w:pPr>
      <w:r>
        <w:t>Model magical effects as composable data/behavior contracts so that new orb/object combinations do not require subclass explosion.</w:t>
      </w:r>
    </w:p>
    <w:p>
      <w:pPr>
        <w:pStyle w:val="ListBullet"/>
        <w:spacing w:after="20"/>
      </w:pPr>
      <w:r>
        <w:t>Prefer capability interfaces (e.g., can store mana, can accept imbuing, can be equipped, can be stored, can participate in ritual) over deep inheritance.</w:t>
      </w:r>
    </w:p>
    <w:p>
      <w:pPr>
        <w:pStyle w:val="ListBullet"/>
        <w:spacing w:after="20"/>
      </w:pPr>
      <w:r>
        <w:t>Keep runtime domain state independent of UI Toolkit VisualElements.</w:t>
      </w:r>
    </w:p>
    <w:p>
      <w:pPr>
        <w:pStyle w:val="ListBullet"/>
        <w:spacing w:after="20"/>
      </w:pPr>
      <w:r>
        <w:t>Treat multiplayer authority and save serialization as first-class constraints on runtime models, not late adapters.</w:t>
      </w:r>
    </w:p>
    <w:p>
      <w:pPr>
        <w:pStyle w:val="ListBullet"/>
        <w:spacing w:after="20"/>
      </w:pPr>
      <w:r>
        <w:t>Version save data and authored content IDs from the beginning once persistent prototypes start.</w:t>
      </w:r>
    </w:p>
    <w:p>
      <w:pPr>
        <w:pStyle w:val="ListBullet"/>
        <w:spacing w:after="20"/>
      </w:pPr>
      <w:r>
        <w:t>Use events for meaningful decoupled notifications; avoid an event-only architecture that obscures control flow.</w:t>
      </w:r>
    </w:p>
    <w:p>
      <w:pPr>
        <w:pStyle w:val="Heading1"/>
      </w:pPr>
      <w:r>
        <w:t>13. Key Cross-System Interactions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Interaction</w:t>
            </w:r>
          </w:p>
        </w:tc>
        <w:tc>
          <w:tcPr>
            <w:tcW w:type="dxa" w:w="5040"/>
            <w:vAlign w:val="center"/>
          </w:tcPr>
          <w:p>
            <w:r>
              <w:rPr>
                <w:b/>
              </w:rPr>
              <w:t>Questions the Architecture Must Answer</w:t>
            </w:r>
          </w:p>
        </w:tc>
      </w:tr>
      <w:tr>
        <w:tc>
          <w:tcPr>
            <w:tcW w:type="dxa" w:w="5040"/>
            <w:vAlign w:val="top"/>
          </w:tcPr>
          <w:p>
            <w:pPr>
              <w:pStyle w:val="Compact"/>
              <w:spacing w:after="0"/>
            </w:pPr>
            <w:r>
              <w:t>Orb → object</w:t>
            </w:r>
          </w:p>
        </w:tc>
        <w:tc>
          <w:tcPr>
            <w:tcW w:type="dxa" w:w="5040"/>
            <w:vAlign w:val="top"/>
          </w:tcPr>
          <w:p>
            <w:pPr>
              <w:pStyle w:val="Compact"/>
              <w:spacing w:after="0"/>
            </w:pPr>
            <w:r>
              <w:t>How is eligibility determined? How are effects resolved/stacked? Is order significant? How are overload and transformations represented?</w:t>
            </w:r>
          </w:p>
        </w:tc>
      </w:tr>
      <w:tr>
        <w:tc>
          <w:tcPr>
            <w:tcW w:type="dxa" w:w="5040"/>
            <w:vAlign w:val="top"/>
          </w:tcPr>
          <w:p>
            <w:pPr>
              <w:pStyle w:val="Compact"/>
              <w:spacing w:after="0"/>
            </w:pPr>
            <w:r>
              <w:t>Orb → Bag</w:t>
            </w:r>
          </w:p>
        </w:tc>
        <w:tc>
          <w:tcPr>
            <w:tcW w:type="dxa" w:w="5040"/>
            <w:vAlign w:val="top"/>
          </w:tcPr>
          <w:p>
            <w:pPr>
              <w:pStyle w:val="Compact"/>
              <w:spacing w:after="0"/>
            </w:pPr>
            <w:r>
              <w:t>How is capacity derived? What happens on orb removal? How are remote access/recharge upgrades represented?</w:t>
            </w:r>
          </w:p>
        </w:tc>
      </w:tr>
      <w:tr>
        <w:tc>
          <w:tcPr>
            <w:tcW w:type="dxa" w:w="5040"/>
            <w:vAlign w:val="top"/>
          </w:tcPr>
          <w:p>
            <w:pPr>
              <w:pStyle w:val="Compact"/>
              <w:spacing w:after="0"/>
            </w:pPr>
            <w:r>
              <w:t>Equipment → mana</w:t>
            </w:r>
          </w:p>
        </w:tc>
        <w:tc>
          <w:tcPr>
            <w:tcW w:type="dxa" w:w="5040"/>
            <w:vAlign w:val="top"/>
          </w:tcPr>
          <w:p>
            <w:pPr>
              <w:pStyle w:val="Compact"/>
              <w:spacing w:after="0"/>
            </w:pPr>
            <w:r>
              <w:t>Are modifiers additive/multiplicative? Does equipped vs stored state matter? How are multiple banks exposed to casting?</w:t>
            </w:r>
          </w:p>
        </w:tc>
      </w:tr>
      <w:tr>
        <w:tc>
          <w:tcPr>
            <w:tcW w:type="dxa" w:w="5040"/>
            <w:vAlign w:val="top"/>
          </w:tcPr>
          <w:p>
            <w:pPr>
              <w:pStyle w:val="Compact"/>
              <w:spacing w:after="0"/>
            </w:pPr>
            <w:r>
              <w:t>Spell → mana</w:t>
            </w:r>
          </w:p>
        </w:tc>
        <w:tc>
          <w:tcPr>
            <w:tcW w:type="dxa" w:w="5040"/>
            <w:vAlign w:val="top"/>
          </w:tcPr>
          <w:p>
            <w:pPr>
              <w:pStyle w:val="Compact"/>
              <w:spacing w:after="0"/>
            </w:pPr>
            <w:r>
              <w:t>Global bank, reserved mana, maintained drain, per-spell reserve, or hybrid? What is authoritative in multiplayer?</w:t>
            </w:r>
          </w:p>
        </w:tc>
      </w:tr>
      <w:tr>
        <w:tc>
          <w:tcPr>
            <w:tcW w:type="dxa" w:w="5040"/>
            <w:vAlign w:val="top"/>
          </w:tcPr>
          <w:p>
            <w:pPr>
              <w:pStyle w:val="Compact"/>
              <w:spacing w:after="0"/>
            </w:pPr>
            <w:r>
              <w:t>Ritual → players</w:t>
            </w:r>
          </w:p>
        </w:tc>
        <w:tc>
          <w:tcPr>
            <w:tcW w:type="dxa" w:w="5040"/>
            <w:vAlign w:val="top"/>
          </w:tcPr>
          <w:p>
            <w:pPr>
              <w:pStyle w:val="Compact"/>
              <w:spacing w:after="0"/>
            </w:pPr>
            <w:r>
              <w:t>Who initiates? How do players contribute? What can be interrupted? How are cost/time reductions calculated?</w:t>
            </w:r>
          </w:p>
        </w:tc>
      </w:tr>
      <w:tr>
        <w:tc>
          <w:tcPr>
            <w:tcW w:type="dxa" w:w="5040"/>
            <w:vAlign w:val="top"/>
          </w:tcPr>
          <w:p>
            <w:pPr>
              <w:pStyle w:val="Compact"/>
              <w:spacing w:after="0"/>
            </w:pPr>
            <w:r>
              <w:t>Magic → environment</w:t>
            </w:r>
          </w:p>
        </w:tc>
        <w:tc>
          <w:tcPr>
            <w:tcW w:type="dxa" w:w="5040"/>
            <w:vAlign w:val="top"/>
          </w:tcPr>
          <w:p>
            <w:pPr>
              <w:pStyle w:val="Compact"/>
              <w:spacing w:after="0"/>
            </w:pPr>
            <w:r>
              <w:t>What is a generic environmental modifier versus a bespoke authored reaction? How are effects persisted and replicated?</w:t>
            </w:r>
          </w:p>
        </w:tc>
      </w:tr>
      <w:tr>
        <w:tc>
          <w:tcPr>
            <w:tcW w:type="dxa" w:w="5040"/>
            <w:vAlign w:val="top"/>
          </w:tcPr>
          <w:p>
            <w:pPr>
              <w:pStyle w:val="Compact"/>
              <w:spacing w:after="0"/>
            </w:pPr>
            <w:r>
              <w:t>Physical item → inventory</w:t>
            </w:r>
          </w:p>
        </w:tc>
        <w:tc>
          <w:tcPr>
            <w:tcW w:type="dxa" w:w="5040"/>
            <w:vAlign w:val="top"/>
          </w:tcPr>
          <w:p>
            <w:pPr>
              <w:pStyle w:val="Compact"/>
              <w:spacing w:after="0"/>
            </w:pPr>
            <w:r>
              <w:t>What is the transition between world entity and stored item instance? Which state survives storage?</w:t>
            </w:r>
          </w:p>
        </w:tc>
      </w:tr>
      <w:tr>
        <w:tc>
          <w:tcPr>
            <w:tcW w:type="dxa" w:w="5040"/>
            <w:vAlign w:val="top"/>
          </w:tcPr>
          <w:p>
            <w:pPr>
              <w:pStyle w:val="Compact"/>
              <w:spacing w:after="0"/>
            </w:pPr>
            <w:r>
              <w:t>3D object → UI</w:t>
            </w:r>
          </w:p>
        </w:tc>
        <w:tc>
          <w:tcPr>
            <w:tcW w:type="dxa" w:w="5040"/>
            <w:vAlign w:val="top"/>
          </w:tcPr>
          <w:p>
            <w:pPr>
              <w:pStyle w:val="Compact"/>
              <w:spacing w:after="0"/>
            </w:pPr>
            <w:r>
              <w:t>How does selection create a DataContext/window without coupling world objects to UI implementation?</w:t>
            </w:r>
          </w:p>
        </w:tc>
      </w:tr>
      <w:tr>
        <w:tc>
          <w:tcPr>
            <w:tcW w:type="dxa" w:w="5040"/>
            <w:vAlign w:val="top"/>
          </w:tcPr>
          <w:p>
            <w:pPr>
              <w:pStyle w:val="Compact"/>
              <w:spacing w:after="0"/>
            </w:pPr>
            <w:r>
              <w:t>State machine → events</w:t>
            </w:r>
          </w:p>
        </w:tc>
        <w:tc>
          <w:tcPr>
            <w:tcW w:type="dxa" w:w="5040"/>
            <w:vAlign w:val="top"/>
          </w:tcPr>
          <w:p>
            <w:pPr>
              <w:pStyle w:val="Compact"/>
              <w:spacing w:after="0"/>
            </w:pPr>
            <w:r>
              <w:t>Which transitions are direct state-machine behavior versus published domain events?</w:t>
            </w:r>
          </w:p>
        </w:tc>
      </w:tr>
      <w:tr>
        <w:tc>
          <w:tcPr>
            <w:tcW w:type="dxa" w:w="5040"/>
            <w:vAlign w:val="top"/>
          </w:tcPr>
          <w:p>
            <w:pPr>
              <w:pStyle w:val="Compact"/>
              <w:spacing w:after="0"/>
            </w:pPr>
            <w:r>
              <w:t>Persistence → networking</w:t>
            </w:r>
          </w:p>
        </w:tc>
        <w:tc>
          <w:tcPr>
            <w:tcW w:type="dxa" w:w="5040"/>
            <w:vAlign w:val="top"/>
          </w:tcPr>
          <w:p>
            <w:pPr>
              <w:pStyle w:val="Compact"/>
              <w:spacing w:after="0"/>
            </w:pPr>
            <w:r>
              <w:t>What entity owns durable world state? Can clients save? How are reconnects and migrations handled?</w:t>
            </w:r>
          </w:p>
        </w:tc>
      </w:tr>
    </w:tbl>
    <w:p>
      <w:pPr>
        <w:pStyle w:val="Heading1"/>
      </w:pPr>
      <w:r>
        <w:t>14. Known Open Decisions / Design Debt</w:t>
      </w:r>
    </w:p>
    <w:p>
      <w:pPr>
        <w:pStyle w:val="ListBullet"/>
        <w:spacing w:after="20"/>
      </w:pPr>
      <w:r>
        <w:t>Define the minimum viable core loop and first playable vertical slice.</w:t>
      </w:r>
    </w:p>
    <w:p>
      <w:pPr>
        <w:pStyle w:val="ListBullet"/>
        <w:spacing w:after="20"/>
      </w:pPr>
      <w:r>
        <w:t>Choose and document the Unity multiplayer/networking stack and authoritative topology.</w:t>
      </w:r>
    </w:p>
    <w:p>
      <w:pPr>
        <w:pStyle w:val="ListBullet"/>
        <w:spacing w:after="20"/>
      </w:pPr>
      <w:r>
        <w:t>Reconcile the player/global mana-bank model with the later per-spell reserve/Spell Ledger concept.</w:t>
      </w:r>
    </w:p>
    <w:p>
      <w:pPr>
        <w:pStyle w:val="ListBullet"/>
        <w:spacing w:after="20"/>
      </w:pPr>
      <w:r>
        <w:t>Formalize magic schools, orb taxonomy, tiers, rarity, generation, conversion, and balancing rules.</w:t>
      </w:r>
    </w:p>
    <w:p>
      <w:pPr>
        <w:pStyle w:val="ListBullet"/>
        <w:spacing w:after="20"/>
      </w:pPr>
      <w:r>
        <w:t>Formalize the universal imbuing resolution model: modifiers, ordering, compatibility, combinations, overload, transformation, removal.</w:t>
      </w:r>
    </w:p>
    <w:p>
      <w:pPr>
        <w:pStyle w:val="ListBullet"/>
        <w:spacing w:after="20"/>
      </w:pPr>
      <w:r>
        <w:t>Define spell construction/composition boundaries so emergent spells remain testable, networkable, saveable, and understandable to players.</w:t>
      </w:r>
    </w:p>
    <w:p>
      <w:pPr>
        <w:pStyle w:val="ListBullet"/>
        <w:spacing w:after="20"/>
      </w:pPr>
      <w:r>
        <w:t>Define survival systems, combat model, enemies/AI ecology, damage/health/stamina specifics, death/respawn, and PvP policy.</w:t>
      </w:r>
    </w:p>
    <w:p>
      <w:pPr>
        <w:pStyle w:val="ListBullet"/>
        <w:spacing w:after="20"/>
      </w:pPr>
      <w:r>
        <w:t>Define world structure: handcrafted vs procedural, biome model, magical locations, resource distribution, persistence scope, and session/world ownership.</w:t>
      </w:r>
    </w:p>
    <w:p>
      <w:pPr>
        <w:pStyle w:val="ListBullet"/>
        <w:spacing w:after="20"/>
      </w:pPr>
      <w:r>
        <w:t>Define progression: Magic Knowledge, crafting skills, mastery, ritual unlocks, story/tomes, equipment, and whether conventional levels exist.</w:t>
      </w:r>
    </w:p>
    <w:p>
      <w:pPr>
        <w:pStyle w:val="ListBullet"/>
        <w:spacing w:after="20"/>
      </w:pPr>
      <w:r>
        <w:t>Define Bag overflow policy and inventory persistence/network ownership.</w:t>
      </w:r>
    </w:p>
    <w:p>
      <w:pPr>
        <w:pStyle w:val="ListBullet"/>
        <w:spacing w:after="20"/>
      </w:pPr>
      <w:r>
        <w:t>Decide durability status.</w:t>
      </w:r>
    </w:p>
    <w:p>
      <w:pPr>
        <w:pStyle w:val="ListBullet"/>
        <w:spacing w:after="20"/>
      </w:pPr>
      <w:r>
        <w:t>Define crafting/enchanting/alchemy/runecrafting boundaries to prevent redundant systems.</w:t>
      </w:r>
    </w:p>
    <w:p>
      <w:pPr>
        <w:pStyle w:val="ListBullet"/>
        <w:spacing w:after="20"/>
      </w:pPr>
      <w:r>
        <w:t>Define save-game strategy, schema/versioning, multiplayer save ownership, and world/player separation.</w:t>
      </w:r>
    </w:p>
    <w:p>
      <w:pPr>
        <w:pStyle w:val="ListBullet"/>
        <w:spacing w:after="20"/>
      </w:pPr>
      <w:r>
        <w:t>Define UI information architecture and which game systems receive dedicated MDI windows versus lightweight HUD/context UI.</w:t>
      </w:r>
    </w:p>
    <w:p>
      <w:pPr>
        <w:pStyle w:val="ListBullet"/>
        <w:spacing w:after="20"/>
      </w:pPr>
      <w:r>
        <w:t>Complete/validate MDI tab selection/content behavior and persistence before depending on it for critical game screens.</w:t>
      </w:r>
    </w:p>
    <w:p>
      <w:pPr>
        <w:pStyle w:val="ListBullet"/>
        <w:spacing w:after="20"/>
      </w:pPr>
      <w:r>
        <w:t>Define content-authoring pipeline and validation for data-driven definitions.</w:t>
      </w:r>
    </w:p>
    <w:p>
      <w:pPr>
        <w:pStyle w:val="Heading1"/>
      </w:pPr>
      <w:r>
        <w:t>15. Recommended Planning Sequence for the Next AI Agent</w:t>
      </w:r>
    </w:p>
    <w:p>
      <w:pPr>
        <w:pStyle w:val="ListNumber"/>
        <w:spacing w:after="20"/>
      </w:pPr>
      <w:r>
        <w:t>Convert this document into an explicit requirements ledger: Established / Proposed / Exploratory / Deferred.</w:t>
      </w:r>
    </w:p>
    <w:p>
      <w:pPr>
        <w:pStyle w:val="ListNumber"/>
        <w:spacing w:after="20"/>
      </w:pPr>
      <w:r>
        <w:t>Write a one-page gameplay contract: player fantasy, 10-minute loop, 1-hour loop, session goal, long-term progression, multiplayer value.</w:t>
      </w:r>
    </w:p>
    <w:p>
      <w:pPr>
        <w:pStyle w:val="ListNumber"/>
        <w:spacing w:after="20"/>
      </w:pPr>
      <w:r>
        <w:t>Define a vertical slice that proves the differentiating systems rather than building broad content. Suggested proof chain: explore → obtain orb → collect/store physical item → imbue object/item → consume/generate mana → perform first reallocation ritual → persist/reload → repeat with a second networked player.</w:t>
      </w:r>
    </w:p>
    <w:p>
      <w:pPr>
        <w:pStyle w:val="ListNumber"/>
        <w:spacing w:after="20"/>
      </w:pPr>
      <w:r>
        <w:t>Create a context/container diagram and module dependency rules before implementation expansion.</w:t>
      </w:r>
    </w:p>
    <w:p>
      <w:pPr>
        <w:pStyle w:val="ListNumber"/>
        <w:spacing w:after="20"/>
      </w:pPr>
      <w:r>
        <w:t>Specify authoritative data models for Player/Actor, ManaBank, Orb, Item, Inventory/Bag, ImbueTarget, Spell, Ritual, Recipe/Knowledge, and WorldEntity.</w:t>
      </w:r>
    </w:p>
    <w:p>
      <w:pPr>
        <w:pStyle w:val="ListNumber"/>
        <w:spacing w:after="20"/>
      </w:pPr>
      <w:r>
        <w:t>Choose the networking stack/topology and write authority/replication rules for every vertical-slice entity.</w:t>
      </w:r>
    </w:p>
    <w:p>
      <w:pPr>
        <w:pStyle w:val="ListNumber"/>
        <w:spacing w:after="20"/>
      </w:pPr>
      <w:r>
        <w:t>Define persistence IDs and save schema alongside networking, not afterward.</w:t>
      </w:r>
    </w:p>
    <w:p>
      <w:pPr>
        <w:pStyle w:val="ListNumber"/>
        <w:spacing w:after="20"/>
      </w:pPr>
      <w:r>
        <w:t>Build thin end-to-end systems with tests and debug tooling before adding content breadth.</w:t>
      </w:r>
    </w:p>
    <w:p>
      <w:pPr>
        <w:pStyle w:val="ListNumber"/>
        <w:spacing w:after="20"/>
      </w:pPr>
      <w:r>
        <w:t>Integrate UI through DataContexts/view models; keep MDI/UI Toolkit outside domain ownership.</w:t>
      </w:r>
    </w:p>
    <w:p>
      <w:pPr>
        <w:pStyle w:val="ListNumber"/>
        <w:spacing w:after="20"/>
      </w:pPr>
      <w:r>
        <w:t>After the vertical slice is stable, expand magic schools, crafting, spell composition, environmental interactions, mounts/traversal, content, and narrative in prioritized milestones.</w:t>
      </w:r>
    </w:p>
    <w:p>
      <w:pPr>
        <w:pStyle w:val="Heading1"/>
      </w:pPr>
      <w:r>
        <w:t>16. Suggested First Vertical Slice</w:t>
      </w:r>
    </w:p>
    <w:p>
      <w:pPr>
        <w:spacing w:after="80"/>
      </w:pPr>
      <w:r>
        <w:t>This slice is a planning recommendation synthesized from the project's differentiators. It intentionally excludes broad combat/content until the core systemic architecture is proven.</w:t>
      </w:r>
    </w:p>
    <w:p>
      <w:pPr>
        <w:pStyle w:val="ListBullet"/>
        <w:spacing w:after="20"/>
      </w:pPr>
      <w:r>
        <w:t>One small test biome/scene with a player spawn, one magical resource source, one ritual location/station, and several interactable objects.</w:t>
      </w:r>
    </w:p>
    <w:p>
      <w:pPr>
        <w:pStyle w:val="ListBullet"/>
        <w:spacing w:after="20"/>
      </w:pPr>
      <w:r>
        <w:t>Character controller: walk/run/jump plus the shared IInputProvider/ASM/EventBus pipeline; advanced traversal remains stubbed behind interfaces.</w:t>
      </w:r>
    </w:p>
    <w:p>
      <w:pPr>
        <w:pStyle w:val="ListBullet"/>
        <w:spacing w:after="20"/>
      </w:pPr>
      <w:r>
        <w:t>One generic orb and two school orb types.</w:t>
      </w:r>
    </w:p>
    <w:p>
      <w:pPr>
        <w:pStyle w:val="ListBullet"/>
        <w:spacing w:after="20"/>
      </w:pPr>
      <w:r>
        <w:t>Player mana bank + generation + visible overflow threshold.</w:t>
      </w:r>
    </w:p>
    <w:p>
      <w:pPr>
        <w:pStyle w:val="ListBullet"/>
        <w:spacing w:after="20"/>
      </w:pPr>
      <w:r>
        <w:t>Bag of Holding grid with physical world pickup/drop and at least two item footprints.</w:t>
      </w:r>
    </w:p>
    <w:p>
      <w:pPr>
        <w:pStyle w:val="ListBullet"/>
        <w:spacing w:after="20"/>
      </w:pPr>
      <w:r>
        <w:t>One imbueable world object and one imbueable inventory/equipment item.</w:t>
      </w:r>
    </w:p>
    <w:p>
      <w:pPr>
        <w:pStyle w:val="ListBullet"/>
        <w:spacing w:after="20"/>
      </w:pPr>
      <w:r>
        <w:t>First reallocation ritual plus one conversion/upgrade ritual.</w:t>
      </w:r>
    </w:p>
    <w:p>
      <w:pPr>
        <w:pStyle w:val="ListBullet"/>
        <w:spacing w:after="20"/>
      </w:pPr>
      <w:r>
        <w:t>One discoverable spell or effect and one Magic Knowledge gate.</w:t>
      </w:r>
    </w:p>
    <w:p>
      <w:pPr>
        <w:pStyle w:val="ListBullet"/>
        <w:spacing w:after="20"/>
      </w:pPr>
      <w:r>
        <w:t>UI Toolkit MDI windows for inventory and object inspection using DataContexts.</w:t>
      </w:r>
    </w:p>
    <w:p>
      <w:pPr>
        <w:pStyle w:val="ListBullet"/>
        <w:spacing w:after="20"/>
      </w:pPr>
      <w:r>
        <w:t>Save/load of player mana, orb inventory, Bag contents, imbued object state, ritual/progression state.</w:t>
      </w:r>
    </w:p>
    <w:p>
      <w:pPr>
        <w:pStyle w:val="ListBullet"/>
        <w:spacing w:after="20"/>
      </w:pPr>
      <w:r>
        <w:t>Two-player multiplayer proof: join session, see authoritative pickups, orb placement/imbuing, mana-related state where relevant, ritual contribution, and persisted world outcome.</w:t>
      </w:r>
    </w:p>
    <w:p>
      <w:pPr>
        <w:pStyle w:val="ListBullet"/>
        <w:spacing w:after="20"/>
      </w:pPr>
      <w:r>
        <w:t>Automated tests for grid placement, mana accounting, orb add/remove, effect resolution, ritual requirements, serialization round-trip, and basic network authority rules.</w:t>
      </w:r>
    </w:p>
    <w:p>
      <w:pPr>
        <w:pStyle w:val="Heading1"/>
      </w:pPr>
      <w:r>
        <w:t>17. Non-Goals for the First Architecture Milestone</w:t>
      </w:r>
    </w:p>
    <w:p>
      <w:pPr>
        <w:pStyle w:val="ListBullet"/>
        <w:spacing w:after="20"/>
      </w:pPr>
      <w:r>
        <w:t>Do not build every magic school, spell, recipe, biome, enemy, mount, or ritual.</w:t>
      </w:r>
    </w:p>
    <w:p>
      <w:pPr>
        <w:pStyle w:val="ListBullet"/>
        <w:spacing w:after="20"/>
      </w:pPr>
      <w:r>
        <w:t>Do not solve final game balance before proving the data and authority models.</w:t>
      </w:r>
    </w:p>
    <w:p>
      <w:pPr>
        <w:pStyle w:val="ListBullet"/>
        <w:spacing w:after="20"/>
      </w:pPr>
      <w:r>
        <w:t>Do not let UI windows directly own authoritative game state.</w:t>
      </w:r>
    </w:p>
    <w:p>
      <w:pPr>
        <w:pStyle w:val="ListBullet"/>
        <w:spacing w:after="20"/>
      </w:pPr>
      <w:r>
        <w:t>Do not create a subclass for every orb × object combination.</w:t>
      </w:r>
    </w:p>
    <w:p>
      <w:pPr>
        <w:pStyle w:val="ListBullet"/>
        <w:spacing w:after="20"/>
      </w:pPr>
      <w:r>
        <w:t>Do not postpone stable IDs, serialization boundaries, or network ownership until 'later' once persistent/networked prototypes begin.</w:t>
      </w:r>
    </w:p>
    <w:p>
      <w:pPr>
        <w:pStyle w:val="ListBullet"/>
        <w:spacing w:after="20"/>
      </w:pPr>
      <w:r>
        <w:t>Do not require DOTS/ECS unless profiling demonstrates a need; the current Magikos direction is modular OOP/interface architecture, not an established DOTS mandate.</w:t>
      </w:r>
    </w:p>
    <w:p>
      <w:pPr>
        <w:pStyle w:val="Heading1"/>
      </w:pPr>
      <w:r>
        <w:t>18. AI Agent Brief</w:t>
      </w:r>
    </w:p>
    <w:p>
      <w:pPr>
        <w:spacing w:after="80"/>
      </w:pPr>
      <w:r>
        <w:t>When using this handoff, act as a senior Unity game architect and technical project planner. Preserve the project's systemic-magic identity and multiplayer requirement. Produce a plan that a solo developer can execute incrementally, while keeping subsystem boundaries suitable for a small team later.</w:t>
      </w:r>
    </w:p>
    <w:p>
      <w:pPr>
        <w:pStyle w:val="ListBullet"/>
        <w:spacing w:after="20"/>
      </w:pPr>
      <w:r>
        <w:t>Start by identifying contradictions, underspecified requirements, and architectural risks.</w:t>
      </w:r>
    </w:p>
    <w:p>
      <w:pPr>
        <w:pStyle w:val="ListBullet"/>
        <w:spacing w:after="20"/>
      </w:pPr>
      <w:r>
        <w:t>Do not invent major gameplay requirements without labeling them as proposals.</w:t>
      </w:r>
    </w:p>
    <w:p>
      <w:pPr>
        <w:pStyle w:val="ListBullet"/>
        <w:spacing w:after="20"/>
      </w:pPr>
      <w:r>
        <w:t>Prefer vertical, testable increments over building entire horizontal subsystems in isolation.</w:t>
      </w:r>
    </w:p>
    <w:p>
      <w:pPr>
        <w:pStyle w:val="ListBullet"/>
        <w:spacing w:after="20"/>
      </w:pPr>
      <w:r>
        <w:t>For each milestone, specify player-visible outcome, systems touched, dependencies, data models, network/persistence implications, tests, tooling, and definition of done.</w:t>
      </w:r>
    </w:p>
    <w:p>
      <w:pPr>
        <w:pStyle w:val="ListBullet"/>
        <w:spacing w:after="20"/>
      </w:pPr>
      <w:r>
        <w:t>Provide architecture diagrams in text/Mermaid where useful, assembly/module boundaries, primary interfaces, runtime data ownership, and event/command flows.</w:t>
      </w:r>
    </w:p>
    <w:p>
      <w:pPr>
        <w:pStyle w:val="ListBullet"/>
        <w:spacing w:after="20"/>
      </w:pPr>
      <w:r>
        <w:t>Keep code examples Unity 6 compatible and respect UI Toolkit, EventBus, ASM/context, IInputProvider, modular sensors, kinematic Rigidbody, SRP, and DRY direction unless explicitly recommending and justifying a change.</w:t>
      </w:r>
    </w:p>
    <w:p>
      <w:pPr>
        <w:pStyle w:val="ListBullet"/>
        <w:spacing w:after="20"/>
      </w:pPr>
      <w:r>
        <w:t>Treat 8-player support as a design constraint even when prototypes use one or two players.</w:t>
      </w:r>
    </w:p>
    <w:p>
      <w:pPr>
        <w:pStyle w:val="ListBullet"/>
        <w:spacing w:after="20"/>
      </w:pPr>
      <w:r>
        <w:t>Separate confirmed project requirements from recommendations and exploratory ideas in every major deliverable.</w:t>
      </w:r>
    </w:p>
    <w:p>
      <w:pPr>
        <w:pStyle w:val="Heading1"/>
      </w:pPr>
      <w:r>
        <w:t>19. Decision Ledger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Status</w:t>
            </w:r>
          </w:p>
        </w:tc>
        <w:tc>
          <w:tcPr>
            <w:tcW w:type="dxa" w:w="5040"/>
            <w:vAlign w:val="center"/>
          </w:tcPr>
          <w:p>
            <w:r>
              <w:rPr>
                <w:b/>
              </w:rPr>
              <w:t>Decision / Direction</w:t>
            </w:r>
          </w:p>
        </w:tc>
      </w:tr>
      <w:tr>
        <w:tc>
          <w:tcPr>
            <w:tcW w:type="dxa" w:w="5040"/>
            <w:vAlign w:val="top"/>
          </w:tcPr>
          <w:p>
            <w:pPr>
              <w:pStyle w:val="Compact"/>
              <w:spacing w:after="0"/>
            </w:pPr>
            <w:r>
              <w:t>Established</w:t>
            </w:r>
          </w:p>
        </w:tc>
        <w:tc>
          <w:tcPr>
            <w:tcW w:type="dxa" w:w="5040"/>
            <w:vAlign w:val="top"/>
          </w:tcPr>
          <w:p>
            <w:pPr>
              <w:pStyle w:val="Compact"/>
              <w:spacing w:after="0"/>
            </w:pPr>
            <w:r>
              <w:t>Unity 6; PC + mobile planned; WebGL future possibility.</w:t>
            </w:r>
          </w:p>
        </w:tc>
      </w:tr>
      <w:tr>
        <w:tc>
          <w:tcPr>
            <w:tcW w:type="dxa" w:w="5040"/>
            <w:vAlign w:val="top"/>
          </w:tcPr>
          <w:p>
            <w:pPr>
              <w:pStyle w:val="Compact"/>
              <w:spacing w:after="0"/>
            </w:pPr>
            <w:r>
              <w:t>Established</w:t>
            </w:r>
          </w:p>
        </w:tc>
        <w:tc>
          <w:tcPr>
            <w:tcW w:type="dxa" w:w="5040"/>
            <w:vAlign w:val="top"/>
          </w:tcPr>
          <w:p>
            <w:pPr>
              <w:pStyle w:val="Compact"/>
              <w:spacing w:after="0"/>
            </w:pPr>
            <w:r>
              <w:t>Friends multiplayer, max 8, optimal 2–4.</w:t>
            </w:r>
          </w:p>
        </w:tc>
      </w:tr>
      <w:tr>
        <w:tc>
          <w:tcPr>
            <w:tcW w:type="dxa" w:w="5040"/>
            <w:vAlign w:val="top"/>
          </w:tcPr>
          <w:p>
            <w:pPr>
              <w:pStyle w:val="Compact"/>
              <w:spacing w:after="0"/>
            </w:pPr>
            <w:r>
              <w:t>Established</w:t>
            </w:r>
          </w:p>
        </w:tc>
        <w:tc>
          <w:tcPr>
            <w:tcW w:type="dxa" w:w="5040"/>
            <w:vAlign w:val="top"/>
          </w:tcPr>
          <w:p>
            <w:pPr>
              <w:pStyle w:val="Compact"/>
              <w:spacing w:after="0"/>
            </w:pPr>
            <w:r>
              <w:t>Open-world survival/adventure direction; story at player's pace.</w:t>
            </w:r>
          </w:p>
        </w:tc>
      </w:tr>
      <w:tr>
        <w:tc>
          <w:tcPr>
            <w:tcW w:type="dxa" w:w="5040"/>
            <w:vAlign w:val="top"/>
          </w:tcPr>
          <w:p>
            <w:pPr>
              <w:pStyle w:val="Compact"/>
              <w:spacing w:after="0"/>
            </w:pPr>
            <w:r>
              <w:t>Established</w:t>
            </w:r>
          </w:p>
        </w:tc>
        <w:tc>
          <w:tcPr>
            <w:tcW w:type="dxa" w:w="5040"/>
            <w:vAlign w:val="top"/>
          </w:tcPr>
          <w:p>
            <w:pPr>
              <w:pStyle w:val="Compact"/>
              <w:spacing w:after="0"/>
            </w:pPr>
            <w:r>
              <w:t>Mana orbs, player mana bank/generation, rituals, reallocation, conversion.</w:t>
            </w:r>
          </w:p>
        </w:tc>
      </w:tr>
      <w:tr>
        <w:tc>
          <w:tcPr>
            <w:tcW w:type="dxa" w:w="5040"/>
            <w:vAlign w:val="top"/>
          </w:tcPr>
          <w:p>
            <w:pPr>
              <w:pStyle w:val="Compact"/>
              <w:spacing w:after="0"/>
            </w:pPr>
            <w:r>
              <w:t>Established</w:t>
            </w:r>
          </w:p>
        </w:tc>
        <w:tc>
          <w:tcPr>
            <w:tcW w:type="dxa" w:w="5040"/>
            <w:vAlign w:val="top"/>
          </w:tcPr>
          <w:p>
            <w:pPr>
              <w:pStyle w:val="Compact"/>
              <w:spacing w:after="0"/>
            </w:pPr>
            <w:r>
              <w:t>First ritual is reallocation; longer upgrade/conversion rituals follow.</w:t>
            </w:r>
          </w:p>
        </w:tc>
      </w:tr>
      <w:tr>
        <w:tc>
          <w:tcPr>
            <w:tcW w:type="dxa" w:w="5040"/>
            <w:vAlign w:val="top"/>
          </w:tcPr>
          <w:p>
            <w:pPr>
              <w:pStyle w:val="Compact"/>
              <w:spacing w:after="0"/>
            </w:pPr>
            <w:r>
              <w:t>Established</w:t>
            </w:r>
          </w:p>
        </w:tc>
        <w:tc>
          <w:tcPr>
            <w:tcW w:type="dxa" w:w="5040"/>
            <w:vAlign w:val="top"/>
          </w:tcPr>
          <w:p>
            <w:pPr>
              <w:pStyle w:val="Compact"/>
              <w:spacing w:after="0"/>
            </w:pPr>
            <w:r>
              <w:t>Nearly any suitable world object can be magically imbued.</w:t>
            </w:r>
          </w:p>
        </w:tc>
      </w:tr>
      <w:tr>
        <w:tc>
          <w:tcPr>
            <w:tcW w:type="dxa" w:w="5040"/>
            <w:vAlign w:val="top"/>
          </w:tcPr>
          <w:p>
            <w:pPr>
              <w:pStyle w:val="Compact"/>
              <w:spacing w:after="0"/>
            </w:pPr>
            <w:r>
              <w:t>Established</w:t>
            </w:r>
          </w:p>
        </w:tc>
        <w:tc>
          <w:tcPr>
            <w:tcW w:type="dxa" w:w="5040"/>
            <w:vAlign w:val="top"/>
          </w:tcPr>
          <w:p>
            <w:pPr>
              <w:pStyle w:val="Compact"/>
              <w:spacing w:after="0"/>
            </w:pPr>
            <w:r>
              <w:t>Physicalized items and 2D grid Bag of Holding; no conventional weight limit.</w:t>
            </w:r>
          </w:p>
        </w:tc>
      </w:tr>
      <w:tr>
        <w:tc>
          <w:tcPr>
            <w:tcW w:type="dxa" w:w="5040"/>
            <w:vAlign w:val="top"/>
          </w:tcPr>
          <w:p>
            <w:pPr>
              <w:pStyle w:val="Compact"/>
              <w:spacing w:after="0"/>
            </w:pPr>
            <w:r>
              <w:t>Established</w:t>
            </w:r>
          </w:p>
        </w:tc>
        <w:tc>
          <w:tcPr>
            <w:tcW w:type="dxa" w:w="5040"/>
            <w:vAlign w:val="top"/>
          </w:tcPr>
          <w:p>
            <w:pPr>
              <w:pStyle w:val="Compact"/>
              <w:spacing w:after="0"/>
            </w:pPr>
            <w:r>
              <w:t>UI Toolkit direction for Magikos.</w:t>
            </w:r>
          </w:p>
        </w:tc>
      </w:tr>
      <w:tr>
        <w:tc>
          <w:tcPr>
            <w:tcW w:type="dxa" w:w="5040"/>
            <w:vAlign w:val="top"/>
          </w:tcPr>
          <w:p>
            <w:pPr>
              <w:pStyle w:val="Compact"/>
              <w:spacing w:after="0"/>
            </w:pPr>
            <w:r>
              <w:t>Established</w:t>
            </w:r>
          </w:p>
        </w:tc>
        <w:tc>
          <w:tcPr>
            <w:tcW w:type="dxa" w:w="5040"/>
            <w:vAlign w:val="top"/>
          </w:tcPr>
          <w:p>
            <w:pPr>
              <w:pStyle w:val="Compact"/>
              <w:spacing w:after="0"/>
            </w:pPr>
            <w:r>
              <w:t>EventBus + ASM/context architecture; shared player/AI input/controller direction.</w:t>
            </w:r>
          </w:p>
        </w:tc>
      </w:tr>
      <w:tr>
        <w:tc>
          <w:tcPr>
            <w:tcW w:type="dxa" w:w="5040"/>
            <w:vAlign w:val="top"/>
          </w:tcPr>
          <w:p>
            <w:pPr>
              <w:pStyle w:val="Compact"/>
              <w:spacing w:after="0"/>
            </w:pPr>
            <w:r>
              <w:t>Established</w:t>
            </w:r>
          </w:p>
        </w:tc>
        <w:tc>
          <w:tcPr>
            <w:tcW w:type="dxa" w:w="5040"/>
            <w:vAlign w:val="top"/>
          </w:tcPr>
          <w:p>
            <w:pPr>
              <w:pStyle w:val="Compact"/>
              <w:spacing w:after="0"/>
            </w:pPr>
            <w:r>
              <w:t>Character controller extensibility for climbing/swimming/flying/mounts and variable gravity/effects.</w:t>
            </w:r>
          </w:p>
        </w:tc>
      </w:tr>
      <w:tr>
        <w:tc>
          <w:tcPr>
            <w:tcW w:type="dxa" w:w="5040"/>
            <w:vAlign w:val="top"/>
          </w:tcPr>
          <w:p>
            <w:pPr>
              <w:pStyle w:val="Compact"/>
              <w:spacing w:after="0"/>
            </w:pPr>
            <w:r>
              <w:t>Direction</w:t>
            </w:r>
          </w:p>
        </w:tc>
        <w:tc>
          <w:tcPr>
            <w:tcW w:type="dxa" w:w="5040"/>
            <w:vAlign w:val="top"/>
          </w:tcPr>
          <w:p>
            <w:pPr>
              <w:pStyle w:val="Compact"/>
              <w:spacing w:after="0"/>
            </w:pPr>
            <w:r>
              <w:t>School-specific orbs, conversion balancing, overflow buffs/environment reactions.</w:t>
            </w:r>
          </w:p>
        </w:tc>
      </w:tr>
      <w:tr>
        <w:tc>
          <w:tcPr>
            <w:tcW w:type="dxa" w:w="5040"/>
            <w:vAlign w:val="top"/>
          </w:tcPr>
          <w:p>
            <w:pPr>
              <w:pStyle w:val="Compact"/>
              <w:spacing w:after="0"/>
            </w:pPr>
            <w:r>
              <w:t>Direction</w:t>
            </w:r>
          </w:p>
        </w:tc>
        <w:tc>
          <w:tcPr>
            <w:tcW w:type="dxa" w:w="5040"/>
            <w:vAlign w:val="top"/>
          </w:tcPr>
          <w:p>
            <w:pPr>
              <w:pStyle w:val="Compact"/>
              <w:spacing w:after="0"/>
            </w:pPr>
            <w:r>
              <w:t>Magic Knowledge + crafting progression; discoverable recipes and spell experimentation.</w:t>
            </w:r>
          </w:p>
        </w:tc>
      </w:tr>
      <w:tr>
        <w:tc>
          <w:tcPr>
            <w:tcW w:type="dxa" w:w="5040"/>
            <w:vAlign w:val="top"/>
          </w:tcPr>
          <w:p>
            <w:pPr>
              <w:pStyle w:val="Compact"/>
              <w:spacing w:after="0"/>
            </w:pPr>
            <w:r>
              <w:t>Direction</w:t>
            </w:r>
          </w:p>
        </w:tc>
        <w:tc>
          <w:tcPr>
            <w:tcW w:type="dxa" w:w="5040"/>
            <w:vAlign w:val="top"/>
          </w:tcPr>
          <w:p>
            <w:pPr>
              <w:pStyle w:val="Compact"/>
              <w:spacing w:after="0"/>
            </w:pPr>
            <w:r>
              <w:t>MDI windows, DataContexts, modal/context UI, 3D-object-driven windows.</w:t>
            </w:r>
          </w:p>
        </w:tc>
      </w:tr>
      <w:tr>
        <w:tc>
          <w:tcPr>
            <w:tcW w:type="dxa" w:w="5040"/>
            <w:vAlign w:val="top"/>
          </w:tcPr>
          <w:p>
            <w:pPr>
              <w:pStyle w:val="Compact"/>
              <w:spacing w:after="0"/>
            </w:pPr>
            <w:r>
              <w:t>Exploratory</w:t>
            </w:r>
          </w:p>
        </w:tc>
        <w:tc>
          <w:tcPr>
            <w:tcW w:type="dxa" w:w="5040"/>
            <w:vAlign w:val="top"/>
          </w:tcPr>
          <w:p>
            <w:pPr>
              <w:pStyle w:val="Compact"/>
              <w:spacing w:after="0"/>
            </w:pPr>
            <w:r>
              <w:t>Per-spell mana reserve / Spell Ledger model.</w:t>
            </w:r>
          </w:p>
        </w:tc>
      </w:tr>
      <w:tr>
        <w:tc>
          <w:tcPr>
            <w:tcW w:type="dxa" w:w="5040"/>
            <w:vAlign w:val="top"/>
          </w:tcPr>
          <w:p>
            <w:pPr>
              <w:pStyle w:val="Compact"/>
              <w:spacing w:after="0"/>
            </w:pPr>
            <w:r>
              <w:t>Exploratory</w:t>
            </w:r>
          </w:p>
        </w:tc>
        <w:tc>
          <w:tcPr>
            <w:tcW w:type="dxa" w:w="5040"/>
            <w:vAlign w:val="top"/>
          </w:tcPr>
          <w:p>
            <w:pPr>
              <w:pStyle w:val="Compact"/>
              <w:spacing w:after="0"/>
            </w:pPr>
            <w:r>
              <w:t>Durability.</w:t>
            </w:r>
          </w:p>
        </w:tc>
      </w:tr>
      <w:tr>
        <w:tc>
          <w:tcPr>
            <w:tcW w:type="dxa" w:w="5040"/>
            <w:vAlign w:val="top"/>
          </w:tcPr>
          <w:p>
            <w:pPr>
              <w:pStyle w:val="Compact"/>
              <w:spacing w:after="0"/>
            </w:pPr>
            <w:r>
              <w:t>Exploratory</w:t>
            </w:r>
          </w:p>
        </w:tc>
        <w:tc>
          <w:tcPr>
            <w:tcW w:type="dxa" w:w="5040"/>
            <w:vAlign w:val="top"/>
          </w:tcPr>
          <w:p>
            <w:pPr>
              <w:pStyle w:val="Compact"/>
              <w:spacing w:after="0"/>
            </w:pPr>
            <w:r>
              <w:t>Extreme overload transformations such as universal storage.</w:t>
            </w:r>
          </w:p>
        </w:tc>
      </w:tr>
      <w:tr>
        <w:tc>
          <w:tcPr>
            <w:tcW w:type="dxa" w:w="5040"/>
            <w:vAlign w:val="top"/>
          </w:tcPr>
          <w:p>
            <w:pPr>
              <w:pStyle w:val="Compact"/>
              <w:spacing w:after="0"/>
            </w:pPr>
            <w:r>
              <w:t>Open</w:t>
            </w:r>
          </w:p>
        </w:tc>
        <w:tc>
          <w:tcPr>
            <w:tcW w:type="dxa" w:w="5040"/>
            <w:vAlign w:val="top"/>
          </w:tcPr>
          <w:p>
            <w:pPr>
              <w:pStyle w:val="Compact"/>
              <w:spacing w:after="0"/>
            </w:pPr>
            <w:r>
              <w:t>Networking package/topology, persistence ownership, spell composition specification, survival/combat/world/endgame details.</w:t>
            </w:r>
          </w:p>
        </w:tc>
      </w:tr>
    </w:tbl>
    <w:p>
      <w:pPr>
        <w:pStyle w:val="Heading1"/>
      </w:pPr>
      <w:r>
        <w:t>20. Historical Context and Reuse Notes</w:t>
      </w:r>
    </w:p>
    <w:p>
      <w:pPr>
        <w:spacing w:after="80"/>
      </w:pPr>
      <w:r>
        <w:t>The Magikos project has accumulated reusable infrastructure discussions beyond the game-design mechanics. In particular, the MDI UI Toolkit framework and modular character-controller work should be considered existing architectural investments. The next planning pass should inventory actual repository state before assuming every discussed feature is production-ready. Conversation history records design intent and implementation experiments, not a substitute for source-code inspection.</w:t>
      </w:r>
    </w:p>
    <w:p>
      <w:pPr>
        <w:spacing w:after="80"/>
      </w:pPr>
      <w:r>
        <w:t>This document intentionally consolidates project knowledge rather than pretending every historical idea is final. Where older and newer concepts conflict, the next architecture effort should create an Architecture Decision Record (ADR) or design decision and resolve the conflict explicitly.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Magikos • AI Project Context • Consolidated 2026-08-18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4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