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br/>
        <w:t>1. Хозяйственное право как отрасль права представляет собой совокупность норм, регулирующих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Предпринимательские правоотношения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Финансовые правоотношения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Административные правоотношения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 xml:space="preserve">2. Являются ли источником хозяйственного права Постановления Пленумов Высшего </w:t>
      </w:r>
      <w:proofErr w:type="spellStart"/>
      <w:r w:rsidRPr="00D1076B">
        <w:rPr>
          <w:rFonts w:ascii="Arial" w:hAnsi="Arial" w:cs="Arial"/>
          <w:bCs/>
          <w:color w:val="333333"/>
          <w:sz w:val="21"/>
          <w:szCs w:val="21"/>
        </w:rPr>
        <w:t>Арбитражногосуда</w:t>
      </w:r>
      <w:proofErr w:type="spellEnd"/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Являются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Являются, если на это есть ссылка в самом Постановлении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Не являются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в части не противоречащей Конституции РФ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3. Предмет хозяйственного права — это регулируемая им совокупность отношений, складывающихся в процессе: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Интеллектуальной деятельности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Исполнительно-распорядительной деятельности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Финансовой деятельности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Предпринимательской деятельности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4. Специальное разрешение на осуществление конкретного вида деятельности при обязательном соблюдении установленных законом требований и условий, выданное юридическому лицу или индивидуальному предпринимателю называется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Техническое условие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Свидетельство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Лицензия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Сертификат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5. Какие из ниже перечисленных признаков присущи субъектам предпринимательского права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Регистрация в установленном порядке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lastRenderedPageBreak/>
        <w:t>- Наличие обособленного имущества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Наличие хозяйственной компетенции и самостоятельной имущественной ответственности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6. Внешним признаком несостоятельности юридического лица считается не способность удовлетворить требования кредиторов по денежным обязательствам и (или) исполнить обязанность по уплате обязательных платежей, если соответствующие обязательства и (или) обязанность не исполнены им в течение ______ с даты, когда они должны были быть исполнены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- 12 месяцев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3 месяцев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- 6 месяцев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- 18 месяцев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7. Установление упрощенного порядка регистрации, лицензирования, сертификации, предоставления государственной статистической и бухгалтерской отчетности является формой государственной поддержки для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Казенных предприятий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Государственных и муниципальных предприятий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Некоммерческих организаций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Субъектов малого предпринимательства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8. Являются ли филиалы и представительства юридическими лицами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представительства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филиалы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Являются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Не являются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9. Правоспособность РФ отличается от правоспособности других хозяйствующих субъектов тем, что оно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color w:val="333333"/>
          <w:sz w:val="21"/>
          <w:szCs w:val="21"/>
        </w:rPr>
        <w:t>Не может считаться автором произведений литературы и искусства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Может приобретать имущество не имеющее наследников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Имеет право устанавливать монополию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10. Право собственности на здания, сооружения и другое недвижимое имущество, возникает: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 момента заключения договора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 момента подписания акта приема-передачи недвижимого имущества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 момента оплаты стоимости недвижимости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С момента государственной регистрации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11. Права и обязанности сторон в хозяйственных правоотношениях возникают из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color w:val="333333"/>
          <w:sz w:val="21"/>
          <w:szCs w:val="21"/>
        </w:rPr>
        <w:t>Из судебного решения, установившего гражданские права и обязанности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Актов государственных органов власти и органов местного самоуправления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Из договоров и иных сделок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12. Основной способ прекращения обязательства — это его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Исполнение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Изменение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Зачет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Расторжение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13. Субъект, выпускающий в обращение ценные бумаги и несущий от своего имени обязательства перед владельцами ценных бумаг по осуществлению прав, закрепленных ими, 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Инвестором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Брокером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Дилером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Эмитентом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14. Денежные средства, целевые банковские вклады, ценные бумаги, технологии, машины, оборудование, лицензии, в том числе и на товарные знаки, имущественные права, интеллектуальные ценности, вкладываемые в объекты предпринимательской деятельности в целях получения прибыли (дохода) и достижения положительного социального эффекта, называются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Инвестициями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Кредитом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Финансированием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Гарантиями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15. Документ, выпускаемый эмитентом и удостоверяющий совокупность прав на указанное в нем количество ценных бумаг – это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Опцион эмитента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Облигация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Сертификат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Акция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16. Вправе ли банк списывать денежные средства со счета без распоряжения клиента?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Если это предусмотрено законом или договором, а также по решению суда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по решению суда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Вправе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17. Правила перечисления денежных средств через банк лицом, не имеющим счета в данном банке, применяются при расчетах: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Инкассо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Чеками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Аккредитивами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Платежными поручениями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18. Заемщиками государственных средств на возвратной основе могут быть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Коммерческие и некоммерческие российские юридические лица, за исключением организаций с иностранными инвестициями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Коммерческие и некоммерческие российские юридические лица, за исключением организаций с иностранными инвестициями, а также граждане-предприниматели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государственные и муниципальные предприятия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Любые российские юридические лица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19. Распространение заведомо ложной рекламы влечет: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Уголовную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Административную ответственность в виде штрафа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Дисциплинарную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Административную ответственность в виде предупреждения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20. Основанием, для проведения оценки объекта, 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Договор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Решение полномочных органов государственной власти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Определения суда, арбитражного суда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21. Процесс, направленный на реализацию результатов законченных научных исследований и разработок либо иных научно-технических достижений в новый или усовершенствованный продукт, реализуемый на рынке, в новый или усовершенствованный процесс, используемый в практической деятельности, а также связанные с этим дополнительные научные исследования и разработки, 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Инновационной деятельностью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Инвестиционной деятельностью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 w:rsidRPr="00D1076B">
        <w:rPr>
          <w:rFonts w:ascii="Arial" w:hAnsi="Arial" w:cs="Arial"/>
          <w:color w:val="333333"/>
          <w:sz w:val="21"/>
          <w:szCs w:val="21"/>
        </w:rPr>
        <w:t>Изобретательско</w:t>
      </w:r>
      <w:proofErr w:type="spellEnd"/>
      <w:r w:rsidRPr="00D1076B">
        <w:rPr>
          <w:rFonts w:ascii="Arial" w:hAnsi="Arial" w:cs="Arial"/>
          <w:color w:val="333333"/>
          <w:sz w:val="21"/>
          <w:szCs w:val="21"/>
        </w:rPr>
        <w:t>-рационализаторской деятельностью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Информационной деятельностью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22. Вопросы применения санкций и ответственности хозяйствующих субъектов за нарушения в области цен регулируются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КоАП РФ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Указом Президента РФ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Нормативными актами субъектов РФ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23. В качестве страховщиков договоры страхования могут заключать: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Юридические лица, имеющие лицензию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Граждане-предприниматели и юридические лица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Предприниматели и юридические лица, имеющие лицензию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Любые юридические лица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24. Предоставление развитыми государствами физическим и юридическим лицам развивающихся государств определенных льгот и преимуществ без взаимности происходит при установлении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Преференциального режима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Национального режима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Режима наибольшего благоприятствования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Специального режима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25. Обязан ли арендодатель возмещать стоимость произведенных арендатором неотделимых улучшений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Обязан во всех случаях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Обязан, если иное не предусмотрено договором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Обязан, если улучшения произведены с согласия арендодателя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 обязан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26. Договор, обязывающий коммерческую организацию, осуществлять продажу товаров, выполнение работ или оказание услуг в отношении каждого, к ней обратившегося называется: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Обязательственным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Частным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Имущественным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Публичным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27. Цена в договоре подряда включает: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Вознаграждение подрядчика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Фактические расходы подрядчика и причитающееся ему Вознаграждение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Компенсацию издержек подрядчика и причитающееся ему вознаграждение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Компенсацию издержек подрядчика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28. Аудиторской деятельностью в Российской Федерации имеют право заниматься: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Только юридические лица, в том числе иностранные, зарегистрированные в качестве таковых и имеющие лицензию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Любые субъекты права, обладающие правоспособностью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Физические и юридические лица, в том числе иностранные, зарегистрированные в качестве таковых и имеющих лицензию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Физические и юридические лица, в том числе иностранные, имеющие лицензию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29. Организации, за исключением бюджетных, представляют годовую бухгалтерскую отчетность в течение _____ дней по окончании года, если иное не предусмотрено законодательством РФ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- 30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90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- 120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- 60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 xml:space="preserve">30. Упорядоченная система сбора, регистрации и обобщения информации в денежном выражении об имуществе, обязательствах организации и их движении путем сплошного, непрерывного и документального учета </w:t>
      </w:r>
      <w:proofErr w:type="spellStart"/>
      <w:r w:rsidRPr="00D1076B">
        <w:rPr>
          <w:rFonts w:ascii="Arial" w:hAnsi="Arial" w:cs="Arial"/>
          <w:bCs/>
          <w:color w:val="333333"/>
          <w:sz w:val="21"/>
          <w:szCs w:val="21"/>
        </w:rPr>
        <w:t>всез</w:t>
      </w:r>
      <w:proofErr w:type="spellEnd"/>
      <w:r w:rsidRPr="00D1076B">
        <w:rPr>
          <w:rFonts w:ascii="Arial" w:hAnsi="Arial" w:cs="Arial"/>
          <w:bCs/>
          <w:color w:val="333333"/>
          <w:sz w:val="21"/>
          <w:szCs w:val="21"/>
        </w:rPr>
        <w:t xml:space="preserve"> хозяйственных операций, называется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Финансовая отчетность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Налоговый учет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Статистическая отчетность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Бухгалтерский учет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31. В ходе каждого судебного заседания арбитражного суда первой инстанции, а также при совершении отдельных процессуальных действий вне судебного заседания ведется документ, который называется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Протокол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Справка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Книга записей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32. Решения Высшего Арбитражного Суда Российской Федерации и решения по делам об оспаривании нормативных правовых актов вступают в законную силу после их принятия в течение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- 7 дней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Немедленно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- 14 дней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 месяца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33. Какой из перечисленных нормативно-правовых актов не является источником хозяйственного права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Акты субъектов Российской Федерации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Акты органов бывшего СССР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Нормы международного права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Постановления Пленума Верховного суда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34. Субъектами (участниками) отношений, регулируемых нормами хозяйственного права, являются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Граждане и юридические лица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Российская Федерация, субъекты РФ и муниципальные образования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Граждане и юридические лица, осуществляемые хозяйственную деятельность, а также Российская Федерация, субъекты РФ и муниципальные образования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Граждане и юридические лица, осуществляемые хозяйственную деятельность, а также Российская Федерация, субъекты РФ и муниципальные образования, а также иностранные лица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35. Коммерческой организацией, с разделенным на доли (вклады) учредителей (участников) уставным (складочным) капиталом, признаются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Финансово-промышленные группы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Хозяйственные товарищества и общества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Ассоциации юридических лиц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Субъекты малого предпринимательства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36. Вправе ли некоммерческие организации заниматься предпринимательской деятельностью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Вправе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Нет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после получения соответствующего разрешения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Только в той мере, в которой это необходимо для осуществления уставных целей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37. Имущественная ответственность гражданина-предпринимателя по своим обязательствам 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Солидарной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Субсидиарной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Полной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38.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Право собственности прекращается при: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Сдаче имущества в аренду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Утрате права собственности на имущество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Отчуждении собственником своего имущества и отказе от права собственности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39. Права и обязанности сторон в хозяйственных правоотношениях возникают из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Все перечисленное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Из договоров и иных сделок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Из судебного решения, установившего гражданские права и обязанности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Актов государственных органов власти и органов местного самоуправления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40. Является ли факт признания недействительным акта государственного органа или органа местного самоуправления способом защиты гражданских прав субъекта предпринимательской деятельности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color w:val="333333"/>
          <w:sz w:val="21"/>
          <w:szCs w:val="21"/>
        </w:rPr>
        <w:t>Только для случаев, предусмотренных в самом акте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 является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Только в случаях, предусмотренных в международных актах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41. Допускается ли использование гражданином-предпринимателем своих прав в целях ограничения конкуренции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Только при получении специального разрешения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Допускается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 допускается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 допускается, кроме случаев пресечения недобросовестной конкуренции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42. За злоупотребления при выпуске ценных бумаг (эмиссии), изготовление или сбыт поддельных денег или ценных бумаг, российским законодательством предусмотрена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Административная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Гражданско-правовая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Уголовная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Дисциплинарная ответственность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43. Предоставление субъектами предпринимательской деятельности кредита в виде аванса, предварительной оплаты, отсрочки и рассрочки оплаты товаров, работ и услуг предусмотрено российским законодательством в качестве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Займа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Коммерческого кредитования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Товарного кредитования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Финансирования под уступку денежного требования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44. Реклама, которая содержит текстовую, зрительную, звуковую информацию, нарушающие общепринятые нормы гуманности и морали, порочит объекты искусства, государственные и религиозные символы, какое-либо физическое или юридическое лицо, называется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Недостоверной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Неэтичной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Ненадлежащей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Заведомо ложной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45. Под реализацией товаров, работ, услуг законодательством РФ признается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color w:val="333333"/>
          <w:sz w:val="21"/>
          <w:szCs w:val="21"/>
        </w:rPr>
        <w:t>Передача права собственности на товары, результаты выполненных работ, оказание услуг одним лицом другому, в том числе носящие инвестиционный характер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Передача права собственности на товары, результаты выполненных работ, оказание услуг одним лицом другому на возмездной (безвозмездной) основе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Передача права собственности на товары, результаты выполненных работ, оказание услуг одним лицом другому на возмездной (безвозмездной) основе, а также осуществление операций, связанных с обращением российской или иностранной валюты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Передача основных средств, нематериальных активов и (или) иного имущества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46. Цена товара, складывающаяся на товарном рынке при государственном взаимодействии на нее путем применения экономических и (или) директивных мер, определяется как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Постоянная цена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Рыночная цена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Свободная цена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Регулируемая цена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47. Договор розничной купли-продажи считается заключенным с момента: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Подписания передаточного акта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Выдачи продавцом покупателю чека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Получения продавцом от покупателя денег за товар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Регистрации в Государственном реестре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48.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Бухгалтерская отчетность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bCs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color w:val="333333"/>
          <w:sz w:val="21"/>
          <w:szCs w:val="21"/>
        </w:rPr>
        <w:t>Носит открытый характер, только в той мере, которая определена внутренними документами организации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Носит открытый характер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Статус открытости (коммерческой тайны) отдельных документов определяется налоговыми органами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Составляет коммерческую тайну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bCs/>
          <w:color w:val="333333"/>
          <w:sz w:val="21"/>
          <w:szCs w:val="21"/>
        </w:rPr>
        <w:t>49. Вопрос о принятии искового заявления к производству арбитражного суда решается судьей в срок ________ со дня поступления искового заявления в арбитражный суд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- 7 дней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- 1 день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</w:t>
      </w:r>
      <w:r w:rsidRPr="00D1076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D1076B">
        <w:rPr>
          <w:rFonts w:ascii="Arial" w:hAnsi="Arial" w:cs="Arial"/>
          <w:bCs/>
          <w:color w:val="333333"/>
          <w:sz w:val="21"/>
          <w:szCs w:val="21"/>
        </w:rPr>
        <w:t>5 дней</w:t>
      </w:r>
    </w:p>
    <w:p w:rsidR="0014717A" w:rsidRPr="00D1076B" w:rsidRDefault="0014717A" w:rsidP="0014717A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 w:rsidRPr="00D1076B">
        <w:rPr>
          <w:rFonts w:ascii="Arial" w:hAnsi="Arial" w:cs="Arial"/>
          <w:color w:val="333333"/>
          <w:sz w:val="21"/>
          <w:szCs w:val="21"/>
        </w:rPr>
        <w:t>- 3 дня</w:t>
      </w:r>
    </w:p>
    <w:p w:rsidR="00D57318" w:rsidRPr="00D1076B" w:rsidRDefault="00D57318">
      <w:bookmarkStart w:id="0" w:name="_GoBack"/>
      <w:bookmarkEnd w:id="0"/>
    </w:p>
    <w:sectPr w:rsidR="00D57318" w:rsidRPr="00D1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EA"/>
    <w:rsid w:val="0014717A"/>
    <w:rsid w:val="00A970EA"/>
    <w:rsid w:val="00D1076B"/>
    <w:rsid w:val="00D5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4D23C-98F0-4E72-862D-6A7AF76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2016-03-26T04:35:00Z</dcterms:created>
  <dcterms:modified xsi:type="dcterms:W3CDTF">2016-03-26T04:35:00Z</dcterms:modified>
</cp:coreProperties>
</file>