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BE" w:rsidRPr="005C760D" w:rsidRDefault="005C760D" w:rsidP="005C760D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0" w:name="_Toc478620349"/>
      <w:r w:rsidRPr="005C760D">
        <w:rPr>
          <w:rFonts w:ascii="Arial" w:hAnsi="Arial" w:cs="Arial"/>
          <w:b/>
          <w:sz w:val="36"/>
          <w:szCs w:val="36"/>
          <w:lang w:eastAsia="ru-RU"/>
        </w:rPr>
        <w:t>Система моделирования однофазных электрических цепей</w:t>
      </w:r>
      <w:bookmarkEnd w:id="0"/>
    </w:p>
    <w:p w:rsidR="00EF4EBE" w:rsidRPr="00257EE8" w:rsidRDefault="005C760D" w:rsidP="005C760D">
      <w:pPr>
        <w:ind w:firstLine="0"/>
        <w:jc w:val="right"/>
        <w:rPr>
          <w:rFonts w:ascii="Arial" w:hAnsi="Arial" w:cs="Arial"/>
          <w:b/>
          <w:sz w:val="36"/>
          <w:szCs w:val="36"/>
        </w:rPr>
      </w:pPr>
      <w:bookmarkStart w:id="1" w:name="_Toc445132764"/>
      <w:bookmarkStart w:id="2" w:name="_Toc445472403"/>
      <w:bookmarkStart w:id="3" w:name="_Toc445472500"/>
      <w:bookmarkStart w:id="4" w:name="_Toc445479036"/>
      <w:r>
        <w:rPr>
          <w:rFonts w:ascii="Arial" w:hAnsi="Arial" w:cs="Arial"/>
          <w:b/>
          <w:sz w:val="36"/>
          <w:szCs w:val="36"/>
          <w:lang w:val="en-US"/>
        </w:rPr>
        <w:t>Glossary</w:t>
      </w:r>
    </w:p>
    <w:p w:rsidR="00EF4EBE" w:rsidRPr="005C760D" w:rsidRDefault="00EF4EBE" w:rsidP="005C760D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5" w:name="_Toc445479527"/>
      <w:bookmarkStart w:id="6" w:name="_Toc445480727"/>
      <w:r w:rsidRPr="005C760D">
        <w:rPr>
          <w:rFonts w:ascii="Arial" w:hAnsi="Arial" w:cs="Arial"/>
          <w:b/>
          <w:sz w:val="36"/>
          <w:szCs w:val="36"/>
          <w:lang w:eastAsia="ru-RU"/>
        </w:rPr>
        <w:t>Версия 1.0</w:t>
      </w:r>
      <w:bookmarkEnd w:id="1"/>
      <w:bookmarkEnd w:id="2"/>
      <w:bookmarkEnd w:id="3"/>
      <w:bookmarkEnd w:id="4"/>
      <w:bookmarkEnd w:id="5"/>
      <w:bookmarkEnd w:id="6"/>
    </w:p>
    <w:p w:rsidR="00EF4EBE" w:rsidRPr="005C760D" w:rsidRDefault="00EF4EBE" w:rsidP="005C760D">
      <w:pPr>
        <w:rPr>
          <w:rFonts w:ascii="Arial" w:hAnsi="Arial" w:cs="Arial"/>
          <w:b/>
          <w:sz w:val="36"/>
          <w:szCs w:val="36"/>
        </w:rPr>
      </w:pPr>
    </w:p>
    <w:p w:rsidR="00EF4EBE" w:rsidRPr="005C760D" w:rsidRDefault="00EF4EBE" w:rsidP="005C760D">
      <w:pPr>
        <w:ind w:firstLine="0"/>
        <w:rPr>
          <w:rFonts w:ascii="Arial" w:hAnsi="Arial" w:cs="Arial"/>
          <w:b/>
          <w:sz w:val="36"/>
          <w:szCs w:val="36"/>
        </w:rPr>
      </w:pPr>
      <w:bookmarkStart w:id="7" w:name="_Toc445132765"/>
      <w:bookmarkStart w:id="8" w:name="_Toc445472404"/>
      <w:bookmarkStart w:id="9" w:name="_Toc445472501"/>
      <w:bookmarkStart w:id="10" w:name="_Toc445479037"/>
      <w:bookmarkStart w:id="11" w:name="_Toc445479528"/>
      <w:bookmarkStart w:id="12" w:name="_Toc445480728"/>
      <w:r w:rsidRPr="005C760D">
        <w:rPr>
          <w:rFonts w:ascii="Arial" w:hAnsi="Arial" w:cs="Arial"/>
          <w:b/>
          <w:sz w:val="36"/>
          <w:szCs w:val="36"/>
        </w:rPr>
        <w:t>История изменений</w:t>
      </w:r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3"/>
        <w:gridCol w:w="3661"/>
        <w:gridCol w:w="2259"/>
      </w:tblGrid>
      <w:tr w:rsidR="00EF4EBE" w:rsidRPr="00C65130" w:rsidTr="004B031F"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firstLine="22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Дата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hanging="11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Версия</w:t>
            </w:r>
          </w:p>
        </w:tc>
        <w:tc>
          <w:tcPr>
            <w:tcW w:w="3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firstLine="0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Описание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8A169D" w:rsidRDefault="00EF4EBE" w:rsidP="004B031F">
            <w:pPr>
              <w:ind w:firstLine="31"/>
              <w:jc w:val="center"/>
              <w:rPr>
                <w:b/>
                <w:lang w:eastAsia="ru-RU"/>
              </w:rPr>
            </w:pPr>
            <w:r w:rsidRPr="008A169D">
              <w:rPr>
                <w:b/>
                <w:lang w:eastAsia="ru-RU"/>
              </w:rPr>
              <w:t>Автор</w:t>
            </w:r>
          </w:p>
        </w:tc>
      </w:tr>
      <w:tr w:rsidR="00EF4EBE" w:rsidRPr="00C65130" w:rsidTr="004B031F">
        <w:tc>
          <w:tcPr>
            <w:tcW w:w="2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5C760D" w:rsidRDefault="005C760D" w:rsidP="005C760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22</w:t>
            </w:r>
            <w:r w:rsidR="00EF4EBE">
              <w:rPr>
                <w:lang w:eastAsia="ru-RU"/>
              </w:rPr>
              <w:t>.03.201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C65130" w:rsidRDefault="00EF4EBE" w:rsidP="004B031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1.0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C65130" w:rsidRDefault="00EF4EBE" w:rsidP="004B031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Создание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EBE" w:rsidRPr="00C65130" w:rsidRDefault="005C760D" w:rsidP="004B031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Алексеевич Андрей</w:t>
            </w:r>
          </w:p>
        </w:tc>
      </w:tr>
    </w:tbl>
    <w:sdt>
      <w:sdtPr>
        <w:rPr>
          <w:rFonts w:ascii="Times New Roman" w:eastAsiaTheme="minorHAnsi" w:hAnsi="Times New Roman" w:cs="Times New Roman"/>
          <w:color w:val="000000"/>
          <w:sz w:val="22"/>
          <w:szCs w:val="20"/>
          <w:shd w:val="clear" w:color="auto" w:fill="FFFFFF"/>
          <w:lang w:eastAsia="en-US"/>
        </w:rPr>
        <w:id w:val="-4628903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EE8" w:rsidRPr="00257EE8" w:rsidRDefault="00257EE8">
          <w:pPr>
            <w:pStyle w:val="a5"/>
            <w:rPr>
              <w:rFonts w:ascii="Arial" w:hAnsi="Arial" w:cs="Arial"/>
              <w:b/>
              <w:color w:val="auto"/>
              <w:sz w:val="36"/>
            </w:rPr>
          </w:pPr>
          <w:r w:rsidRPr="00257EE8">
            <w:rPr>
              <w:rFonts w:ascii="Arial" w:hAnsi="Arial" w:cs="Arial"/>
              <w:b/>
              <w:color w:val="auto"/>
              <w:sz w:val="36"/>
            </w:rPr>
            <w:t>Оглавление</w:t>
          </w:r>
        </w:p>
        <w:p w:rsidR="008F0085" w:rsidRDefault="00257E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30737" w:history="1">
            <w:r w:rsidR="008F0085" w:rsidRPr="00686128">
              <w:rPr>
                <w:rStyle w:val="a4"/>
                <w:noProof/>
              </w:rPr>
              <w:t>1. Введение</w:t>
            </w:r>
            <w:r w:rsidR="008F0085">
              <w:rPr>
                <w:noProof/>
                <w:webHidden/>
              </w:rPr>
              <w:tab/>
            </w:r>
            <w:r w:rsidR="008F0085">
              <w:rPr>
                <w:noProof/>
                <w:webHidden/>
              </w:rPr>
              <w:fldChar w:fldCharType="begin"/>
            </w:r>
            <w:r w:rsidR="008F0085">
              <w:rPr>
                <w:noProof/>
                <w:webHidden/>
              </w:rPr>
              <w:instrText xml:space="preserve"> PAGEREF _Toc478630737 \h </w:instrText>
            </w:r>
            <w:r w:rsidR="008F0085">
              <w:rPr>
                <w:noProof/>
                <w:webHidden/>
              </w:rPr>
            </w:r>
            <w:r w:rsidR="008F0085">
              <w:rPr>
                <w:noProof/>
                <w:webHidden/>
              </w:rPr>
              <w:fldChar w:fldCharType="separate"/>
            </w:r>
            <w:r w:rsidR="008F0085">
              <w:rPr>
                <w:noProof/>
                <w:webHidden/>
              </w:rPr>
              <w:t>1</w:t>
            </w:r>
            <w:r w:rsidR="008F0085">
              <w:rPr>
                <w:noProof/>
                <w:webHidden/>
              </w:rPr>
              <w:fldChar w:fldCharType="end"/>
            </w:r>
          </w:hyperlink>
        </w:p>
        <w:p w:rsidR="008F0085" w:rsidRDefault="00AD1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0738" w:history="1">
            <w:r w:rsidR="008F0085" w:rsidRPr="00686128">
              <w:rPr>
                <w:rStyle w:val="a4"/>
                <w:noProof/>
              </w:rPr>
              <w:t>1.1 Назначение</w:t>
            </w:r>
            <w:r w:rsidR="008F0085">
              <w:rPr>
                <w:noProof/>
                <w:webHidden/>
              </w:rPr>
              <w:tab/>
            </w:r>
            <w:r w:rsidR="008F0085">
              <w:rPr>
                <w:noProof/>
                <w:webHidden/>
              </w:rPr>
              <w:fldChar w:fldCharType="begin"/>
            </w:r>
            <w:r w:rsidR="008F0085">
              <w:rPr>
                <w:noProof/>
                <w:webHidden/>
              </w:rPr>
              <w:instrText xml:space="preserve"> PAGEREF _Toc478630738 \h </w:instrText>
            </w:r>
            <w:r w:rsidR="008F0085">
              <w:rPr>
                <w:noProof/>
                <w:webHidden/>
              </w:rPr>
            </w:r>
            <w:r w:rsidR="008F0085">
              <w:rPr>
                <w:noProof/>
                <w:webHidden/>
              </w:rPr>
              <w:fldChar w:fldCharType="separate"/>
            </w:r>
            <w:r w:rsidR="008F0085">
              <w:rPr>
                <w:noProof/>
                <w:webHidden/>
              </w:rPr>
              <w:t>1</w:t>
            </w:r>
            <w:r w:rsidR="008F0085">
              <w:rPr>
                <w:noProof/>
                <w:webHidden/>
              </w:rPr>
              <w:fldChar w:fldCharType="end"/>
            </w:r>
          </w:hyperlink>
        </w:p>
        <w:p w:rsidR="008F0085" w:rsidRDefault="00AD14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0739" w:history="1">
            <w:r w:rsidR="008F0085" w:rsidRPr="00686128">
              <w:rPr>
                <w:rStyle w:val="a4"/>
                <w:noProof/>
              </w:rPr>
              <w:t>1.2 Область применения</w:t>
            </w:r>
            <w:r w:rsidR="008F0085">
              <w:rPr>
                <w:noProof/>
                <w:webHidden/>
              </w:rPr>
              <w:tab/>
            </w:r>
            <w:r w:rsidR="008F0085">
              <w:rPr>
                <w:noProof/>
                <w:webHidden/>
              </w:rPr>
              <w:fldChar w:fldCharType="begin"/>
            </w:r>
            <w:r w:rsidR="008F0085">
              <w:rPr>
                <w:noProof/>
                <w:webHidden/>
              </w:rPr>
              <w:instrText xml:space="preserve"> PAGEREF _Toc478630739 \h </w:instrText>
            </w:r>
            <w:r w:rsidR="008F0085">
              <w:rPr>
                <w:noProof/>
                <w:webHidden/>
              </w:rPr>
            </w:r>
            <w:r w:rsidR="008F0085">
              <w:rPr>
                <w:noProof/>
                <w:webHidden/>
              </w:rPr>
              <w:fldChar w:fldCharType="separate"/>
            </w:r>
            <w:r w:rsidR="008F0085">
              <w:rPr>
                <w:noProof/>
                <w:webHidden/>
              </w:rPr>
              <w:t>1</w:t>
            </w:r>
            <w:r w:rsidR="008F0085">
              <w:rPr>
                <w:noProof/>
                <w:webHidden/>
              </w:rPr>
              <w:fldChar w:fldCharType="end"/>
            </w:r>
          </w:hyperlink>
        </w:p>
        <w:p w:rsidR="008F0085" w:rsidRDefault="00AD14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0740" w:history="1">
            <w:r w:rsidR="008F0085" w:rsidRPr="00686128">
              <w:rPr>
                <w:rStyle w:val="a4"/>
                <w:noProof/>
              </w:rPr>
              <w:t>2. Определения</w:t>
            </w:r>
            <w:r w:rsidR="008F0085">
              <w:rPr>
                <w:noProof/>
                <w:webHidden/>
              </w:rPr>
              <w:tab/>
            </w:r>
            <w:r w:rsidR="008F0085">
              <w:rPr>
                <w:noProof/>
                <w:webHidden/>
              </w:rPr>
              <w:fldChar w:fldCharType="begin"/>
            </w:r>
            <w:r w:rsidR="008F0085">
              <w:rPr>
                <w:noProof/>
                <w:webHidden/>
              </w:rPr>
              <w:instrText xml:space="preserve"> PAGEREF _Toc478630740 \h </w:instrText>
            </w:r>
            <w:r w:rsidR="008F0085">
              <w:rPr>
                <w:noProof/>
                <w:webHidden/>
              </w:rPr>
            </w:r>
            <w:r w:rsidR="008F0085">
              <w:rPr>
                <w:noProof/>
                <w:webHidden/>
              </w:rPr>
              <w:fldChar w:fldCharType="separate"/>
            </w:r>
            <w:r w:rsidR="008F0085">
              <w:rPr>
                <w:noProof/>
                <w:webHidden/>
              </w:rPr>
              <w:t>1</w:t>
            </w:r>
            <w:r w:rsidR="008F0085">
              <w:rPr>
                <w:noProof/>
                <w:webHidden/>
              </w:rPr>
              <w:fldChar w:fldCharType="end"/>
            </w:r>
          </w:hyperlink>
        </w:p>
        <w:p w:rsidR="00257EE8" w:rsidRDefault="00257EE8">
          <w:r>
            <w:rPr>
              <w:b/>
              <w:bCs/>
            </w:rPr>
            <w:fldChar w:fldCharType="end"/>
          </w:r>
        </w:p>
      </w:sdtContent>
    </w:sdt>
    <w:p w:rsidR="00EF4EBE" w:rsidRPr="00EC39E7" w:rsidRDefault="00EF4EBE" w:rsidP="00EC39E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Cs w:val="22"/>
          <w:shd w:val="clear" w:color="auto" w:fill="auto"/>
          <w:lang w:eastAsia="ru-RU"/>
        </w:rPr>
      </w:pPr>
    </w:p>
    <w:p w:rsidR="00EF4EBE" w:rsidRPr="00904D18" w:rsidRDefault="00904D18" w:rsidP="00904D18">
      <w:pPr>
        <w:pStyle w:val="1"/>
      </w:pPr>
      <w:bookmarkStart w:id="13" w:name="_Toc478623964"/>
      <w:bookmarkStart w:id="14" w:name="_Toc478630737"/>
      <w:r w:rsidRPr="00904D18">
        <w:t xml:space="preserve">1. </w:t>
      </w:r>
      <w:r w:rsidR="00EF4EBE" w:rsidRPr="00904D18">
        <w:t>Введение</w:t>
      </w:r>
      <w:bookmarkEnd w:id="13"/>
      <w:bookmarkEnd w:id="14"/>
    </w:p>
    <w:p w:rsidR="00EF4EBE" w:rsidRDefault="00C24F6F" w:rsidP="00EF4EBE">
      <w:pPr>
        <w:pStyle w:val="2"/>
      </w:pPr>
      <w:bookmarkStart w:id="15" w:name="_Toc478623965"/>
      <w:bookmarkStart w:id="16" w:name="_Toc478630738"/>
      <w:r>
        <w:t xml:space="preserve">1.1 </w:t>
      </w:r>
      <w:r w:rsidR="00EF4EBE">
        <w:t>Назначение</w:t>
      </w:r>
      <w:bookmarkEnd w:id="15"/>
      <w:bookmarkEnd w:id="16"/>
    </w:p>
    <w:p w:rsidR="00EF4EBE" w:rsidRPr="008861C2" w:rsidRDefault="00EF4EBE" w:rsidP="00EF4EBE">
      <w:r w:rsidRPr="008861C2">
        <w:t xml:space="preserve">Данный документ </w:t>
      </w:r>
      <w:r w:rsidR="00AE6C83">
        <w:t xml:space="preserve">должен содержать </w:t>
      </w:r>
      <w:r w:rsidR="008F0085">
        <w:t>объяснение терминов и сокращений предметной области, разрабатываемого ПО</w:t>
      </w:r>
      <w:r w:rsidR="00AE6C83">
        <w:t>.</w:t>
      </w:r>
    </w:p>
    <w:p w:rsidR="00EF4EBE" w:rsidRDefault="00C24F6F" w:rsidP="00EF4EBE">
      <w:pPr>
        <w:pStyle w:val="2"/>
        <w:tabs>
          <w:tab w:val="left" w:pos="3525"/>
        </w:tabs>
      </w:pPr>
      <w:bookmarkStart w:id="17" w:name="_Toc478623966"/>
      <w:bookmarkStart w:id="18" w:name="_Toc478630739"/>
      <w:r>
        <w:t>1.2 Область применения</w:t>
      </w:r>
      <w:bookmarkEnd w:id="17"/>
      <w:bookmarkEnd w:id="18"/>
    </w:p>
    <w:p w:rsidR="00EF4EBE" w:rsidRPr="00767B52" w:rsidRDefault="00EF4EBE" w:rsidP="00EF4EBE">
      <w:r w:rsidRPr="008861C2">
        <w:t>Данный словарь охватывает все</w:t>
      </w:r>
      <w:r w:rsidR="008F0085">
        <w:t xml:space="preserve"> рабочие</w:t>
      </w:r>
      <w:r w:rsidR="00AE6C83">
        <w:t xml:space="preserve"> термины и сокращения</w:t>
      </w:r>
      <w:r w:rsidRPr="008861C2">
        <w:t>, которые используются в тексте артефактов.</w:t>
      </w:r>
    </w:p>
    <w:p w:rsidR="00EF4EBE" w:rsidRDefault="00C72651" w:rsidP="00EF4EBE">
      <w:pPr>
        <w:pStyle w:val="1"/>
      </w:pPr>
      <w:bookmarkStart w:id="19" w:name="_Toc478623969"/>
      <w:bookmarkStart w:id="20" w:name="_Toc478630740"/>
      <w:r>
        <w:t xml:space="preserve">2. </w:t>
      </w:r>
      <w:r w:rsidR="00EF4EBE">
        <w:t>Определения</w:t>
      </w:r>
      <w:bookmarkEnd w:id="19"/>
      <w:bookmarkEnd w:id="20"/>
    </w:p>
    <w:p w:rsidR="00644152" w:rsidRDefault="00B97852" w:rsidP="007F2539">
      <w:pPr>
        <w:pStyle w:val="a3"/>
        <w:numPr>
          <w:ilvl w:val="0"/>
          <w:numId w:val="3"/>
        </w:numPr>
        <w:ind w:left="283" w:firstLine="0"/>
      </w:pPr>
      <w:r>
        <w:t>Программная система (ПС) - к</w:t>
      </w:r>
      <w:r w:rsidR="00644152">
        <w:t>онечный программный продукт, который создается разработчиками на основе предъявленных требований.</w:t>
      </w:r>
    </w:p>
    <w:p w:rsidR="00EB175F" w:rsidRPr="00B97852" w:rsidRDefault="00644152" w:rsidP="00A55D84">
      <w:pPr>
        <w:pStyle w:val="a3"/>
        <w:numPr>
          <w:ilvl w:val="0"/>
          <w:numId w:val="3"/>
        </w:numPr>
        <w:ind w:left="283" w:firstLine="0"/>
      </w:pPr>
      <w:r>
        <w:t>Цепь</w:t>
      </w:r>
      <w:r w:rsidR="00B97852">
        <w:t xml:space="preserve">, </w:t>
      </w:r>
      <w:r w:rsidR="005A6498">
        <w:t xml:space="preserve">Электрическая цепь – </w:t>
      </w:r>
      <w:r w:rsidR="00B97852" w:rsidRPr="00B97852">
        <w:t>совокупность устройств, </w:t>
      </w:r>
      <w:hyperlink r:id="rId8" w:tooltip="Электронные компоненты" w:history="1">
        <w:r w:rsidR="00B97852" w:rsidRPr="00B97852">
          <w:t>элементов</w:t>
        </w:r>
      </w:hyperlink>
      <w:r w:rsidR="00B97852" w:rsidRPr="00B97852">
        <w:t>, предназначенных для протекания </w:t>
      </w:r>
      <w:hyperlink r:id="rId9" w:tooltip="Электрический ток" w:history="1">
        <w:r w:rsidR="00B97852" w:rsidRPr="00B97852">
          <w:t>электрического тока</w:t>
        </w:r>
      </w:hyperlink>
      <w:r w:rsidR="00B97852" w:rsidRPr="00B97852">
        <w:t>, электромагнитные процессы в которых могут быть описаны с помощью понятий </w:t>
      </w:r>
      <w:hyperlink r:id="rId10" w:tooltip="Сила тока" w:history="1">
        <w:r w:rsidR="00B97852" w:rsidRPr="00B97852">
          <w:t>сила тока</w:t>
        </w:r>
      </w:hyperlink>
      <w:r w:rsidR="00B97852" w:rsidRPr="00B97852">
        <w:t> и </w:t>
      </w:r>
      <w:hyperlink r:id="rId11" w:tooltip="Электрическое напряжение" w:history="1">
        <w:r w:rsidR="00B97852" w:rsidRPr="00B97852">
          <w:t>напряжение</w:t>
        </w:r>
      </w:hyperlink>
      <w:r w:rsidR="00B97852" w:rsidRPr="00B97852">
        <w:t>.</w:t>
      </w:r>
    </w:p>
    <w:p w:rsidR="005A6498" w:rsidRDefault="00644152" w:rsidP="00912774">
      <w:pPr>
        <w:pStyle w:val="a3"/>
        <w:numPr>
          <w:ilvl w:val="0"/>
          <w:numId w:val="3"/>
        </w:numPr>
        <w:ind w:left="283" w:firstLine="0"/>
      </w:pPr>
      <w:r>
        <w:t>Характеристики цепи</w:t>
      </w:r>
      <w:r w:rsidR="004B283D">
        <w:t xml:space="preserve"> – </w:t>
      </w:r>
      <w:r w:rsidR="00B97852">
        <w:t>Текущие з</w:t>
      </w:r>
      <w:r w:rsidR="005A6498">
        <w:t xml:space="preserve">начения силы тока и напряжения </w:t>
      </w:r>
      <w:r w:rsidR="00B97852">
        <w:t>для каждого</w:t>
      </w:r>
      <w:r w:rsidR="005A6498">
        <w:t xml:space="preserve"> элементах цепи.</w:t>
      </w:r>
    </w:p>
    <w:p w:rsidR="005A6498" w:rsidRDefault="00644152" w:rsidP="00B76E96">
      <w:pPr>
        <w:pStyle w:val="a3"/>
        <w:numPr>
          <w:ilvl w:val="0"/>
          <w:numId w:val="3"/>
        </w:numPr>
        <w:ind w:left="283" w:firstLine="0"/>
      </w:pPr>
      <w:r>
        <w:t>Отладочная плата</w:t>
      </w:r>
      <w:r w:rsidR="004B283D">
        <w:t xml:space="preserve"> – </w:t>
      </w:r>
      <w:r w:rsidR="005A6498">
        <w:t>см. Макетная плата</w:t>
      </w:r>
    </w:p>
    <w:p w:rsidR="0052520F" w:rsidRDefault="00644152" w:rsidP="00EB175F">
      <w:pPr>
        <w:pStyle w:val="a3"/>
        <w:numPr>
          <w:ilvl w:val="0"/>
          <w:numId w:val="3"/>
        </w:numPr>
        <w:ind w:left="142" w:firstLine="141"/>
      </w:pPr>
      <w:r>
        <w:t>Принципиальная схема</w:t>
      </w:r>
      <w:r w:rsidR="004B283D">
        <w:t xml:space="preserve"> – графическая модель, </w:t>
      </w:r>
      <w:r w:rsidR="007A740E">
        <w:t>отображающая связи между элементами электронного устройства, посредством установленных графических и буквенно-цифровых обозначений.</w:t>
      </w:r>
    </w:p>
    <w:p w:rsidR="004B283D" w:rsidRDefault="004B283D" w:rsidP="00EB175F">
      <w:pPr>
        <w:pStyle w:val="a3"/>
        <w:numPr>
          <w:ilvl w:val="0"/>
          <w:numId w:val="3"/>
        </w:numPr>
        <w:ind w:left="142" w:firstLine="141"/>
      </w:pPr>
      <w:r>
        <w:lastRenderedPageBreak/>
        <w:t xml:space="preserve">Макетная плата – универсальная печатная плата для сборки и моделирования прототипов </w:t>
      </w:r>
      <w:r w:rsidR="0044457B">
        <w:t xml:space="preserve">электронных </w:t>
      </w:r>
      <w:r>
        <w:t>устройств.</w:t>
      </w:r>
    </w:p>
    <w:p w:rsidR="0044457B" w:rsidRPr="0052520F" w:rsidRDefault="0044457B" w:rsidP="00EB175F">
      <w:pPr>
        <w:pStyle w:val="a3"/>
        <w:numPr>
          <w:ilvl w:val="0"/>
          <w:numId w:val="3"/>
        </w:numPr>
        <w:ind w:left="142" w:firstLine="141"/>
      </w:pPr>
      <w:r>
        <w:t>Электрическая схема – см. Принципиальная схема.</w:t>
      </w:r>
      <w:bookmarkStart w:id="21" w:name="_GoBack"/>
      <w:bookmarkEnd w:id="21"/>
    </w:p>
    <w:sectPr w:rsidR="0044457B" w:rsidRPr="0052520F" w:rsidSect="000E0BC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48B" w:rsidRDefault="00AD148B">
      <w:pPr>
        <w:spacing w:after="0" w:line="240" w:lineRule="auto"/>
      </w:pPr>
      <w:r>
        <w:separator/>
      </w:r>
    </w:p>
  </w:endnote>
  <w:endnote w:type="continuationSeparator" w:id="0">
    <w:p w:rsidR="00AD148B" w:rsidRDefault="00AD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795590"/>
      <w:docPartObj>
        <w:docPartGallery w:val="Page Numbers (Bottom of Page)"/>
        <w:docPartUnique/>
      </w:docPartObj>
    </w:sdtPr>
    <w:sdtEndPr/>
    <w:sdtContent>
      <w:p w:rsidR="000E0BC0" w:rsidRDefault="00C7265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57B">
          <w:rPr>
            <w:noProof/>
          </w:rPr>
          <w:t>2</w:t>
        </w:r>
        <w:r>
          <w:fldChar w:fldCharType="end"/>
        </w:r>
      </w:p>
    </w:sdtContent>
  </w:sdt>
  <w:p w:rsidR="000E0BC0" w:rsidRDefault="00AD148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48B" w:rsidRDefault="00AD148B">
      <w:pPr>
        <w:spacing w:after="0" w:line="240" w:lineRule="auto"/>
      </w:pPr>
      <w:r>
        <w:separator/>
      </w:r>
    </w:p>
  </w:footnote>
  <w:footnote w:type="continuationSeparator" w:id="0">
    <w:p w:rsidR="00AD148B" w:rsidRDefault="00AD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D462E"/>
    <w:multiLevelType w:val="hybridMultilevel"/>
    <w:tmpl w:val="180E2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97AF0"/>
    <w:multiLevelType w:val="hybridMultilevel"/>
    <w:tmpl w:val="4A52899C"/>
    <w:lvl w:ilvl="0" w:tplc="2610A758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C0365"/>
    <w:multiLevelType w:val="hybridMultilevel"/>
    <w:tmpl w:val="81E21992"/>
    <w:lvl w:ilvl="0" w:tplc="5038C406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BE"/>
    <w:rsid w:val="00231D80"/>
    <w:rsid w:val="0025535C"/>
    <w:rsid w:val="00257EE8"/>
    <w:rsid w:val="002A682B"/>
    <w:rsid w:val="0044457B"/>
    <w:rsid w:val="004B283D"/>
    <w:rsid w:val="0052520F"/>
    <w:rsid w:val="005A6498"/>
    <w:rsid w:val="005C760D"/>
    <w:rsid w:val="005D4FC6"/>
    <w:rsid w:val="00644152"/>
    <w:rsid w:val="007A740E"/>
    <w:rsid w:val="008861C2"/>
    <w:rsid w:val="008F0085"/>
    <w:rsid w:val="00904D18"/>
    <w:rsid w:val="009B72BF"/>
    <w:rsid w:val="00AD148B"/>
    <w:rsid w:val="00AE6C83"/>
    <w:rsid w:val="00B756D7"/>
    <w:rsid w:val="00B97852"/>
    <w:rsid w:val="00C24F6F"/>
    <w:rsid w:val="00C72651"/>
    <w:rsid w:val="00DB2C52"/>
    <w:rsid w:val="00DD0F50"/>
    <w:rsid w:val="00E228A2"/>
    <w:rsid w:val="00EB175F"/>
    <w:rsid w:val="00EC39E7"/>
    <w:rsid w:val="00EF4EBE"/>
    <w:rsid w:val="00F8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3975B-3AA4-45F8-82F6-B36A7AF0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F50"/>
    <w:pPr>
      <w:ind w:firstLine="708"/>
      <w:jc w:val="both"/>
    </w:pPr>
    <w:rPr>
      <w:rFonts w:ascii="Times New Roman" w:hAnsi="Times New Roman" w:cs="Times New Roman"/>
      <w:color w:val="000000"/>
      <w:szCs w:val="20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EF4EBE"/>
    <w:pPr>
      <w:spacing w:before="200"/>
      <w:ind w:firstLine="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4"/>
    <w:next w:val="a"/>
    <w:link w:val="20"/>
    <w:autoRedefine/>
    <w:uiPriority w:val="9"/>
    <w:unhideWhenUsed/>
    <w:qFormat/>
    <w:rsid w:val="00EC39E7"/>
    <w:pPr>
      <w:shd w:val="clear" w:color="auto" w:fill="FFFFFF"/>
      <w:spacing w:after="100"/>
      <w:ind w:firstLine="0"/>
      <w:outlineLvl w:val="1"/>
    </w:pPr>
    <w:rPr>
      <w:rFonts w:ascii="Arial" w:hAnsi="Arial" w:cs="Arial"/>
      <w:i w:val="0"/>
      <w:color w:val="000000"/>
      <w:sz w:val="27"/>
      <w:szCs w:val="27"/>
    </w:rPr>
  </w:style>
  <w:style w:type="paragraph" w:styleId="3">
    <w:name w:val="heading 3"/>
    <w:basedOn w:val="a"/>
    <w:next w:val="a"/>
    <w:link w:val="30"/>
    <w:uiPriority w:val="9"/>
    <w:unhideWhenUsed/>
    <w:qFormat/>
    <w:rsid w:val="00EF4EBE"/>
    <w:pPr>
      <w:ind w:firstLine="0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EBE"/>
    <w:rPr>
      <w:rFonts w:ascii="Arial" w:hAnsi="Arial" w:cs="Arial"/>
      <w:b/>
      <w:bCs/>
      <w:color w:val="00000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C39E7"/>
    <w:rPr>
      <w:rFonts w:ascii="Arial" w:eastAsiaTheme="majorEastAsia" w:hAnsi="Arial" w:cs="Arial"/>
      <w:iCs/>
      <w:color w:val="000000"/>
      <w:sz w:val="27"/>
      <w:szCs w:val="2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EF4EBE"/>
    <w:rPr>
      <w:rFonts w:ascii="Times New Roman" w:hAnsi="Times New Roman" w:cs="Times New Roman"/>
      <w:b/>
      <w:bCs/>
      <w:color w:val="000000"/>
      <w:sz w:val="27"/>
      <w:szCs w:val="27"/>
    </w:rPr>
  </w:style>
  <w:style w:type="paragraph" w:styleId="a3">
    <w:name w:val="List Paragraph"/>
    <w:basedOn w:val="a"/>
    <w:uiPriority w:val="34"/>
    <w:qFormat/>
    <w:rsid w:val="00EF4E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4EBE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F4EBE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E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4EBE"/>
    <w:pPr>
      <w:spacing w:after="100"/>
      <w:ind w:left="200"/>
    </w:pPr>
  </w:style>
  <w:style w:type="paragraph" w:styleId="a6">
    <w:name w:val="footer"/>
    <w:basedOn w:val="a"/>
    <w:link w:val="a7"/>
    <w:uiPriority w:val="99"/>
    <w:unhideWhenUsed/>
    <w:rsid w:val="00EF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EBE"/>
    <w:rPr>
      <w:rFonts w:ascii="Times New Roman" w:hAnsi="Times New Roman" w:cs="Times New Roman"/>
      <w:color w:val="00000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F4EB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57EE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E%D0%BD%D0%BD%D1%8B%D0%B5_%D0%BA%D0%BE%D0%BC%D0%BF%D0%BE%D0%BD%D0%B5%D0%BD%D1%82%D1%8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8%D0%BB%D0%B0_%D1%82%D0%BE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5%D0%BA%D1%82%D1%80%D0%B8%D1%87%D0%B5%D1%81%D0%BA%D0%B8%D0%B9_%D1%82%D0%BE%D0%B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C9E2B-32C8-4472-9104-4129B30F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magister</dc:creator>
  <cp:keywords/>
  <dc:description/>
  <cp:lastModifiedBy>magister</cp:lastModifiedBy>
  <cp:revision>15</cp:revision>
  <dcterms:created xsi:type="dcterms:W3CDTF">2017-03-30T04:40:00Z</dcterms:created>
  <dcterms:modified xsi:type="dcterms:W3CDTF">2017-04-13T01:37:00Z</dcterms:modified>
</cp:coreProperties>
</file>