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7D" w:rsidRDefault="001D7CFA">
      <w:r>
        <w:rPr>
          <w:noProof/>
        </w:rPr>
        <w:drawing>
          <wp:inline distT="0" distB="0" distL="0" distR="0" wp14:anchorId="544A8BC5" wp14:editId="0BFDEB2B">
            <wp:extent cx="5486400" cy="3630295"/>
            <wp:effectExtent l="0" t="0" r="2540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D7CFA" w:rsidRDefault="001D7CFA"/>
    <w:p w:rsidR="001D7CFA" w:rsidRDefault="001D7CFA">
      <w:r>
        <w:t xml:space="preserve">This is the graph of the perceptron being trained over 100 </w:t>
      </w:r>
      <w:proofErr w:type="gramStart"/>
      <w:r>
        <w:t>linearly-separable</w:t>
      </w:r>
      <w:proofErr w:type="gramEnd"/>
      <w:r>
        <w:t xml:space="preserve"> points. Most of the learning happens at the beginning, with the last half or so of the iterations used to fine-tune the line. Because the points are generated so as to be linearly separable, the perceptron does end up classifying all the data perfectly.</w:t>
      </w:r>
      <w:bookmarkStart w:id="0" w:name="_GoBack"/>
      <w:bookmarkEnd w:id="0"/>
    </w:p>
    <w:sectPr w:rsidR="001D7CFA" w:rsidSect="00601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FA"/>
    <w:rsid w:val="001D7CFA"/>
    <w:rsid w:val="001F507D"/>
    <w:rsid w:val="006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B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etworkHome:mdreyer:Desktop:Training100Poi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Sheet1!$A$1:$A$335</c:f>
              <c:numCache>
                <c:formatCode>General</c:formatCode>
                <c:ptCount val="335"/>
                <c:pt idx="0">
                  <c:v>0.5</c:v>
                </c:pt>
                <c:pt idx="1">
                  <c:v>0.35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0.38</c:v>
                </c:pt>
                <c:pt idx="7">
                  <c:v>0.47</c:v>
                </c:pt>
                <c:pt idx="8">
                  <c:v>0.16</c:v>
                </c:pt>
                <c:pt idx="9">
                  <c:v>0.47</c:v>
                </c:pt>
                <c:pt idx="10">
                  <c:v>0.12</c:v>
                </c:pt>
                <c:pt idx="11">
                  <c:v>0.5</c:v>
                </c:pt>
                <c:pt idx="12">
                  <c:v>0.14</c:v>
                </c:pt>
                <c:pt idx="13">
                  <c:v>0.5</c:v>
                </c:pt>
                <c:pt idx="14">
                  <c:v>0.12</c:v>
                </c:pt>
                <c:pt idx="15">
                  <c:v>0.47</c:v>
                </c:pt>
                <c:pt idx="16">
                  <c:v>0.11</c:v>
                </c:pt>
                <c:pt idx="17">
                  <c:v>0.5</c:v>
                </c:pt>
                <c:pt idx="18">
                  <c:v>0.11</c:v>
                </c:pt>
                <c:pt idx="19">
                  <c:v>0.5</c:v>
                </c:pt>
                <c:pt idx="20">
                  <c:v>0.09</c:v>
                </c:pt>
                <c:pt idx="21">
                  <c:v>0.47</c:v>
                </c:pt>
                <c:pt idx="22">
                  <c:v>0.13</c:v>
                </c:pt>
                <c:pt idx="23">
                  <c:v>0.48</c:v>
                </c:pt>
                <c:pt idx="24">
                  <c:v>0.09</c:v>
                </c:pt>
                <c:pt idx="25">
                  <c:v>0.48</c:v>
                </c:pt>
                <c:pt idx="26">
                  <c:v>0.07</c:v>
                </c:pt>
                <c:pt idx="27">
                  <c:v>0.47</c:v>
                </c:pt>
                <c:pt idx="28">
                  <c:v>0.15</c:v>
                </c:pt>
                <c:pt idx="29">
                  <c:v>0.38</c:v>
                </c:pt>
                <c:pt idx="30">
                  <c:v>0.18</c:v>
                </c:pt>
                <c:pt idx="31">
                  <c:v>0.28</c:v>
                </c:pt>
                <c:pt idx="32">
                  <c:v>0.23</c:v>
                </c:pt>
                <c:pt idx="33">
                  <c:v>0.22</c:v>
                </c:pt>
                <c:pt idx="34">
                  <c:v>0.28</c:v>
                </c:pt>
                <c:pt idx="35">
                  <c:v>0.16</c:v>
                </c:pt>
                <c:pt idx="36">
                  <c:v>0.34</c:v>
                </c:pt>
                <c:pt idx="37">
                  <c:v>0.16</c:v>
                </c:pt>
                <c:pt idx="38">
                  <c:v>0.31</c:v>
                </c:pt>
                <c:pt idx="39">
                  <c:v>0.16</c:v>
                </c:pt>
                <c:pt idx="40">
                  <c:v>0.28</c:v>
                </c:pt>
                <c:pt idx="41">
                  <c:v>0.16</c:v>
                </c:pt>
                <c:pt idx="42">
                  <c:v>0.27</c:v>
                </c:pt>
                <c:pt idx="43">
                  <c:v>0.16</c:v>
                </c:pt>
                <c:pt idx="44">
                  <c:v>0.26</c:v>
                </c:pt>
                <c:pt idx="45">
                  <c:v>0.13</c:v>
                </c:pt>
                <c:pt idx="46">
                  <c:v>0.44</c:v>
                </c:pt>
                <c:pt idx="47">
                  <c:v>0.12</c:v>
                </c:pt>
                <c:pt idx="48">
                  <c:v>0.25</c:v>
                </c:pt>
                <c:pt idx="49">
                  <c:v>0.13</c:v>
                </c:pt>
                <c:pt idx="50">
                  <c:v>0.44</c:v>
                </c:pt>
                <c:pt idx="51">
                  <c:v>0.09</c:v>
                </c:pt>
                <c:pt idx="52">
                  <c:v>0.25</c:v>
                </c:pt>
                <c:pt idx="53">
                  <c:v>0.12</c:v>
                </c:pt>
                <c:pt idx="54">
                  <c:v>0.42</c:v>
                </c:pt>
                <c:pt idx="55">
                  <c:v>0.09</c:v>
                </c:pt>
                <c:pt idx="56">
                  <c:v>0.25</c:v>
                </c:pt>
                <c:pt idx="57">
                  <c:v>0.11</c:v>
                </c:pt>
                <c:pt idx="58">
                  <c:v>0.41</c:v>
                </c:pt>
                <c:pt idx="59">
                  <c:v>0.1</c:v>
                </c:pt>
                <c:pt idx="60">
                  <c:v>0.25</c:v>
                </c:pt>
                <c:pt idx="61">
                  <c:v>0.11</c:v>
                </c:pt>
                <c:pt idx="62">
                  <c:v>0.38</c:v>
                </c:pt>
                <c:pt idx="63">
                  <c:v>0.08</c:v>
                </c:pt>
                <c:pt idx="64">
                  <c:v>0.41</c:v>
                </c:pt>
                <c:pt idx="65">
                  <c:v>0.09</c:v>
                </c:pt>
                <c:pt idx="66">
                  <c:v>0.23</c:v>
                </c:pt>
                <c:pt idx="67">
                  <c:v>0.1</c:v>
                </c:pt>
                <c:pt idx="68">
                  <c:v>0.38</c:v>
                </c:pt>
                <c:pt idx="69">
                  <c:v>0.08</c:v>
                </c:pt>
                <c:pt idx="70">
                  <c:v>0.23</c:v>
                </c:pt>
                <c:pt idx="71">
                  <c:v>0.11</c:v>
                </c:pt>
                <c:pt idx="72">
                  <c:v>0.36</c:v>
                </c:pt>
                <c:pt idx="73">
                  <c:v>0.06</c:v>
                </c:pt>
                <c:pt idx="74">
                  <c:v>0.23</c:v>
                </c:pt>
                <c:pt idx="75">
                  <c:v>0.1</c:v>
                </c:pt>
                <c:pt idx="76">
                  <c:v>0.36</c:v>
                </c:pt>
                <c:pt idx="77">
                  <c:v>0.06</c:v>
                </c:pt>
                <c:pt idx="78">
                  <c:v>0.23</c:v>
                </c:pt>
                <c:pt idx="79">
                  <c:v>0.09</c:v>
                </c:pt>
                <c:pt idx="80">
                  <c:v>0.35</c:v>
                </c:pt>
                <c:pt idx="81">
                  <c:v>0.06</c:v>
                </c:pt>
                <c:pt idx="82">
                  <c:v>0.22</c:v>
                </c:pt>
                <c:pt idx="83">
                  <c:v>0.08</c:v>
                </c:pt>
                <c:pt idx="84">
                  <c:v>0.34</c:v>
                </c:pt>
                <c:pt idx="85">
                  <c:v>0.06</c:v>
                </c:pt>
                <c:pt idx="86">
                  <c:v>0.22</c:v>
                </c:pt>
                <c:pt idx="87">
                  <c:v>0.08</c:v>
                </c:pt>
                <c:pt idx="88">
                  <c:v>0.34</c:v>
                </c:pt>
                <c:pt idx="89">
                  <c:v>0.06</c:v>
                </c:pt>
                <c:pt idx="90">
                  <c:v>0.22</c:v>
                </c:pt>
                <c:pt idx="91">
                  <c:v>0.08</c:v>
                </c:pt>
                <c:pt idx="92">
                  <c:v>0.31</c:v>
                </c:pt>
                <c:pt idx="93">
                  <c:v>0.06</c:v>
                </c:pt>
                <c:pt idx="94">
                  <c:v>0.21</c:v>
                </c:pt>
                <c:pt idx="95">
                  <c:v>0.08</c:v>
                </c:pt>
                <c:pt idx="96">
                  <c:v>0.29</c:v>
                </c:pt>
                <c:pt idx="97">
                  <c:v>0.06</c:v>
                </c:pt>
                <c:pt idx="98">
                  <c:v>0.21</c:v>
                </c:pt>
                <c:pt idx="99">
                  <c:v>0.07</c:v>
                </c:pt>
                <c:pt idx="100">
                  <c:v>0.29</c:v>
                </c:pt>
                <c:pt idx="101">
                  <c:v>0.06</c:v>
                </c:pt>
                <c:pt idx="102">
                  <c:v>0.2</c:v>
                </c:pt>
                <c:pt idx="103">
                  <c:v>0.05</c:v>
                </c:pt>
                <c:pt idx="104">
                  <c:v>0.23</c:v>
                </c:pt>
                <c:pt idx="105">
                  <c:v>0.05</c:v>
                </c:pt>
                <c:pt idx="106">
                  <c:v>0.29</c:v>
                </c:pt>
                <c:pt idx="107">
                  <c:v>0.06</c:v>
                </c:pt>
                <c:pt idx="108">
                  <c:v>0.19</c:v>
                </c:pt>
                <c:pt idx="109">
                  <c:v>0.05</c:v>
                </c:pt>
                <c:pt idx="110">
                  <c:v>0.24</c:v>
                </c:pt>
                <c:pt idx="111">
                  <c:v>0.04</c:v>
                </c:pt>
                <c:pt idx="112">
                  <c:v>0.19</c:v>
                </c:pt>
                <c:pt idx="113">
                  <c:v>0.05</c:v>
                </c:pt>
                <c:pt idx="114">
                  <c:v>0.23</c:v>
                </c:pt>
                <c:pt idx="115">
                  <c:v>0.04</c:v>
                </c:pt>
                <c:pt idx="116">
                  <c:v>0.19</c:v>
                </c:pt>
                <c:pt idx="117">
                  <c:v>0.05</c:v>
                </c:pt>
                <c:pt idx="118">
                  <c:v>0.22</c:v>
                </c:pt>
                <c:pt idx="119">
                  <c:v>0.04</c:v>
                </c:pt>
                <c:pt idx="120">
                  <c:v>0.19</c:v>
                </c:pt>
                <c:pt idx="121">
                  <c:v>0.05</c:v>
                </c:pt>
                <c:pt idx="122">
                  <c:v>0.22</c:v>
                </c:pt>
                <c:pt idx="123">
                  <c:v>0.04</c:v>
                </c:pt>
                <c:pt idx="124">
                  <c:v>0.25</c:v>
                </c:pt>
                <c:pt idx="125">
                  <c:v>0.06</c:v>
                </c:pt>
                <c:pt idx="126">
                  <c:v>0.17</c:v>
                </c:pt>
                <c:pt idx="127">
                  <c:v>0.04</c:v>
                </c:pt>
                <c:pt idx="128">
                  <c:v>0.22</c:v>
                </c:pt>
                <c:pt idx="129">
                  <c:v>0.04</c:v>
                </c:pt>
                <c:pt idx="130">
                  <c:v>0.17</c:v>
                </c:pt>
                <c:pt idx="131">
                  <c:v>0.04</c:v>
                </c:pt>
                <c:pt idx="132">
                  <c:v>0.21</c:v>
                </c:pt>
                <c:pt idx="133">
                  <c:v>0.03</c:v>
                </c:pt>
                <c:pt idx="134">
                  <c:v>0.15</c:v>
                </c:pt>
                <c:pt idx="135">
                  <c:v>0.06</c:v>
                </c:pt>
                <c:pt idx="136">
                  <c:v>0.16</c:v>
                </c:pt>
                <c:pt idx="137">
                  <c:v>0.04</c:v>
                </c:pt>
                <c:pt idx="138">
                  <c:v>0.21</c:v>
                </c:pt>
                <c:pt idx="139">
                  <c:v>0.03</c:v>
                </c:pt>
                <c:pt idx="140">
                  <c:v>0.13</c:v>
                </c:pt>
                <c:pt idx="141">
                  <c:v>0.07</c:v>
                </c:pt>
                <c:pt idx="142">
                  <c:v>0.15</c:v>
                </c:pt>
                <c:pt idx="143">
                  <c:v>0.03</c:v>
                </c:pt>
                <c:pt idx="144">
                  <c:v>0.15</c:v>
                </c:pt>
                <c:pt idx="145">
                  <c:v>0.04</c:v>
                </c:pt>
                <c:pt idx="146">
                  <c:v>0.15</c:v>
                </c:pt>
                <c:pt idx="147">
                  <c:v>0.04</c:v>
                </c:pt>
                <c:pt idx="148">
                  <c:v>0.2</c:v>
                </c:pt>
                <c:pt idx="149">
                  <c:v>0.04</c:v>
                </c:pt>
                <c:pt idx="150">
                  <c:v>0.15</c:v>
                </c:pt>
                <c:pt idx="151">
                  <c:v>0.04</c:v>
                </c:pt>
                <c:pt idx="152">
                  <c:v>0.2</c:v>
                </c:pt>
                <c:pt idx="153">
                  <c:v>0.03</c:v>
                </c:pt>
                <c:pt idx="154">
                  <c:v>0.11</c:v>
                </c:pt>
                <c:pt idx="155">
                  <c:v>0.06</c:v>
                </c:pt>
                <c:pt idx="156">
                  <c:v>0.15</c:v>
                </c:pt>
                <c:pt idx="157">
                  <c:v>0.03</c:v>
                </c:pt>
                <c:pt idx="158">
                  <c:v>0.12</c:v>
                </c:pt>
                <c:pt idx="159">
                  <c:v>0.07</c:v>
                </c:pt>
                <c:pt idx="160">
                  <c:v>0.15</c:v>
                </c:pt>
                <c:pt idx="161">
                  <c:v>0.03</c:v>
                </c:pt>
                <c:pt idx="162">
                  <c:v>0.14</c:v>
                </c:pt>
                <c:pt idx="163">
                  <c:v>0.03</c:v>
                </c:pt>
                <c:pt idx="164">
                  <c:v>0.1</c:v>
                </c:pt>
                <c:pt idx="165">
                  <c:v>0.06</c:v>
                </c:pt>
                <c:pt idx="166">
                  <c:v>0.15</c:v>
                </c:pt>
                <c:pt idx="167">
                  <c:v>0.03</c:v>
                </c:pt>
                <c:pt idx="168">
                  <c:v>0.11</c:v>
                </c:pt>
                <c:pt idx="169">
                  <c:v>0.06</c:v>
                </c:pt>
                <c:pt idx="170">
                  <c:v>0.15</c:v>
                </c:pt>
                <c:pt idx="171">
                  <c:v>0.03</c:v>
                </c:pt>
                <c:pt idx="172">
                  <c:v>0.12</c:v>
                </c:pt>
                <c:pt idx="173">
                  <c:v>0.05</c:v>
                </c:pt>
                <c:pt idx="174">
                  <c:v>0.15</c:v>
                </c:pt>
                <c:pt idx="175">
                  <c:v>0.03</c:v>
                </c:pt>
                <c:pt idx="176">
                  <c:v>0.12</c:v>
                </c:pt>
                <c:pt idx="177">
                  <c:v>0.05</c:v>
                </c:pt>
                <c:pt idx="178">
                  <c:v>0.15</c:v>
                </c:pt>
                <c:pt idx="179">
                  <c:v>0.03</c:v>
                </c:pt>
                <c:pt idx="180">
                  <c:v>0.13</c:v>
                </c:pt>
                <c:pt idx="181">
                  <c:v>0.03</c:v>
                </c:pt>
                <c:pt idx="182">
                  <c:v>0.09</c:v>
                </c:pt>
                <c:pt idx="183">
                  <c:v>0.06</c:v>
                </c:pt>
                <c:pt idx="184">
                  <c:v>0.13</c:v>
                </c:pt>
                <c:pt idx="185">
                  <c:v>0.03</c:v>
                </c:pt>
                <c:pt idx="186">
                  <c:v>0.1</c:v>
                </c:pt>
                <c:pt idx="187">
                  <c:v>0.05</c:v>
                </c:pt>
                <c:pt idx="188">
                  <c:v>0.13</c:v>
                </c:pt>
                <c:pt idx="189">
                  <c:v>0.03</c:v>
                </c:pt>
                <c:pt idx="190">
                  <c:v>0.1</c:v>
                </c:pt>
                <c:pt idx="191">
                  <c:v>0.05</c:v>
                </c:pt>
                <c:pt idx="192">
                  <c:v>0.13</c:v>
                </c:pt>
                <c:pt idx="193">
                  <c:v>0.03</c:v>
                </c:pt>
                <c:pt idx="194">
                  <c:v>0.11</c:v>
                </c:pt>
                <c:pt idx="195">
                  <c:v>0.05</c:v>
                </c:pt>
                <c:pt idx="196">
                  <c:v>0.13</c:v>
                </c:pt>
                <c:pt idx="197">
                  <c:v>0.03</c:v>
                </c:pt>
                <c:pt idx="198">
                  <c:v>0.11</c:v>
                </c:pt>
                <c:pt idx="199">
                  <c:v>0.04</c:v>
                </c:pt>
                <c:pt idx="200">
                  <c:v>0.13</c:v>
                </c:pt>
                <c:pt idx="201">
                  <c:v>0.03</c:v>
                </c:pt>
                <c:pt idx="202">
                  <c:v>0.1</c:v>
                </c:pt>
                <c:pt idx="203">
                  <c:v>0.04</c:v>
                </c:pt>
                <c:pt idx="204">
                  <c:v>0.14</c:v>
                </c:pt>
                <c:pt idx="205">
                  <c:v>0.03</c:v>
                </c:pt>
                <c:pt idx="206">
                  <c:v>0.16</c:v>
                </c:pt>
                <c:pt idx="207">
                  <c:v>0.02</c:v>
                </c:pt>
                <c:pt idx="208">
                  <c:v>0.14</c:v>
                </c:pt>
                <c:pt idx="209">
                  <c:v>0.03</c:v>
                </c:pt>
                <c:pt idx="210">
                  <c:v>0.16</c:v>
                </c:pt>
                <c:pt idx="211">
                  <c:v>0.02</c:v>
                </c:pt>
                <c:pt idx="212">
                  <c:v>0.14</c:v>
                </c:pt>
                <c:pt idx="213">
                  <c:v>0.03</c:v>
                </c:pt>
                <c:pt idx="214">
                  <c:v>0.16</c:v>
                </c:pt>
                <c:pt idx="215">
                  <c:v>0.02</c:v>
                </c:pt>
                <c:pt idx="216">
                  <c:v>0.14</c:v>
                </c:pt>
                <c:pt idx="217">
                  <c:v>0.03</c:v>
                </c:pt>
                <c:pt idx="218">
                  <c:v>0.16</c:v>
                </c:pt>
                <c:pt idx="219">
                  <c:v>0.02</c:v>
                </c:pt>
                <c:pt idx="220">
                  <c:v>0.13</c:v>
                </c:pt>
                <c:pt idx="221">
                  <c:v>0.03</c:v>
                </c:pt>
                <c:pt idx="222">
                  <c:v>0.16</c:v>
                </c:pt>
                <c:pt idx="223">
                  <c:v>0.02</c:v>
                </c:pt>
                <c:pt idx="224">
                  <c:v>0.12</c:v>
                </c:pt>
                <c:pt idx="225">
                  <c:v>0.03</c:v>
                </c:pt>
                <c:pt idx="226">
                  <c:v>0.16</c:v>
                </c:pt>
                <c:pt idx="227">
                  <c:v>0.02</c:v>
                </c:pt>
                <c:pt idx="228">
                  <c:v>0.11</c:v>
                </c:pt>
                <c:pt idx="229">
                  <c:v>0.03</c:v>
                </c:pt>
                <c:pt idx="230">
                  <c:v>0.16</c:v>
                </c:pt>
                <c:pt idx="231">
                  <c:v>0.02</c:v>
                </c:pt>
                <c:pt idx="232">
                  <c:v>0.11</c:v>
                </c:pt>
                <c:pt idx="233">
                  <c:v>0.03</c:v>
                </c:pt>
                <c:pt idx="234">
                  <c:v>0.16</c:v>
                </c:pt>
                <c:pt idx="235">
                  <c:v>0.02</c:v>
                </c:pt>
                <c:pt idx="236">
                  <c:v>0.11</c:v>
                </c:pt>
                <c:pt idx="237">
                  <c:v>0.03</c:v>
                </c:pt>
                <c:pt idx="238">
                  <c:v>0.16</c:v>
                </c:pt>
                <c:pt idx="239">
                  <c:v>0.02</c:v>
                </c:pt>
                <c:pt idx="240">
                  <c:v>0.11</c:v>
                </c:pt>
                <c:pt idx="241">
                  <c:v>0.03</c:v>
                </c:pt>
                <c:pt idx="242">
                  <c:v>0.15</c:v>
                </c:pt>
                <c:pt idx="243">
                  <c:v>0.02</c:v>
                </c:pt>
                <c:pt idx="244">
                  <c:v>0.11</c:v>
                </c:pt>
                <c:pt idx="245">
                  <c:v>0.02</c:v>
                </c:pt>
                <c:pt idx="246">
                  <c:v>0.14</c:v>
                </c:pt>
                <c:pt idx="247">
                  <c:v>0.03</c:v>
                </c:pt>
                <c:pt idx="248">
                  <c:v>0.14</c:v>
                </c:pt>
                <c:pt idx="249">
                  <c:v>0.02</c:v>
                </c:pt>
                <c:pt idx="250">
                  <c:v>0.14</c:v>
                </c:pt>
                <c:pt idx="251">
                  <c:v>0.03</c:v>
                </c:pt>
                <c:pt idx="252">
                  <c:v>0.14</c:v>
                </c:pt>
                <c:pt idx="253">
                  <c:v>0.02</c:v>
                </c:pt>
                <c:pt idx="254">
                  <c:v>0.14</c:v>
                </c:pt>
                <c:pt idx="255">
                  <c:v>0.03</c:v>
                </c:pt>
                <c:pt idx="256">
                  <c:v>0.14</c:v>
                </c:pt>
                <c:pt idx="257">
                  <c:v>0.02</c:v>
                </c:pt>
                <c:pt idx="258">
                  <c:v>0.13</c:v>
                </c:pt>
                <c:pt idx="259">
                  <c:v>0.03</c:v>
                </c:pt>
                <c:pt idx="260">
                  <c:v>0.14</c:v>
                </c:pt>
                <c:pt idx="261">
                  <c:v>0.02</c:v>
                </c:pt>
                <c:pt idx="262">
                  <c:v>0.13</c:v>
                </c:pt>
                <c:pt idx="263">
                  <c:v>0.03</c:v>
                </c:pt>
                <c:pt idx="264">
                  <c:v>0.14</c:v>
                </c:pt>
                <c:pt idx="265">
                  <c:v>0.02</c:v>
                </c:pt>
                <c:pt idx="266">
                  <c:v>0.12</c:v>
                </c:pt>
                <c:pt idx="267">
                  <c:v>0.03</c:v>
                </c:pt>
                <c:pt idx="268">
                  <c:v>0.14</c:v>
                </c:pt>
                <c:pt idx="269">
                  <c:v>0.02</c:v>
                </c:pt>
                <c:pt idx="270">
                  <c:v>0.11</c:v>
                </c:pt>
                <c:pt idx="271">
                  <c:v>0.03</c:v>
                </c:pt>
                <c:pt idx="272">
                  <c:v>0.14</c:v>
                </c:pt>
                <c:pt idx="273">
                  <c:v>0.02</c:v>
                </c:pt>
                <c:pt idx="274">
                  <c:v>0.11</c:v>
                </c:pt>
                <c:pt idx="275">
                  <c:v>0.03</c:v>
                </c:pt>
                <c:pt idx="276">
                  <c:v>0.14</c:v>
                </c:pt>
                <c:pt idx="277">
                  <c:v>0.02</c:v>
                </c:pt>
                <c:pt idx="278">
                  <c:v>0.11</c:v>
                </c:pt>
                <c:pt idx="279">
                  <c:v>0.03</c:v>
                </c:pt>
                <c:pt idx="280">
                  <c:v>0.14</c:v>
                </c:pt>
                <c:pt idx="281">
                  <c:v>0.02</c:v>
                </c:pt>
                <c:pt idx="282">
                  <c:v>0.11</c:v>
                </c:pt>
                <c:pt idx="283">
                  <c:v>0.03</c:v>
                </c:pt>
                <c:pt idx="284">
                  <c:v>0.15</c:v>
                </c:pt>
                <c:pt idx="285">
                  <c:v>0.02</c:v>
                </c:pt>
                <c:pt idx="286">
                  <c:v>0.1</c:v>
                </c:pt>
                <c:pt idx="287">
                  <c:v>0.03</c:v>
                </c:pt>
                <c:pt idx="288">
                  <c:v>0.15</c:v>
                </c:pt>
                <c:pt idx="289">
                  <c:v>0.02</c:v>
                </c:pt>
                <c:pt idx="290">
                  <c:v>0.1</c:v>
                </c:pt>
                <c:pt idx="291">
                  <c:v>0.02</c:v>
                </c:pt>
                <c:pt idx="292">
                  <c:v>0.13</c:v>
                </c:pt>
                <c:pt idx="293">
                  <c:v>0.03</c:v>
                </c:pt>
                <c:pt idx="294">
                  <c:v>0.13</c:v>
                </c:pt>
                <c:pt idx="295">
                  <c:v>0.02</c:v>
                </c:pt>
                <c:pt idx="296">
                  <c:v>0.13</c:v>
                </c:pt>
                <c:pt idx="297">
                  <c:v>0.03</c:v>
                </c:pt>
                <c:pt idx="298">
                  <c:v>0.14</c:v>
                </c:pt>
                <c:pt idx="299">
                  <c:v>0.02</c:v>
                </c:pt>
                <c:pt idx="300">
                  <c:v>0.13</c:v>
                </c:pt>
                <c:pt idx="301">
                  <c:v>0.03</c:v>
                </c:pt>
                <c:pt idx="302">
                  <c:v>0.14</c:v>
                </c:pt>
                <c:pt idx="303">
                  <c:v>0.02</c:v>
                </c:pt>
                <c:pt idx="304">
                  <c:v>0.13</c:v>
                </c:pt>
                <c:pt idx="305">
                  <c:v>0.03</c:v>
                </c:pt>
                <c:pt idx="306">
                  <c:v>0.14</c:v>
                </c:pt>
                <c:pt idx="307">
                  <c:v>0.02</c:v>
                </c:pt>
                <c:pt idx="308">
                  <c:v>0.12</c:v>
                </c:pt>
                <c:pt idx="309">
                  <c:v>0.03</c:v>
                </c:pt>
                <c:pt idx="310">
                  <c:v>0.14</c:v>
                </c:pt>
                <c:pt idx="311">
                  <c:v>0.02</c:v>
                </c:pt>
                <c:pt idx="312">
                  <c:v>0.11</c:v>
                </c:pt>
                <c:pt idx="313">
                  <c:v>0.03</c:v>
                </c:pt>
                <c:pt idx="314">
                  <c:v>0.14</c:v>
                </c:pt>
                <c:pt idx="315">
                  <c:v>0.02</c:v>
                </c:pt>
                <c:pt idx="316">
                  <c:v>0.11</c:v>
                </c:pt>
                <c:pt idx="317">
                  <c:v>0.03</c:v>
                </c:pt>
                <c:pt idx="318">
                  <c:v>0.14</c:v>
                </c:pt>
                <c:pt idx="319">
                  <c:v>0.02</c:v>
                </c:pt>
                <c:pt idx="320">
                  <c:v>0.1</c:v>
                </c:pt>
                <c:pt idx="321">
                  <c:v>0.03</c:v>
                </c:pt>
                <c:pt idx="322">
                  <c:v>0.14</c:v>
                </c:pt>
                <c:pt idx="323">
                  <c:v>0.02</c:v>
                </c:pt>
                <c:pt idx="324">
                  <c:v>0.1</c:v>
                </c:pt>
                <c:pt idx="325">
                  <c:v>0.03</c:v>
                </c:pt>
                <c:pt idx="326">
                  <c:v>0.14</c:v>
                </c:pt>
                <c:pt idx="327">
                  <c:v>0.02</c:v>
                </c:pt>
                <c:pt idx="328">
                  <c:v>0.1</c:v>
                </c:pt>
                <c:pt idx="329">
                  <c:v>0.03</c:v>
                </c:pt>
                <c:pt idx="330">
                  <c:v>0.14</c:v>
                </c:pt>
                <c:pt idx="331">
                  <c:v>0.02</c:v>
                </c:pt>
                <c:pt idx="332">
                  <c:v>0.1</c:v>
                </c:pt>
                <c:pt idx="333">
                  <c:v>0.02</c:v>
                </c:pt>
                <c:pt idx="334">
                  <c:v>0.13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060168"/>
        <c:axId val="2138054744"/>
      </c:lineChart>
      <c:catAx>
        <c:axId val="2138060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Iteration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38054744"/>
        <c:crosses val="autoZero"/>
        <c:auto val="1"/>
        <c:lblAlgn val="ctr"/>
        <c:lblOffset val="100"/>
        <c:noMultiLvlLbl val="0"/>
      </c:catAx>
      <c:valAx>
        <c:axId val="2138054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8060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Company>Lewis &amp; Clark College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1</cp:revision>
  <dcterms:created xsi:type="dcterms:W3CDTF">2014-10-06T21:21:00Z</dcterms:created>
  <dcterms:modified xsi:type="dcterms:W3CDTF">2014-10-06T21:28:00Z</dcterms:modified>
</cp:coreProperties>
</file>