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F08" w:rsidRPr="00CA7280" w:rsidRDefault="003C0809" w:rsidP="003C0809">
      <w:pPr>
        <w:jc w:val="center"/>
        <w:rPr>
          <w:rFonts w:ascii="Arial" w:hAnsi="Arial" w:cs="Arial"/>
          <w:b/>
          <w:sz w:val="32"/>
        </w:rPr>
      </w:pPr>
      <w:r w:rsidRPr="00CA7280">
        <w:rPr>
          <w:rFonts w:ascii="Arial" w:hAnsi="Arial" w:cs="Arial"/>
          <w:b/>
          <w:sz w:val="32"/>
        </w:rPr>
        <w:t>Lab</w:t>
      </w:r>
      <w:r w:rsidR="00014AAF" w:rsidRPr="00CA7280">
        <w:rPr>
          <w:rFonts w:ascii="Arial" w:hAnsi="Arial" w:cs="Arial"/>
          <w:b/>
          <w:sz w:val="32"/>
        </w:rPr>
        <w:t>oratorio</w:t>
      </w:r>
      <w:r w:rsidRPr="00CA7280">
        <w:rPr>
          <w:rFonts w:ascii="Arial" w:hAnsi="Arial" w:cs="Arial"/>
          <w:b/>
          <w:sz w:val="32"/>
        </w:rPr>
        <w:t xml:space="preserve"> 12</w:t>
      </w:r>
    </w:p>
    <w:p w:rsidR="00B67FA6" w:rsidRPr="00CA7280" w:rsidRDefault="00B67FA6" w:rsidP="00B67FA6">
      <w:pPr>
        <w:rPr>
          <w:rFonts w:ascii="Arial" w:hAnsi="Arial" w:cs="Arial"/>
          <w:b/>
          <w:sz w:val="28"/>
        </w:rPr>
      </w:pPr>
      <w:r w:rsidRPr="00CA7280">
        <w:rPr>
          <w:rFonts w:ascii="Arial" w:hAnsi="Arial" w:cs="Arial"/>
          <w:b/>
          <w:sz w:val="28"/>
        </w:rPr>
        <w:t>Ejercicio 2</w:t>
      </w:r>
    </w:p>
    <w:p w:rsidR="003C0809" w:rsidRPr="00CA7280" w:rsidRDefault="003C0809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</w:rPr>
        <w:t xml:space="preserve">¿Cuál es la inconsistencia en el contenido de la tabla Materiales después de ejecutar </w:t>
      </w:r>
      <w:r w:rsidRPr="002F5B13">
        <w:rPr>
          <w:rFonts w:ascii="Arial" w:hAnsi="Arial" w:cs="Arial"/>
          <w:b/>
          <w:i/>
          <w:sz w:val="24"/>
          <w:shd w:val="clear" w:color="auto" w:fill="FFFFFF"/>
        </w:rPr>
        <w:t xml:space="preserve">INSERT INTO Materiales </w:t>
      </w:r>
      <w:proofErr w:type="spellStart"/>
      <w:r w:rsidRPr="002F5B13">
        <w:rPr>
          <w:rFonts w:ascii="Arial" w:hAnsi="Arial" w:cs="Arial"/>
          <w:b/>
          <w:i/>
          <w:sz w:val="24"/>
          <w:shd w:val="clear" w:color="auto" w:fill="FFFFFF"/>
        </w:rPr>
        <w:t>values</w:t>
      </w:r>
      <w:proofErr w:type="spellEnd"/>
      <w:r w:rsidRPr="002F5B13">
        <w:rPr>
          <w:rFonts w:ascii="Arial" w:hAnsi="Arial" w:cs="Arial"/>
          <w:b/>
          <w:i/>
          <w:sz w:val="24"/>
          <w:shd w:val="clear" w:color="auto" w:fill="FFFFFF"/>
        </w:rPr>
        <w:t xml:space="preserve"> (1000, 'xxx', 1000)</w:t>
      </w:r>
      <w:r w:rsidRPr="00CA7280">
        <w:rPr>
          <w:rFonts w:ascii="Arial" w:hAnsi="Arial" w:cs="Arial"/>
          <w:b/>
          <w:sz w:val="24"/>
          <w:shd w:val="clear" w:color="auto" w:fill="FFFFFF"/>
        </w:rPr>
        <w:t>? ¿A qué se debe?</w:t>
      </w:r>
    </w:p>
    <w:p w:rsidR="003C0809" w:rsidRPr="00CA7280" w:rsidRDefault="003C0809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La clave está fuera de lugar. Todas las claves están ordenadas ascendentemente.</w:t>
      </w:r>
    </w:p>
    <w:p w:rsidR="003C0809" w:rsidRPr="00CA7280" w:rsidRDefault="003C0809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>¿Qué ocurre después de volver a agregar nuevamente el registro ya que la tabla cuenta con la Clave como llave primaria?</w:t>
      </w:r>
    </w:p>
    <w:p w:rsidR="003C0809" w:rsidRPr="00CA7280" w:rsidRDefault="003C0809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No se ejecuta y se despliega un mensaje de error por violación de llave primaria.</w:t>
      </w:r>
    </w:p>
    <w:p w:rsidR="003C0809" w:rsidRPr="00CA7280" w:rsidRDefault="003C0809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 xml:space="preserve">¿Qué información muestra la consulta </w:t>
      </w:r>
      <w:proofErr w:type="spellStart"/>
      <w:r w:rsidRPr="002F5B13">
        <w:rPr>
          <w:rFonts w:ascii="Arial" w:hAnsi="Arial" w:cs="Arial"/>
          <w:b/>
          <w:i/>
          <w:sz w:val="24"/>
          <w:shd w:val="clear" w:color="auto" w:fill="FFFFFF"/>
        </w:rPr>
        <w:t>sp_helpconstraint</w:t>
      </w:r>
      <w:proofErr w:type="spellEnd"/>
      <w:r w:rsidRPr="00CA7280">
        <w:rPr>
          <w:rFonts w:ascii="Arial" w:hAnsi="Arial" w:cs="Arial"/>
          <w:b/>
          <w:sz w:val="24"/>
          <w:shd w:val="clear" w:color="auto" w:fill="FFFFFF"/>
        </w:rPr>
        <w:t xml:space="preserve"> Materiales?</w:t>
      </w:r>
    </w:p>
    <w:p w:rsidR="003C0809" w:rsidRPr="00CA7280" w:rsidRDefault="003C0809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El tipo, nombre y estatus de l</w:t>
      </w:r>
      <w:r w:rsidR="0029037B" w:rsidRPr="00CA7280">
        <w:rPr>
          <w:rFonts w:ascii="Arial" w:hAnsi="Arial" w:cs="Arial"/>
          <w:shd w:val="clear" w:color="auto" w:fill="FFFFFF"/>
        </w:rPr>
        <w:t>as llaves definidas.</w:t>
      </w:r>
    </w:p>
    <w:p w:rsidR="0029037B" w:rsidRPr="00CA7280" w:rsidRDefault="0029037B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>¿Qué sentencias utilizaste para definir llaves primarias?</w:t>
      </w:r>
    </w:p>
    <w:p w:rsidR="0029037B" w:rsidRPr="00CA7280" w:rsidRDefault="0029037B" w:rsidP="002903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white"/>
        </w:rPr>
      </w:pPr>
      <w:r w:rsidRPr="00CA7280">
        <w:rPr>
          <w:rFonts w:ascii="Arial" w:hAnsi="Arial" w:cs="Arial"/>
          <w:highlight w:val="white"/>
        </w:rPr>
        <w:t xml:space="preserve">ALTER TABLE Proveedores </w:t>
      </w:r>
      <w:proofErr w:type="spellStart"/>
      <w:r w:rsidRPr="00CA7280">
        <w:rPr>
          <w:rFonts w:ascii="Arial" w:hAnsi="Arial" w:cs="Arial"/>
          <w:highlight w:val="white"/>
        </w:rPr>
        <w:t>add</w:t>
      </w:r>
      <w:proofErr w:type="spellEnd"/>
      <w:r w:rsidRPr="00CA7280">
        <w:rPr>
          <w:rFonts w:ascii="Arial" w:hAnsi="Arial" w:cs="Arial"/>
          <w:highlight w:val="white"/>
        </w:rPr>
        <w:t xml:space="preserve"> </w:t>
      </w:r>
      <w:proofErr w:type="spellStart"/>
      <w:r w:rsidRPr="00CA7280">
        <w:rPr>
          <w:rFonts w:ascii="Arial" w:hAnsi="Arial" w:cs="Arial"/>
          <w:highlight w:val="white"/>
        </w:rPr>
        <w:t>constraint</w:t>
      </w:r>
      <w:proofErr w:type="spellEnd"/>
      <w:r w:rsidRPr="00CA7280">
        <w:rPr>
          <w:rFonts w:ascii="Arial" w:hAnsi="Arial" w:cs="Arial"/>
          <w:highlight w:val="white"/>
        </w:rPr>
        <w:t xml:space="preserve"> </w:t>
      </w:r>
      <w:proofErr w:type="spellStart"/>
      <w:r w:rsidRPr="00CA7280">
        <w:rPr>
          <w:rFonts w:ascii="Arial" w:hAnsi="Arial" w:cs="Arial"/>
          <w:highlight w:val="white"/>
        </w:rPr>
        <w:t>llaveProveedores</w:t>
      </w:r>
      <w:proofErr w:type="spellEnd"/>
      <w:r w:rsidRPr="00CA7280">
        <w:rPr>
          <w:rFonts w:ascii="Arial" w:hAnsi="Arial" w:cs="Arial"/>
          <w:highlight w:val="white"/>
        </w:rPr>
        <w:t xml:space="preserve"> PRIMARY KEY(RFC)</w:t>
      </w:r>
    </w:p>
    <w:p w:rsidR="0029037B" w:rsidRPr="00CA7280" w:rsidRDefault="0029037B" w:rsidP="0029037B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highlight w:val="white"/>
        </w:rPr>
        <w:t xml:space="preserve">ALTER TABLE Proyectos </w:t>
      </w:r>
      <w:proofErr w:type="spellStart"/>
      <w:r w:rsidRPr="00CA7280">
        <w:rPr>
          <w:rFonts w:ascii="Arial" w:hAnsi="Arial" w:cs="Arial"/>
          <w:highlight w:val="white"/>
        </w:rPr>
        <w:t>add</w:t>
      </w:r>
      <w:proofErr w:type="spellEnd"/>
      <w:r w:rsidRPr="00CA7280">
        <w:rPr>
          <w:rFonts w:ascii="Arial" w:hAnsi="Arial" w:cs="Arial"/>
          <w:highlight w:val="white"/>
        </w:rPr>
        <w:t xml:space="preserve"> </w:t>
      </w:r>
      <w:proofErr w:type="spellStart"/>
      <w:r w:rsidRPr="00CA7280">
        <w:rPr>
          <w:rFonts w:ascii="Arial" w:hAnsi="Arial" w:cs="Arial"/>
          <w:highlight w:val="white"/>
        </w:rPr>
        <w:t>constraint</w:t>
      </w:r>
      <w:proofErr w:type="spellEnd"/>
      <w:r w:rsidRPr="00CA7280">
        <w:rPr>
          <w:rFonts w:ascii="Arial" w:hAnsi="Arial" w:cs="Arial"/>
          <w:highlight w:val="white"/>
        </w:rPr>
        <w:t xml:space="preserve"> </w:t>
      </w:r>
      <w:proofErr w:type="spellStart"/>
      <w:r w:rsidRPr="00CA7280">
        <w:rPr>
          <w:rFonts w:ascii="Arial" w:hAnsi="Arial" w:cs="Arial"/>
          <w:highlight w:val="white"/>
        </w:rPr>
        <w:t>llaveProyectos</w:t>
      </w:r>
      <w:proofErr w:type="spellEnd"/>
      <w:r w:rsidRPr="00CA7280">
        <w:rPr>
          <w:rFonts w:ascii="Arial" w:hAnsi="Arial" w:cs="Arial"/>
          <w:highlight w:val="white"/>
        </w:rPr>
        <w:t xml:space="preserve"> PRIMARY KEY(Numero)</w:t>
      </w:r>
    </w:p>
    <w:p w:rsidR="0029037B" w:rsidRPr="00CA7280" w:rsidRDefault="0029037B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 xml:space="preserve">¿Qué sentencias utilizaste para definir el </w:t>
      </w:r>
      <w:proofErr w:type="spellStart"/>
      <w:r w:rsidRPr="00CA7280">
        <w:rPr>
          <w:rFonts w:ascii="Arial" w:hAnsi="Arial" w:cs="Arial"/>
          <w:b/>
          <w:sz w:val="24"/>
          <w:shd w:val="clear" w:color="auto" w:fill="FFFFFF"/>
        </w:rPr>
        <w:t>constraint</w:t>
      </w:r>
      <w:proofErr w:type="spellEnd"/>
      <w:r w:rsidRPr="00CA7280">
        <w:rPr>
          <w:rFonts w:ascii="Arial" w:hAnsi="Arial" w:cs="Arial"/>
          <w:b/>
          <w:sz w:val="24"/>
          <w:shd w:val="clear" w:color="auto" w:fill="FFFFFF"/>
        </w:rPr>
        <w:t xml:space="preserve"> de Entregan?</w:t>
      </w:r>
    </w:p>
    <w:p w:rsidR="0029037B" w:rsidRPr="00CA7280" w:rsidRDefault="0029037B" w:rsidP="003C0809">
      <w:pPr>
        <w:rPr>
          <w:rFonts w:ascii="Arial" w:hAnsi="Arial" w:cs="Arial"/>
        </w:rPr>
      </w:pPr>
      <w:r w:rsidRPr="00CA7280">
        <w:rPr>
          <w:rFonts w:ascii="Arial" w:hAnsi="Arial" w:cs="Arial"/>
          <w:highlight w:val="white"/>
        </w:rPr>
        <w:t xml:space="preserve">ALTER TABLE Entregan </w:t>
      </w:r>
      <w:proofErr w:type="spellStart"/>
      <w:r w:rsidRPr="00CA7280">
        <w:rPr>
          <w:rFonts w:ascii="Arial" w:hAnsi="Arial" w:cs="Arial"/>
          <w:highlight w:val="white"/>
        </w:rPr>
        <w:t>add</w:t>
      </w:r>
      <w:proofErr w:type="spellEnd"/>
      <w:r w:rsidRPr="00CA7280">
        <w:rPr>
          <w:rFonts w:ascii="Arial" w:hAnsi="Arial" w:cs="Arial"/>
          <w:highlight w:val="white"/>
        </w:rPr>
        <w:t xml:space="preserve"> </w:t>
      </w:r>
      <w:proofErr w:type="spellStart"/>
      <w:r w:rsidRPr="00CA7280">
        <w:rPr>
          <w:rFonts w:ascii="Arial" w:hAnsi="Arial" w:cs="Arial"/>
          <w:highlight w:val="white"/>
        </w:rPr>
        <w:t>constraint</w:t>
      </w:r>
      <w:proofErr w:type="spellEnd"/>
      <w:r w:rsidRPr="00CA7280">
        <w:rPr>
          <w:rFonts w:ascii="Arial" w:hAnsi="Arial" w:cs="Arial"/>
          <w:highlight w:val="white"/>
        </w:rPr>
        <w:t xml:space="preserve"> </w:t>
      </w:r>
      <w:proofErr w:type="spellStart"/>
      <w:r w:rsidRPr="00CA7280">
        <w:rPr>
          <w:rFonts w:ascii="Arial" w:hAnsi="Arial" w:cs="Arial"/>
          <w:highlight w:val="white"/>
        </w:rPr>
        <w:t>llaveEntregan</w:t>
      </w:r>
      <w:proofErr w:type="spellEnd"/>
      <w:r w:rsidRPr="00CA7280">
        <w:rPr>
          <w:rFonts w:ascii="Arial" w:hAnsi="Arial" w:cs="Arial"/>
          <w:highlight w:val="white"/>
        </w:rPr>
        <w:t xml:space="preserve"> PRIMARY </w:t>
      </w:r>
      <w:r w:rsidR="00CA7D47" w:rsidRPr="00CA7280">
        <w:rPr>
          <w:rFonts w:ascii="Arial" w:hAnsi="Arial" w:cs="Arial"/>
          <w:highlight w:val="white"/>
        </w:rPr>
        <w:t>KEY (</w:t>
      </w:r>
      <w:r w:rsidRPr="00CA7280">
        <w:rPr>
          <w:rFonts w:ascii="Arial" w:hAnsi="Arial" w:cs="Arial"/>
          <w:highlight w:val="white"/>
        </w:rPr>
        <w:t>Clave, RFC, Numero, Fecha)</w:t>
      </w:r>
    </w:p>
    <w:p w:rsidR="00B67FA6" w:rsidRPr="00CA7280" w:rsidRDefault="00B67FA6" w:rsidP="003C0809">
      <w:pPr>
        <w:rPr>
          <w:rFonts w:ascii="Arial" w:hAnsi="Arial" w:cs="Arial"/>
          <w:b/>
          <w:sz w:val="28"/>
        </w:rPr>
      </w:pPr>
      <w:r w:rsidRPr="00CA7280">
        <w:rPr>
          <w:rFonts w:ascii="Arial" w:hAnsi="Arial" w:cs="Arial"/>
          <w:b/>
          <w:sz w:val="28"/>
        </w:rPr>
        <w:t>Ejercicio 3</w:t>
      </w:r>
    </w:p>
    <w:p w:rsidR="0021339E" w:rsidRPr="00CA7280" w:rsidRDefault="0021339E" w:rsidP="003C0809">
      <w:pPr>
        <w:rPr>
          <w:rFonts w:ascii="Arial" w:hAnsi="Arial" w:cs="Arial"/>
          <w:b/>
          <w:sz w:val="24"/>
        </w:rPr>
      </w:pPr>
      <w:r w:rsidRPr="00CA7280">
        <w:rPr>
          <w:rFonts w:ascii="Arial" w:hAnsi="Arial" w:cs="Arial"/>
          <w:b/>
          <w:sz w:val="24"/>
        </w:rPr>
        <w:t xml:space="preserve">¿Qué particularidad observas en </w:t>
      </w:r>
      <w:r w:rsidR="002F5B13">
        <w:rPr>
          <w:rFonts w:ascii="Arial" w:hAnsi="Arial" w:cs="Arial"/>
          <w:b/>
          <w:sz w:val="24"/>
        </w:rPr>
        <w:t>los valores para C</w:t>
      </w:r>
      <w:r w:rsidRPr="00CA7280">
        <w:rPr>
          <w:rFonts w:ascii="Arial" w:hAnsi="Arial" w:cs="Arial"/>
          <w:b/>
          <w:sz w:val="24"/>
        </w:rPr>
        <w:t>lave, RFC y número?</w:t>
      </w:r>
    </w:p>
    <w:p w:rsidR="0021339E" w:rsidRPr="00CA7280" w:rsidRDefault="0021339E" w:rsidP="003C0809">
      <w:pPr>
        <w:rPr>
          <w:rFonts w:ascii="Arial" w:hAnsi="Arial" w:cs="Arial"/>
        </w:rPr>
      </w:pPr>
      <w:r w:rsidRPr="00CA7280">
        <w:rPr>
          <w:rFonts w:ascii="Arial" w:hAnsi="Arial" w:cs="Arial"/>
        </w:rPr>
        <w:t>La clave lo coloca al inicio de la tabla</w:t>
      </w:r>
      <w:r w:rsidR="0009375C" w:rsidRPr="00CA7280">
        <w:rPr>
          <w:rFonts w:ascii="Arial" w:hAnsi="Arial" w:cs="Arial"/>
        </w:rPr>
        <w:t>, la RFC tiene menos caracteres que el resto de entradas, de igual manera el número además de ser 0, las demás entradas son más de un digito.</w:t>
      </w:r>
    </w:p>
    <w:p w:rsidR="0021339E" w:rsidRPr="00CA7280" w:rsidRDefault="0021339E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</w:rPr>
        <w:t xml:space="preserve">¿Cómo responde el sistema a la inserción del registro </w:t>
      </w:r>
      <w:r w:rsidRPr="002F5B13">
        <w:rPr>
          <w:rFonts w:ascii="Arial" w:hAnsi="Arial" w:cs="Arial"/>
          <w:b/>
          <w:i/>
          <w:sz w:val="24"/>
          <w:shd w:val="clear" w:color="auto" w:fill="FFFFFF"/>
        </w:rPr>
        <w:t>(0, 'xxx', 0, '1-jan-02', 0)</w:t>
      </w:r>
      <w:r w:rsidRPr="00CA7280">
        <w:rPr>
          <w:rFonts w:ascii="Arial" w:hAnsi="Arial" w:cs="Arial"/>
          <w:b/>
          <w:sz w:val="24"/>
          <w:shd w:val="clear" w:color="auto" w:fill="FFFFFF"/>
        </w:rPr>
        <w:t>?</w:t>
      </w:r>
    </w:p>
    <w:p w:rsidR="0009375C" w:rsidRPr="00CA7280" w:rsidRDefault="0009375C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Ingresa el nuevo dato al inicio de la tabla, como la primera entrada.</w:t>
      </w:r>
    </w:p>
    <w:p w:rsidR="0021339E" w:rsidRPr="00CA7280" w:rsidRDefault="0021339E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>¿Qué significa el mensaje que emite el sistema al insertar el registro inconsistente?</w:t>
      </w:r>
    </w:p>
    <w:p w:rsidR="0009375C" w:rsidRPr="00CA7280" w:rsidRDefault="0009375C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La declaración INSERT ha tenido un conflicto con la llave foránea “</w:t>
      </w:r>
      <w:proofErr w:type="spellStart"/>
      <w:r w:rsidRPr="00CA7280">
        <w:rPr>
          <w:rFonts w:ascii="Arial" w:hAnsi="Arial" w:cs="Arial"/>
          <w:shd w:val="clear" w:color="auto" w:fill="FFFFFF"/>
        </w:rPr>
        <w:t>cfentreganclave</w:t>
      </w:r>
      <w:proofErr w:type="spellEnd"/>
      <w:r w:rsidRPr="00CA7280">
        <w:rPr>
          <w:rFonts w:ascii="Arial" w:hAnsi="Arial" w:cs="Arial"/>
          <w:shd w:val="clear" w:color="auto" w:fill="FFFFFF"/>
        </w:rPr>
        <w:t>”. El conflicto ocurrió en la base de datos a1700879“, tabla “a1700879.Materiales”, columna “Clave”.</w:t>
      </w:r>
    </w:p>
    <w:p w:rsidR="0021339E" w:rsidRPr="00CA7280" w:rsidRDefault="0021339E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>¿Qué significado tiene la sentencia anterior?</w:t>
      </w:r>
    </w:p>
    <w:p w:rsidR="0009375C" w:rsidRPr="00CA7280" w:rsidRDefault="0009375C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 xml:space="preserve">No se puede insertar la entrada por la llave foránea implementada. </w:t>
      </w:r>
      <w:r w:rsidR="00F554A3" w:rsidRPr="00CA7280">
        <w:rPr>
          <w:rFonts w:ascii="Arial" w:hAnsi="Arial" w:cs="Arial"/>
          <w:shd w:val="clear" w:color="auto" w:fill="FFFFFF"/>
        </w:rPr>
        <w:t>En la tabla de Materiales no existe ninguna entrada con la clave 0.</w:t>
      </w:r>
    </w:p>
    <w:p w:rsidR="0021339E" w:rsidRPr="00CA7280" w:rsidRDefault="0021339E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lastRenderedPageBreak/>
        <w:t xml:space="preserve">¿Qué significan las columnas de las consultas con </w:t>
      </w:r>
      <w:proofErr w:type="spellStart"/>
      <w:r w:rsidRPr="002F5B13">
        <w:rPr>
          <w:rFonts w:ascii="Arial" w:hAnsi="Arial" w:cs="Arial"/>
          <w:b/>
          <w:i/>
          <w:sz w:val="24"/>
          <w:shd w:val="clear" w:color="auto" w:fill="FFFFFF"/>
        </w:rPr>
        <w:t>sp_helpconstraint</w:t>
      </w:r>
      <w:proofErr w:type="spellEnd"/>
      <w:r w:rsidRPr="002F5B13">
        <w:rPr>
          <w:rFonts w:ascii="Arial" w:hAnsi="Arial" w:cs="Arial"/>
          <w:b/>
          <w:i/>
          <w:sz w:val="24"/>
          <w:shd w:val="clear" w:color="auto" w:fill="FFFFFF"/>
        </w:rPr>
        <w:t xml:space="preserve"> </w:t>
      </w:r>
      <w:proofErr w:type="spellStart"/>
      <w:r w:rsidRPr="002F5B13">
        <w:rPr>
          <w:rFonts w:ascii="Arial" w:hAnsi="Arial" w:cs="Arial"/>
          <w:b/>
          <w:i/>
          <w:sz w:val="24"/>
          <w:shd w:val="clear" w:color="auto" w:fill="FFFFFF"/>
        </w:rPr>
        <w:t>tableName</w:t>
      </w:r>
      <w:proofErr w:type="spellEnd"/>
      <w:r w:rsidRPr="00CA7280">
        <w:rPr>
          <w:rFonts w:ascii="Arial" w:hAnsi="Arial" w:cs="Arial"/>
          <w:b/>
          <w:sz w:val="24"/>
          <w:shd w:val="clear" w:color="auto" w:fill="FFFFFF"/>
        </w:rPr>
        <w:t>?</w:t>
      </w:r>
      <w:bookmarkStart w:id="0" w:name="_GoBack"/>
      <w:bookmarkEnd w:id="0"/>
    </w:p>
    <w:p w:rsidR="00F554A3" w:rsidRPr="00CA7280" w:rsidRDefault="00F554A3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Muestra la llave primaria de cada tabla con distintos estados de esta y además muestra si está referenciada en otra tabla como llave foránea.</w:t>
      </w:r>
    </w:p>
    <w:p w:rsidR="00B67FA6" w:rsidRPr="00CA7280" w:rsidRDefault="00B67FA6" w:rsidP="003C0809">
      <w:pPr>
        <w:rPr>
          <w:rFonts w:ascii="Arial" w:hAnsi="Arial" w:cs="Arial"/>
          <w:b/>
          <w:sz w:val="28"/>
          <w:shd w:val="clear" w:color="auto" w:fill="FFFFFF"/>
        </w:rPr>
      </w:pPr>
      <w:r w:rsidRPr="00CA7280">
        <w:rPr>
          <w:rFonts w:ascii="Arial" w:hAnsi="Arial" w:cs="Arial"/>
          <w:b/>
          <w:sz w:val="28"/>
          <w:shd w:val="clear" w:color="auto" w:fill="FFFFFF"/>
        </w:rPr>
        <w:t>Ejercicio 4</w:t>
      </w:r>
    </w:p>
    <w:p w:rsidR="00F554A3" w:rsidRPr="00CA7280" w:rsidRDefault="00F554A3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 xml:space="preserve">¿Qué uso se le está dando a </w:t>
      </w:r>
      <w:proofErr w:type="gramStart"/>
      <w:r w:rsidRPr="002F5B13">
        <w:rPr>
          <w:rFonts w:ascii="Arial" w:hAnsi="Arial" w:cs="Arial"/>
          <w:b/>
          <w:i/>
          <w:sz w:val="24"/>
          <w:shd w:val="clear" w:color="auto" w:fill="FFFFFF"/>
        </w:rPr>
        <w:t>GETDATE(</w:t>
      </w:r>
      <w:proofErr w:type="gramEnd"/>
      <w:r w:rsidRPr="002F5B13">
        <w:rPr>
          <w:rFonts w:ascii="Arial" w:hAnsi="Arial" w:cs="Arial"/>
          <w:b/>
          <w:i/>
          <w:sz w:val="24"/>
          <w:shd w:val="clear" w:color="auto" w:fill="FFFFFF"/>
        </w:rPr>
        <w:t>)</w:t>
      </w:r>
      <w:r w:rsidRPr="00CA7280">
        <w:rPr>
          <w:rFonts w:ascii="Arial" w:hAnsi="Arial" w:cs="Arial"/>
          <w:b/>
          <w:sz w:val="24"/>
          <w:shd w:val="clear" w:color="auto" w:fill="FFFFFF"/>
        </w:rPr>
        <w:t>?</w:t>
      </w:r>
    </w:p>
    <w:p w:rsidR="00F554A3" w:rsidRPr="00CA7280" w:rsidRDefault="00F554A3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Para colocar la fecha del día de hoy como valor para una entrada nueva en la tabla Entregan.</w:t>
      </w:r>
    </w:p>
    <w:p w:rsidR="00F554A3" w:rsidRPr="00CA7280" w:rsidRDefault="00F554A3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>¿Tiene sentido el valor del campo de Cantidad?</w:t>
      </w:r>
    </w:p>
    <w:p w:rsidR="008E779B" w:rsidRPr="00CA7280" w:rsidRDefault="008E779B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No, sería ilógico que se hiciera una entrega de 0 cosas.</w:t>
      </w:r>
    </w:p>
    <w:p w:rsidR="008E779B" w:rsidRPr="00CA7280" w:rsidRDefault="008E779B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>¿Cómo responde el sistema al tratar de insertar un registro con Cantidad igual o menor a 0?</w:t>
      </w:r>
    </w:p>
    <w:p w:rsidR="008E779B" w:rsidRPr="00CA7280" w:rsidRDefault="008E779B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La declaración INSERT ha tenido conflicto con la restricción CHECK en “Cantidad”. El conflicto ocurrió en la base de datos “a1700879”, tabla “a1700879.Entregan”, columna “Cantidad”.</w:t>
      </w:r>
    </w:p>
    <w:p w:rsidR="008E779B" w:rsidRPr="00CA7280" w:rsidRDefault="008E779B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>¿Qué significa el mensaje?</w:t>
      </w:r>
    </w:p>
    <w:p w:rsidR="008E779B" w:rsidRPr="00CA7280" w:rsidRDefault="008E779B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La restricción definida en la columna de Cantidad impide que se registre una entrada con Cantidad igual o menor a 0.</w:t>
      </w:r>
    </w:p>
    <w:p w:rsidR="008E779B" w:rsidRPr="00CA7280" w:rsidRDefault="008E779B" w:rsidP="003C0809">
      <w:pPr>
        <w:rPr>
          <w:rFonts w:ascii="Arial" w:hAnsi="Arial" w:cs="Arial"/>
          <w:b/>
          <w:sz w:val="24"/>
          <w:shd w:val="clear" w:color="auto" w:fill="FFFFFF"/>
        </w:rPr>
      </w:pPr>
      <w:r w:rsidRPr="00CA7280">
        <w:rPr>
          <w:rFonts w:ascii="Arial" w:hAnsi="Arial" w:cs="Arial"/>
          <w:b/>
          <w:sz w:val="24"/>
          <w:shd w:val="clear" w:color="auto" w:fill="FFFFFF"/>
        </w:rPr>
        <w:t>Integridad Referencial</w:t>
      </w:r>
    </w:p>
    <w:p w:rsidR="00126BD7" w:rsidRPr="00CA7280" w:rsidRDefault="00126BD7" w:rsidP="003C0809">
      <w:pPr>
        <w:rPr>
          <w:rFonts w:ascii="Arial" w:hAnsi="Arial" w:cs="Arial"/>
          <w:shd w:val="clear" w:color="auto" w:fill="FFFFFF"/>
        </w:rPr>
      </w:pPr>
      <w:r w:rsidRPr="00CA7280">
        <w:rPr>
          <w:rFonts w:ascii="Arial" w:hAnsi="Arial" w:cs="Arial"/>
          <w:shd w:val="clear" w:color="auto" w:fill="FFFFFF"/>
        </w:rPr>
        <w:t>Significa que la clave externa de una tabla de referencia siempre debe aludir a una fila válida de la tabla a la que se haga referencia. Garantiza que la relación entre dos tablas permanezca sincronizada durante las operaciones de actualización y eliminación.</w:t>
      </w:r>
    </w:p>
    <w:p w:rsidR="00CA7280" w:rsidRPr="00CA7280" w:rsidRDefault="00CA7280" w:rsidP="00CA7280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32"/>
          <w:szCs w:val="36"/>
          <w:lang w:eastAsia="es-MX"/>
        </w:rPr>
      </w:pPr>
      <w:r w:rsidRPr="00CA7280">
        <w:rPr>
          <w:rFonts w:ascii="Arial" w:eastAsia="Times New Roman" w:hAnsi="Arial" w:cs="Arial"/>
          <w:b/>
          <w:color w:val="000000"/>
          <w:sz w:val="32"/>
          <w:szCs w:val="36"/>
          <w:lang w:eastAsia="es-MX"/>
        </w:rPr>
        <w:t>Referencia</w:t>
      </w:r>
    </w:p>
    <w:p w:rsidR="00CA7280" w:rsidRPr="00CA7280" w:rsidRDefault="00CA7280" w:rsidP="00CA7280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lang w:eastAsia="es-MX"/>
        </w:rPr>
      </w:pPr>
      <w:r w:rsidRPr="00CA7280">
        <w:rPr>
          <w:rFonts w:ascii="Arial" w:eastAsia="Times New Roman" w:hAnsi="Arial" w:cs="Arial"/>
          <w:i/>
          <w:iCs/>
          <w:color w:val="000000"/>
          <w:lang w:eastAsia="es-MX"/>
        </w:rPr>
        <w:t>Integridad referencial</w:t>
      </w:r>
      <w:r w:rsidRPr="00CA7280">
        <w:rPr>
          <w:rFonts w:ascii="Arial" w:eastAsia="Times New Roman" w:hAnsi="Arial" w:cs="Arial"/>
          <w:color w:val="000000"/>
          <w:lang w:eastAsia="es-MX"/>
        </w:rPr>
        <w:t>. </w:t>
      </w:r>
      <w:r w:rsidRPr="00CA7280">
        <w:rPr>
          <w:rFonts w:ascii="Arial" w:eastAsia="Times New Roman" w:hAnsi="Arial" w:cs="Arial"/>
          <w:i/>
          <w:iCs/>
          <w:color w:val="000000"/>
          <w:lang w:eastAsia="es-MX"/>
        </w:rPr>
        <w:t>Msdn.microsoft.com</w:t>
      </w:r>
      <w:r w:rsidRPr="00CA7280">
        <w:rPr>
          <w:rFonts w:ascii="Arial" w:eastAsia="Times New Roman" w:hAnsi="Arial" w:cs="Arial"/>
          <w:color w:val="000000"/>
          <w:lang w:eastAsia="es-MX"/>
        </w:rPr>
        <w:t xml:space="preserve">. </w:t>
      </w:r>
      <w:r>
        <w:rPr>
          <w:rFonts w:ascii="Arial" w:eastAsia="Times New Roman" w:hAnsi="Arial" w:cs="Arial"/>
          <w:color w:val="000000"/>
          <w:lang w:eastAsia="es-MX"/>
        </w:rPr>
        <w:t>Recuperado el 21 de septiembre del 2017, desde</w:t>
      </w:r>
      <w:r w:rsidRPr="00CA7280">
        <w:rPr>
          <w:rFonts w:ascii="Arial" w:eastAsia="Times New Roman" w:hAnsi="Arial" w:cs="Arial"/>
          <w:color w:val="000000"/>
          <w:lang w:eastAsia="es-MX"/>
        </w:rPr>
        <w:t xml:space="preserve"> https://msdn.microsoft.com/es-MX/library/aa292166(v=vs.71).aspx</w:t>
      </w:r>
    </w:p>
    <w:p w:rsidR="00126BD7" w:rsidRPr="00CA7280" w:rsidRDefault="00126BD7" w:rsidP="003C0809">
      <w:pPr>
        <w:rPr>
          <w:rFonts w:ascii="Arial" w:hAnsi="Arial" w:cs="Arial"/>
          <w:shd w:val="clear" w:color="auto" w:fill="FFFFFF"/>
        </w:rPr>
      </w:pPr>
    </w:p>
    <w:sectPr w:rsidR="00126BD7" w:rsidRPr="00CA728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CE0" w:rsidRDefault="00B34CE0" w:rsidP="00845E53">
      <w:pPr>
        <w:spacing w:after="0" w:line="240" w:lineRule="auto"/>
      </w:pPr>
      <w:r>
        <w:separator/>
      </w:r>
    </w:p>
  </w:endnote>
  <w:endnote w:type="continuationSeparator" w:id="0">
    <w:p w:rsidR="00B34CE0" w:rsidRDefault="00B34CE0" w:rsidP="0084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CE0" w:rsidRDefault="00B34CE0" w:rsidP="00845E53">
      <w:pPr>
        <w:spacing w:after="0" w:line="240" w:lineRule="auto"/>
      </w:pPr>
      <w:r>
        <w:separator/>
      </w:r>
    </w:p>
  </w:footnote>
  <w:footnote w:type="continuationSeparator" w:id="0">
    <w:p w:rsidR="00B34CE0" w:rsidRDefault="00B34CE0" w:rsidP="00845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E53" w:rsidRDefault="00845E53">
    <w:pPr>
      <w:pStyle w:val="Encabezado"/>
    </w:pPr>
    <w:r>
      <w:t>Bruno Maglioni Granada</w:t>
    </w:r>
    <w:r>
      <w:tab/>
    </w:r>
    <w:r>
      <w:tab/>
      <w:t>A01700879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09"/>
    <w:rsid w:val="00014AAF"/>
    <w:rsid w:val="00053F08"/>
    <w:rsid w:val="0009375C"/>
    <w:rsid w:val="000A6D9B"/>
    <w:rsid w:val="00126BD7"/>
    <w:rsid w:val="0021339E"/>
    <w:rsid w:val="0029037B"/>
    <w:rsid w:val="002F5B13"/>
    <w:rsid w:val="003C0809"/>
    <w:rsid w:val="00845E53"/>
    <w:rsid w:val="008E779B"/>
    <w:rsid w:val="00B34CE0"/>
    <w:rsid w:val="00B67FA6"/>
    <w:rsid w:val="00CA7280"/>
    <w:rsid w:val="00CA7D47"/>
    <w:rsid w:val="00F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FCC0"/>
  <w15:chartTrackingRefBased/>
  <w15:docId w15:val="{94B75926-02F8-4142-8AB2-6E55A99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7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5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E53"/>
  </w:style>
  <w:style w:type="paragraph" w:styleId="Piedepgina">
    <w:name w:val="footer"/>
    <w:basedOn w:val="Normal"/>
    <w:link w:val="PiedepginaCar"/>
    <w:uiPriority w:val="99"/>
    <w:unhideWhenUsed/>
    <w:rsid w:val="00845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E53"/>
  </w:style>
  <w:style w:type="character" w:customStyle="1" w:styleId="Ttulo2Car">
    <w:name w:val="Título 2 Car"/>
    <w:basedOn w:val="Fuentedeprrafopredeter"/>
    <w:link w:val="Ttulo2"/>
    <w:uiPriority w:val="9"/>
    <w:rsid w:val="00CA728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A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Maglioni Granada</dc:creator>
  <cp:keywords/>
  <dc:description/>
  <cp:lastModifiedBy>Bruno Maglioni Granada</cp:lastModifiedBy>
  <cp:revision>8</cp:revision>
  <dcterms:created xsi:type="dcterms:W3CDTF">2017-09-20T17:35:00Z</dcterms:created>
  <dcterms:modified xsi:type="dcterms:W3CDTF">2017-09-21T20:50:00Z</dcterms:modified>
</cp:coreProperties>
</file>