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AB3F8A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441693" w:history="1">
            <w:r w:rsidR="00AB3F8A" w:rsidRPr="00441F90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AB3F8A">
              <w:rPr>
                <w:noProof/>
                <w:webHidden/>
              </w:rPr>
              <w:tab/>
            </w:r>
            <w:r w:rsidR="00AB3F8A">
              <w:rPr>
                <w:noProof/>
                <w:webHidden/>
              </w:rPr>
              <w:fldChar w:fldCharType="begin"/>
            </w:r>
            <w:r w:rsidR="00AB3F8A">
              <w:rPr>
                <w:noProof/>
                <w:webHidden/>
              </w:rPr>
              <w:instrText xml:space="preserve"> PAGEREF _Toc481441693 \h </w:instrText>
            </w:r>
            <w:r w:rsidR="00AB3F8A">
              <w:rPr>
                <w:noProof/>
                <w:webHidden/>
              </w:rPr>
            </w:r>
            <w:r w:rsidR="00AB3F8A">
              <w:rPr>
                <w:noProof/>
                <w:webHidden/>
              </w:rPr>
              <w:fldChar w:fldCharType="separate"/>
            </w:r>
            <w:r w:rsidR="00AB3F8A">
              <w:rPr>
                <w:noProof/>
                <w:webHidden/>
              </w:rPr>
              <w:t>7</w:t>
            </w:r>
            <w:r w:rsidR="00AB3F8A"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694" w:history="1">
            <w:r w:rsidRPr="00441F90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695" w:history="1">
            <w:r w:rsidRPr="00441F90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696" w:history="1">
            <w:r w:rsidRPr="00441F90">
              <w:rPr>
                <w:rStyle w:val="a8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</w:rPr>
              <w:t>Определение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697" w:history="1">
            <w:r w:rsidRPr="00441F90">
              <w:rPr>
                <w:rStyle w:val="a8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</w:rPr>
              <w:t>Жизненный цикл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698" w:history="1">
            <w:r w:rsidRPr="00441F90">
              <w:rPr>
                <w:rStyle w:val="a8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</w:rPr>
              <w:t>Введение в графовые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699" w:history="1">
            <w:r w:rsidRPr="00441F90">
              <w:rPr>
                <w:rStyle w:val="a8"/>
                <w:rFonts w:cs="Times New Roman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</w:rPr>
              <w:t>Что такое граф?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700" w:history="1">
            <w:r w:rsidRPr="00441F90">
              <w:rPr>
                <w:rStyle w:val="a8"/>
                <w:rFonts w:cs="Times New Roman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</w:rPr>
              <w:t>Графовая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701" w:history="1">
            <w:r w:rsidRPr="00441F90">
              <w:rPr>
                <w:rStyle w:val="a8"/>
                <w:rFonts w:cs="Times New Roman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702" w:history="1">
            <w:r w:rsidRPr="00441F90">
              <w:rPr>
                <w:rStyle w:val="a8"/>
                <w:rFonts w:cs="Times New Roman"/>
                <w:noProof/>
                <w:lang w:val="en-US"/>
              </w:rPr>
              <w:t>1.3.4.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703" w:history="1">
            <w:r w:rsidRPr="00441F90">
              <w:rPr>
                <w:rStyle w:val="a8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</w:rPr>
              <w:t xml:space="preserve">Сравнение реляционных и графовых БД.  </w:t>
            </w:r>
            <w:r w:rsidRPr="00441F90">
              <w:rPr>
                <w:rStyle w:val="a8"/>
                <w:rFonts w:cs="Times New Roman"/>
                <w:noProof/>
                <w:lang w:val="en-US"/>
              </w:rPr>
              <w:t xml:space="preserve">SQL </w:t>
            </w:r>
            <w:r w:rsidRPr="00441F90">
              <w:rPr>
                <w:rStyle w:val="a8"/>
                <w:rFonts w:cs="Times New Roman"/>
                <w:noProof/>
              </w:rPr>
              <w:t xml:space="preserve">и </w:t>
            </w:r>
            <w:r w:rsidRPr="00441F90">
              <w:rPr>
                <w:rStyle w:val="a8"/>
                <w:rFonts w:cs="Times New Roman"/>
                <w:noProof/>
                <w:lang w:val="en-US"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704" w:history="1">
            <w:r w:rsidRPr="00441F90">
              <w:rPr>
                <w:rStyle w:val="a8"/>
                <w:rFonts w:cs="Times New Roman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  <w:lang w:val="en-US"/>
              </w:rPr>
              <w:t xml:space="preserve">SQL </w:t>
            </w:r>
            <w:r w:rsidRPr="00441F90">
              <w:rPr>
                <w:rStyle w:val="a8"/>
                <w:rFonts w:cs="Times New Roman"/>
                <w:noProof/>
              </w:rPr>
              <w:t xml:space="preserve">и </w:t>
            </w:r>
            <w:r w:rsidRPr="00441F90">
              <w:rPr>
                <w:rStyle w:val="a8"/>
                <w:rFonts w:cs="Times New Roman"/>
                <w:noProof/>
                <w:lang w:val="en-US"/>
              </w:rPr>
              <w:t>NoSQL</w:t>
            </w:r>
            <w:r w:rsidRPr="00441F90">
              <w:rPr>
                <w:rStyle w:val="a8"/>
                <w:rFonts w:cs="Times New Roman"/>
                <w:noProof/>
              </w:rPr>
              <w:t xml:space="preserve">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705" w:history="1">
            <w:r w:rsidRPr="00441F90">
              <w:rPr>
                <w:rStyle w:val="a8"/>
                <w:rFonts w:cs="Times New Roman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</w:rPr>
              <w:t>Сравнение реляционной и графовой БД на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706" w:history="1">
            <w:r w:rsidRPr="00441F90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707" w:history="1">
            <w:r w:rsidRPr="00441F90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noProof/>
              </w:rPr>
              <w:t xml:space="preserve">Графовая СУБД </w:t>
            </w:r>
            <w:r w:rsidRPr="00441F90">
              <w:rPr>
                <w:rStyle w:val="a8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708" w:history="1">
            <w:r w:rsidRPr="00441F90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noProof/>
              </w:rPr>
              <w:t xml:space="preserve">Язык запросов </w:t>
            </w:r>
            <w:r w:rsidRPr="00441F90">
              <w:rPr>
                <w:rStyle w:val="a8"/>
                <w:noProof/>
                <w:lang w:val="en-US"/>
              </w:rPr>
              <w:t>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8A" w:rsidRDefault="00AB3F8A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41709" w:history="1">
            <w:r w:rsidRPr="00441F90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F90">
              <w:rPr>
                <w:rStyle w:val="a8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1" w:name="_Toc481441693"/>
      <w:r w:rsidRPr="000A2D56">
        <w:rPr>
          <w:rFonts w:cs="Times New Roman"/>
        </w:rPr>
        <w:lastRenderedPageBreak/>
        <w:t>ПЕРЕЧЕНЬ СОКРАЩЕНИЙ И ОБОЗНАЧЕНИЙ</w:t>
      </w:r>
      <w:bookmarkEnd w:id="1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Pr="00612277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ОС – операционная система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MapReduce</w:t>
      </w:r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IoT</w:t>
      </w:r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Pr="00C5199D" w:rsidRDefault="00CF5DBC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005F07" w:rsidRPr="00C5199D" w:rsidRDefault="00005F07" w:rsidP="00D6192B">
      <w:pPr>
        <w:ind w:firstLine="851"/>
        <w:rPr>
          <w:rFonts w:cs="Times New Roman"/>
        </w:rPr>
      </w:pPr>
    </w:p>
    <w:p w:rsidR="00A75870" w:rsidRPr="00C5199D" w:rsidRDefault="00A75870">
      <w:pPr>
        <w:rPr>
          <w:rFonts w:cs="Times New Roman"/>
          <w:b/>
        </w:rPr>
      </w:pPr>
      <w:r w:rsidRPr="00C5199D">
        <w:rPr>
          <w:rFonts w:cs="Times New Roman"/>
          <w:b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2" w:name="_Toc481441694"/>
      <w:r w:rsidRPr="000A2D56">
        <w:rPr>
          <w:rFonts w:cs="Times New Roman"/>
        </w:rPr>
        <w:lastRenderedPageBreak/>
        <w:t>ВВЕДЕНИЕ</w:t>
      </w:r>
      <w:bookmarkEnd w:id="2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FF38FF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3" w:name="_Toc481441695"/>
      <w:r w:rsidRPr="000A2D56">
        <w:rPr>
          <w:rFonts w:cs="Times New Roman"/>
        </w:rPr>
        <w:lastRenderedPageBreak/>
        <w:t>АНАЛИЗ ПРЕДМЕТНОЙ ОБЛАСТИ</w:t>
      </w:r>
      <w:bookmarkEnd w:id="3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4" w:name="_Toc481441696"/>
      <w:r w:rsidRPr="000A2D56">
        <w:rPr>
          <w:rFonts w:cs="Times New Roman"/>
        </w:rPr>
        <w:t>Определение проекта</w:t>
      </w:r>
      <w:bookmarkEnd w:id="4"/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 современной литературе по управлению проектами можно выделить два основополагающих подхода к определению проекта: системный подход и деятельностный.</w:t>
      </w:r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характеризует проект как систему временных действий, направленных на достижение неповторимого, но в то же время конкретного результата.</w:t>
      </w:r>
    </w:p>
    <w:p w:rsidR="007013B9" w:rsidRPr="00861456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к определению проекта предопределяет основные его характеристики:</w:t>
      </w:r>
    </w:p>
    <w:p w:rsidR="007013B9" w:rsidRPr="00D6192B" w:rsidRDefault="007013B9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разовость – все проекты представляют собой разовое явление. Они приходят и уходят, появляются и исчезают, оставляя после себя конкретные результаты, существенно </w:t>
      </w:r>
      <w:r w:rsidR="00733C75" w:rsidRPr="00D6192B">
        <w:rPr>
          <w:rFonts w:cs="Times New Roman"/>
        </w:rPr>
        <w:t>отличаясь от наших повседневных обязанностей и деятельности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уникальность – нет двух идентичных проектов. Каждый из них, независимо от его результатов, в своей основе имеет что-то уникальное, характерное только для него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инновационность – в процессе реализации проекта всегда создается нечто новое. Изменения могут быть колоссальными или менее значительными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результативность – все проекты имеют вполне очевидные результаты. Это может быть новый дом, напечатанная книга, модифицированна</w:t>
      </w:r>
      <w:r w:rsidR="00C83942" w:rsidRPr="00D6192B">
        <w:rPr>
          <w:rFonts w:cs="Times New Roman"/>
        </w:rPr>
        <w:t>я структура предприятия, рабочее приложение. Все проекты нацелены на получение конкретных результатов, другими словами, они направлены на достижение целей</w:t>
      </w:r>
      <w:r w:rsidR="00122944">
        <w:rPr>
          <w:rFonts w:cs="Times New Roman"/>
        </w:rPr>
        <w:t>,</w:t>
      </w:r>
    </w:p>
    <w:p w:rsidR="003D3C1B" w:rsidRPr="00D6192B" w:rsidRDefault="00C83942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временная локализация – все проекты ограничены временными рамками. Проект – это создание чего-либо к назначенному сроку, он имеет планируемую дату завершения, после которой команда проектантов распускается. </w:t>
      </w:r>
    </w:p>
    <w:p w:rsidR="0026420D" w:rsidRPr="00D6192B" w:rsidRDefault="00C8394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lastRenderedPageBreak/>
        <w:t>Все перечисленные характеристики взаимосвязаны и задают определ</w:t>
      </w:r>
      <w:r w:rsidR="0026420D" w:rsidRPr="00D6192B">
        <w:rPr>
          <w:rFonts w:cs="Times New Roman"/>
        </w:rPr>
        <w:t>енные границ</w:t>
      </w:r>
      <w:r w:rsidR="009E3072" w:rsidRPr="00D6192B">
        <w:rPr>
          <w:rFonts w:cs="Times New Roman"/>
        </w:rPr>
        <w:t xml:space="preserve">ы </w:t>
      </w:r>
      <w:r w:rsidR="0026420D" w:rsidRPr="00D6192B">
        <w:rPr>
          <w:rFonts w:cs="Times New Roman"/>
        </w:rPr>
        <w:t>проекта, три его измерения, критерия, по которым можно оценить проект (рис.1).</w:t>
      </w:r>
    </w:p>
    <w:p w:rsidR="00C83942" w:rsidRPr="00D6192B" w:rsidRDefault="0026420D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  <w:noProof/>
          <w:lang w:eastAsia="ru-RU"/>
        </w:rPr>
        <w:drawing>
          <wp:inline distT="0" distB="0" distL="0" distR="0" wp14:anchorId="40178805" wp14:editId="61CA01BB">
            <wp:extent cx="3797444" cy="3199694"/>
            <wp:effectExtent l="0" t="0" r="0" b="1270"/>
            <wp:docPr id="1" name="Рисунок 1" descr="C:\Users\Максим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unname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23843" r="52149" b="40588"/>
                    <a:stretch/>
                  </pic:blipFill>
                  <pic:spPr bwMode="auto">
                    <a:xfrm>
                      <a:off x="0" y="0"/>
                      <a:ext cx="3815881" cy="32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31" w:rsidRPr="00D6192B" w:rsidRDefault="001B3231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</w:rPr>
        <w:t>Рисунок 1. Схема измерения проекта</w:t>
      </w:r>
    </w:p>
    <w:p w:rsidR="001B3231" w:rsidRPr="00D6192B" w:rsidRDefault="001B3231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Планирование и реализация проекта всегда</w:t>
      </w:r>
      <w:r w:rsidR="00A02DC3" w:rsidRPr="00D6192B">
        <w:rPr>
          <w:rFonts w:cs="Times New Roman"/>
        </w:rPr>
        <w:t xml:space="preserve"> </w:t>
      </w:r>
      <w:r w:rsidRPr="00D6192B">
        <w:rPr>
          <w:rFonts w:cs="Times New Roman"/>
        </w:rPr>
        <w:t>связаны с тремя главными вопросами: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времени это займет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это будет стоить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совпадет ли конечный результат с тем, который планировался вначале.</w:t>
      </w:r>
    </w:p>
    <w:p w:rsidR="00A02DC3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Первый вопрос выводит на первый план проблему временных ограничений, установленных для реализации всего проекта и отдельных его этапов. Второй вопрос привлекает наше внимание к стоимости проекта, третий касается вопроса о результативности проектной деятельности.</w:t>
      </w:r>
    </w:p>
    <w:p w:rsidR="00034AA6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Универсальность и многоаспектность проектной технологии</w:t>
      </w:r>
      <w:r w:rsidR="00034AA6" w:rsidRPr="00D6192B">
        <w:rPr>
          <w:rFonts w:cs="Times New Roman"/>
        </w:rPr>
        <w:t xml:space="preserve"> определены </w:t>
      </w:r>
      <w:r w:rsidR="00B13DC9">
        <w:rPr>
          <w:rFonts w:cs="Times New Roman"/>
        </w:rPr>
        <w:t>разно</w:t>
      </w:r>
      <w:r w:rsidR="00B13DC9" w:rsidRPr="00D6192B">
        <w:rPr>
          <w:rFonts w:cs="Times New Roman"/>
        </w:rPr>
        <w:t>уровневыми</w:t>
      </w:r>
      <w:r w:rsidR="00034AA6" w:rsidRPr="00D6192B">
        <w:rPr>
          <w:rFonts w:cs="Times New Roman"/>
        </w:rPr>
        <w:t xml:space="preserve"> многослойными взаимодействиями и измерениями проекта. Измерения проекта – цели, время, стоимость – являются одновременно ограничениями проекта, задающими систему координат, в которой вынужден работать проект-менеджер. Сверхзадача проект-менеджера </w:t>
      </w:r>
      <w:r w:rsidR="00034AA6" w:rsidRPr="00D6192B">
        <w:rPr>
          <w:rFonts w:cs="Times New Roman"/>
        </w:rPr>
        <w:lastRenderedPageBreak/>
        <w:t>– найти оптимальное соотношение этих трех ограничений проекта, с которыми неразрывно связаны интересы участников проекта.</w:t>
      </w:r>
    </w:p>
    <w:p w:rsidR="00B12FF8" w:rsidRPr="00861456" w:rsidRDefault="009E307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Второй подход – деятельностный – определяет проект как деятельность субъекта по переводу объекта  из наличного состояния в состояние желаемого будущего, которое наиболее полно отвечает его представлениям, ожиданиям.</w:t>
      </w:r>
      <w:r w:rsidR="00B12FF8" w:rsidRPr="00D6192B">
        <w:rPr>
          <w:rFonts w:cs="Times New Roman"/>
        </w:rPr>
        <w:t xml:space="preserve"> </w:t>
      </w:r>
      <w:r w:rsidR="00B12FF8" w:rsidRPr="00861456">
        <w:rPr>
          <w:rFonts w:cs="Times New Roman"/>
        </w:rPr>
        <w:t>[1]</w:t>
      </w:r>
    </w:p>
    <w:p w:rsidR="009E3072" w:rsidRDefault="00B12FF8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Таким образом, проект в самом широком смысле может пониматься как творческая, разумная, целеполагающая деятельность субъекта. Проект  - это то, что задум</w:t>
      </w:r>
      <w:r w:rsidR="00A5177F" w:rsidRPr="00D6192B">
        <w:rPr>
          <w:rFonts w:cs="Times New Roman"/>
        </w:rPr>
        <w:t>ыв</w:t>
      </w:r>
      <w:r w:rsidRPr="00D6192B">
        <w:rPr>
          <w:rFonts w:cs="Times New Roman"/>
        </w:rPr>
        <w:t>ается и после этого планируется, имеет определенные системы подходов с четко установленными временными рамками, капиталом и необходимым результатом.</w:t>
      </w:r>
      <w:r w:rsidR="00A5177F" w:rsidRPr="00D6192B">
        <w:rPr>
          <w:rFonts w:cs="Times New Roman"/>
        </w:rPr>
        <w:t xml:space="preserve"> Каждый проект сам по себе уникален во всех, или практически во всех его аспектах.</w:t>
      </w:r>
    </w:p>
    <w:p w:rsidR="00194472" w:rsidRPr="00D6192B" w:rsidRDefault="00194472" w:rsidP="00FF38FF">
      <w:pPr>
        <w:ind w:firstLine="851"/>
        <w:rPr>
          <w:rFonts w:cs="Times New Roman"/>
        </w:rPr>
      </w:pP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t xml:space="preserve"> </w:t>
      </w:r>
      <w:bookmarkStart w:id="5" w:name="_Toc481441697"/>
      <w:r w:rsidR="00A5177F" w:rsidRPr="000A2D56">
        <w:rPr>
          <w:rFonts w:cs="Times New Roman"/>
        </w:rPr>
        <w:t>Жизненный цикл проекта</w:t>
      </w:r>
      <w:bookmarkEnd w:id="5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проекту, строятся фазы ЖЦП (рис. 2).</w:t>
      </w:r>
    </w:p>
    <w:p w:rsidR="004601BE" w:rsidRDefault="00DD0D5A" w:rsidP="00073698">
      <w:pPr>
        <w:ind w:left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unnamed0" croptop="2068f" cropbottom="13702f" cropleft="5550f" cropright="20832f"/>
          </v:shape>
        </w:pict>
      </w:r>
    </w:p>
    <w:p w:rsidR="00C83BFE" w:rsidRDefault="00C83BFE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BF4C15">
        <w:rPr>
          <w:rFonts w:cs="Times New Roman"/>
        </w:rPr>
        <w:t>рудозатрат показан на рисунке 3, будем считать, что на каждую фазу дается одинаковое количество времени.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27EF4" w:rsidRPr="002135FF" w:rsidRDefault="00427EF4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194472" w:rsidRDefault="00194472" w:rsidP="00FF38FF">
      <w:pPr>
        <w:ind w:firstLine="851"/>
        <w:rPr>
          <w:rFonts w:cs="Times New Roman"/>
        </w:rPr>
      </w:pPr>
    </w:p>
    <w:p w:rsidR="00FF38FF" w:rsidRDefault="00562560" w:rsidP="00FF38FF">
      <w:pPr>
        <w:pStyle w:val="2"/>
        <w:numPr>
          <w:ilvl w:val="1"/>
          <w:numId w:val="2"/>
        </w:numPr>
        <w:ind w:left="0" w:firstLine="851"/>
        <w:rPr>
          <w:rFonts w:cs="Times New Roman"/>
        </w:rPr>
      </w:pPr>
      <w:bookmarkStart w:id="6" w:name="_Toc481441698"/>
      <w:r>
        <w:rPr>
          <w:rFonts w:cs="Times New Roman"/>
        </w:rPr>
        <w:t>Введение в г</w:t>
      </w:r>
      <w:r w:rsidR="002F2A2E" w:rsidRPr="002F2A2E">
        <w:rPr>
          <w:rFonts w:cs="Times New Roman"/>
        </w:rPr>
        <w:t>рафовые базы данных</w:t>
      </w:r>
      <w:bookmarkEnd w:id="6"/>
    </w:p>
    <w:p w:rsidR="00FF38FF" w:rsidRDefault="003C012B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Графовая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графовой СУБД</w:t>
      </w:r>
      <w:r>
        <w:rPr>
          <w:rFonts w:cs="Times New Roman"/>
        </w:rPr>
        <w:t xml:space="preserve">, которая дает новые возможности для работы со связанными </w:t>
      </w:r>
      <w:r>
        <w:rPr>
          <w:rFonts w:cs="Times New Roman"/>
        </w:rPr>
        <w:lastRenderedPageBreak/>
        <w:t xml:space="preserve">данными. Графовую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9776BB" w:rsidRPr="009776BB">
        <w:rPr>
          <w:rFonts w:cs="Times New Roman"/>
        </w:rPr>
        <w:t>[6]</w:t>
      </w:r>
    </w:p>
    <w:p w:rsidR="00492666" w:rsidRDefault="00492666" w:rsidP="00F25B5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7" w:name="_Toc481441699"/>
      <w:r w:rsidRPr="00492666">
        <w:rPr>
          <w:rFonts w:cs="Times New Roman"/>
        </w:rPr>
        <w:t>Что такое граф?</w:t>
      </w:r>
      <w:bookmarkEnd w:id="7"/>
    </w:p>
    <w:p w:rsidR="00F25B54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Граф – совокупность точек, соединенных линиями. Точки называются вершинами, или узлами, а линии – ребрами, или дугами.</w:t>
      </w:r>
    </w:p>
    <w:p w:rsidR="001E509F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Степенью входа вершины является количество входящих в нее ребер, степенью выхода – количество исходящих ребер.</w:t>
      </w:r>
    </w:p>
    <w:p w:rsidR="001E509F" w:rsidRPr="00612277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Граф, содержащий ребра между всеми парами вершин, является полным. </w:t>
      </w:r>
      <w:r w:rsidR="00A72A0A">
        <w:rPr>
          <w:rFonts w:cs="Times New Roman"/>
        </w:rPr>
        <w:t>Встречаются такие графы, ребрам которых поставлено в соответствие конкретное числовое значение, они называются взвешенными графами, а эти значения – весом ребра. Когда у ребра оба конца совпадают, то есть оно выходит из вершины и входит в нее, то такое ребро называется петлей (рис.4).</w:t>
      </w:r>
      <w:r w:rsidR="00A72A0A" w:rsidRPr="00A72A0A">
        <w:rPr>
          <w:rFonts w:cs="Times New Roman"/>
        </w:rPr>
        <w:t>[7]</w:t>
      </w:r>
    </w:p>
    <w:p w:rsidR="00A72A0A" w:rsidRDefault="002135FF" w:rsidP="002135FF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676191" cy="2834640"/>
            <wp:effectExtent l="0" t="0" r="0" b="0"/>
            <wp:docPr id="3" name="Рисунок 3" descr="C:\Users\Максим\Desktop\unnam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ксим\Desktop\unnamed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6" t="15643" r="36613" b="45380"/>
                    <a:stretch/>
                  </pic:blipFill>
                  <pic:spPr bwMode="auto">
                    <a:xfrm>
                      <a:off x="0" y="0"/>
                      <a:ext cx="4677162" cy="28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5FF" w:rsidRPr="00C1497A" w:rsidRDefault="002135FF" w:rsidP="002135FF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4. Пример простейшего графа с петлей</w:t>
      </w:r>
    </w:p>
    <w:p w:rsidR="00C1497A" w:rsidRPr="00775026" w:rsidRDefault="00775026" w:rsidP="00775026">
      <w:pPr>
        <w:ind w:firstLine="851"/>
        <w:rPr>
          <w:rFonts w:cs="Times New Roman"/>
        </w:rPr>
      </w:pPr>
      <w:r>
        <w:rPr>
          <w:rFonts w:cs="Times New Roman"/>
        </w:rPr>
        <w:t>Также, граф</w:t>
      </w:r>
      <w:r w:rsidR="00561A53">
        <w:rPr>
          <w:rFonts w:cs="Times New Roman"/>
        </w:rPr>
        <w:t xml:space="preserve"> </w:t>
      </w:r>
      <w:r>
        <w:rPr>
          <w:rFonts w:cs="Times New Roman"/>
        </w:rPr>
        <w:t>имеют свою классификацию</w:t>
      </w:r>
      <w:r w:rsidR="00561A53">
        <w:rPr>
          <w:rFonts w:cs="Times New Roman"/>
        </w:rPr>
        <w:t>:</w:t>
      </w:r>
    </w:p>
    <w:p w:rsidR="00561A53" w:rsidRPr="00561A53" w:rsidRDefault="00561A53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связны</w:t>
      </w:r>
      <w:r w:rsidR="00775026">
        <w:rPr>
          <w:rFonts w:cs="Times New Roman"/>
        </w:rPr>
        <w:t>й</w:t>
      </w:r>
      <w:r>
        <w:rPr>
          <w:rFonts w:cs="Times New Roman"/>
        </w:rPr>
        <w:t xml:space="preserve"> – между любой парой вершин существует как минимум один путь,</w:t>
      </w:r>
    </w:p>
    <w:p w:rsidR="00561A53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несвязный – существует хотя бы одна вершина, не связанная с другими,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ориентированный – ребра графа являются направленными, то есть существует только одно доступное направление между двумя связанными вершинами,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неориентированный – по каждому из ребер можно осуществлять переход в обоих направлениях,</w:t>
      </w:r>
    </w:p>
    <w:p w:rsidR="00775026" w:rsidRP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смешанный – характерен наличием как ориентированных, так и неориентированный ребер.</w:t>
      </w:r>
      <w:r w:rsidRPr="00775026">
        <w:rPr>
          <w:rFonts w:cs="Times New Roman"/>
        </w:rPr>
        <w:t>[8]</w:t>
      </w:r>
    </w:p>
    <w:p w:rsidR="00FA5381" w:rsidRDefault="00B141EB" w:rsidP="00B63F10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Граф – это универсальная и выразительная </w:t>
      </w:r>
      <w:r w:rsidR="00CA5627">
        <w:rPr>
          <w:rFonts w:cs="Times New Roman"/>
        </w:rPr>
        <w:t>структура,</w:t>
      </w:r>
      <w:r>
        <w:rPr>
          <w:rFonts w:cs="Times New Roman"/>
        </w:rPr>
        <w:t xml:space="preserve"> которая позволяет моделировать всевозможные сценарии, от постройки атомной станции до строительства системы дорог, от поставок продуктов питания до историй болезни населения, он чрезвычайно полезен при анализе самых разнообразных наборов данных в таких областях, как наука, государственное управление и бизнес.</w:t>
      </w:r>
    </w:p>
    <w:p w:rsidR="00194472" w:rsidRDefault="00194472" w:rsidP="00B63F10">
      <w:pPr>
        <w:pStyle w:val="a6"/>
        <w:ind w:left="0" w:firstLine="851"/>
        <w:rPr>
          <w:rFonts w:cs="Times New Roman"/>
        </w:rPr>
      </w:pPr>
    </w:p>
    <w:p w:rsidR="00B63F10" w:rsidRDefault="00B63F10" w:rsidP="00B63F10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8" w:name="_Toc481441700"/>
      <w:r w:rsidRPr="00B63F10">
        <w:rPr>
          <w:rFonts w:cs="Times New Roman"/>
        </w:rPr>
        <w:t>Графовая СУБД</w:t>
      </w:r>
      <w:bookmarkEnd w:id="8"/>
    </w:p>
    <w:p w:rsidR="006A444E" w:rsidRDefault="00C866B0" w:rsidP="006A444E">
      <w:pPr>
        <w:ind w:firstLine="851"/>
        <w:rPr>
          <w:rFonts w:cs="Times New Roman"/>
        </w:rPr>
      </w:pPr>
      <w:r>
        <w:rPr>
          <w:rFonts w:cs="Times New Roman"/>
        </w:rPr>
        <w:t>Система управления графовыми базами данных</w:t>
      </w:r>
      <w:r w:rsidR="004019E2">
        <w:rPr>
          <w:rFonts w:cs="Times New Roman"/>
        </w:rPr>
        <w:t xml:space="preserve"> (графовые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графовой модели данных. Графовые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7718AA">
      <w:pPr>
        <w:ind w:firstLine="851"/>
        <w:rPr>
          <w:rFonts w:cs="Times New Roman"/>
        </w:rPr>
      </w:pPr>
      <w:r>
        <w:rPr>
          <w:rFonts w:cs="Times New Roman"/>
        </w:rPr>
        <w:t>Имеются две особенности графовых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графовые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графовые базы данных. Некоторые сериализуют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порядок обработки. Некоторые определения требуют, чтобы графовая база данных использовала смежность без индексов, то есть физическое соединение друг с другом.</w:t>
      </w:r>
    </w:p>
    <w:p w:rsidR="007718AA" w:rsidRDefault="007718AA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Взаимосвязи в графовой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r>
        <w:rPr>
          <w:rFonts w:cs="Times New Roman"/>
          <w:lang w:val="en-US"/>
        </w:rPr>
        <w:t>MapReduce</w:t>
      </w:r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графовая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9E6631" w:rsidRPr="002B7051">
        <w:rPr>
          <w:rFonts w:cs="Times New Roman"/>
        </w:rPr>
        <w:t>[</w:t>
      </w:r>
      <w:r w:rsidR="009E6631">
        <w:rPr>
          <w:rFonts w:cs="Times New Roman"/>
        </w:rPr>
        <w:t>9</w:t>
      </w:r>
      <w:r w:rsidR="009E6631" w:rsidRPr="002B7051">
        <w:rPr>
          <w:rFonts w:cs="Times New Roman"/>
        </w:rPr>
        <w:t>]</w:t>
      </w:r>
    </w:p>
    <w:p w:rsidR="002B7051" w:rsidRDefault="002B705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Самые популярные на сегодняшний день графовые СУБД</w:t>
      </w:r>
      <w:r w:rsidRPr="002B7051">
        <w:rPr>
          <w:rFonts w:cs="Times New Roman"/>
        </w:rPr>
        <w:t xml:space="preserve">: 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HyperGraphDB,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ArangoDB,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FlockDB,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Giraph,</w:t>
      </w:r>
    </w:p>
    <w:p w:rsidR="00114A2A" w:rsidRPr="006D2E74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OrientDB</w:t>
      </w:r>
      <w:r w:rsidR="006D2E74">
        <w:rPr>
          <w:rFonts w:cs="Times New Roman"/>
        </w:rPr>
        <w:t>,</w:t>
      </w:r>
    </w:p>
    <w:p w:rsidR="006D2E74" w:rsidRPr="00AB73E1" w:rsidRDefault="006D2E74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Фундаментальная модель данных графовых баз очень простая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моделях данных – в частности, в том, какие механизмы используются для хранения вершин и ребер. Например, база </w:t>
      </w:r>
      <w:r>
        <w:rPr>
          <w:rFonts w:cs="Times New Roman"/>
          <w:lang w:val="en-US"/>
        </w:rPr>
        <w:t>FlockDB</w:t>
      </w:r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На рисунке 5 показан пример модели графовой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D48D013" wp14:editId="33FB2AF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AB73E1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>Рисунок 5. Пример модели графовой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806B69" w:rsidRPr="00806B69">
        <w:rPr>
          <w:rFonts w:cs="Times New Roman"/>
        </w:rPr>
        <w:t>[10]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4A28A3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</w:rPr>
      </w:pPr>
      <w:bookmarkStart w:id="9" w:name="_Toc481441701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9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графовые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</w:t>
      </w:r>
      <w:r>
        <w:rPr>
          <w:rFonts w:cs="Times New Roman"/>
          <w:szCs w:val="28"/>
        </w:rPr>
        <w:lastRenderedPageBreak/>
        <w:t>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1E6481" w:rsidRPr="001E6481">
        <w:rPr>
          <w:rFonts w:cs="Times New Roman"/>
          <w:szCs w:val="28"/>
        </w:rPr>
        <w:t>[11]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сохранения в другом месте. Рисунок 6 демонстрирует типовую архитектуру развертывания механизмов вычисления графов.</w:t>
      </w:r>
    </w:p>
    <w:p w:rsidR="00DF62D4" w:rsidRDefault="00DD0D5A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4" o:title="6" cropbottom="31165f" cropleft="11195f" cropright="14791f"/>
          </v:shape>
        </w:pict>
      </w:r>
    </w:p>
    <w:p w:rsidR="00DF62D4" w:rsidRDefault="00DF62D4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>
        <w:rPr>
          <w:rFonts w:cs="Times New Roman"/>
          <w:szCs w:val="28"/>
        </w:rPr>
        <w:t xml:space="preserve"> от пользователей. Периодический задания на извлечения, преобразования и загрузку данных перемещают данные из системы записи базы данных 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147762" w:rsidRPr="00147762">
        <w:rPr>
          <w:rFonts w:cs="Times New Roman"/>
          <w:szCs w:val="28"/>
        </w:rPr>
        <w:t>[12]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147762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10" w:name="_Toc481441702"/>
      <w:r w:rsidRPr="00147762">
        <w:rPr>
          <w:rFonts w:cs="Times New Roman"/>
          <w:color w:val="000000" w:themeColor="text1"/>
        </w:rPr>
        <w:lastRenderedPageBreak/>
        <w:t>Преимущества графовых баз данных</w:t>
      </w:r>
      <w:bookmarkEnd w:id="10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>атомной электростанции можно представить в виде 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графовыми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графовые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графовых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графовых БД при росте объёма данных остается неизменной. Это связана с тем фактом, что запросы в графовой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622033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По мимо роста в производительности, графовые базы данных предоставляют очень гибкую модель данных и способ развертывания, который соответствует современным способам развертывания ПО. Структура данных должна соответствовать изменяющимся потребностям, а не навязываться заранее и оставаться неизменной. В графовых БД эта задача легко решается, графовая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приятное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возможность положительно влияет на производительность процесса разработки и снижает риски для проекта. Благодаря гибкости </w:t>
      </w:r>
      <w:r w:rsidR="00C158C4">
        <w:rPr>
          <w:rFonts w:cs="Times New Roman"/>
        </w:rPr>
        <w:t xml:space="preserve">графовой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0C15FD">
        <w:rPr>
          <w:rFonts w:cs="Times New Roman"/>
        </w:rPr>
        <w:t>в бизнесе 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C158C4" w:rsidRPr="00C158C4">
        <w:rPr>
          <w:rFonts w:cs="Times New Roman"/>
        </w:rPr>
        <w:t>[9</w:t>
      </w:r>
      <w:r w:rsidR="00C158C4">
        <w:rPr>
          <w:rFonts w:cs="Times New Roman"/>
        </w:rPr>
        <w:t>, 10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194472" w:rsidRDefault="00E26613" w:rsidP="00562560">
      <w:pPr>
        <w:pStyle w:val="2"/>
        <w:numPr>
          <w:ilvl w:val="1"/>
          <w:numId w:val="2"/>
        </w:numPr>
        <w:ind w:left="0" w:firstLine="851"/>
        <w:rPr>
          <w:rFonts w:cs="Times New Roman"/>
          <w:color w:val="000000" w:themeColor="text1"/>
        </w:rPr>
      </w:pPr>
      <w:bookmarkStart w:id="11" w:name="_Toc481441703"/>
      <w:r>
        <w:rPr>
          <w:rFonts w:cs="Times New Roman"/>
          <w:color w:val="000000" w:themeColor="text1"/>
        </w:rPr>
        <w:t>Сравнение</w:t>
      </w:r>
      <w:r w:rsidR="00194472" w:rsidRPr="00194472">
        <w:rPr>
          <w:rFonts w:cs="Times New Roman"/>
          <w:color w:val="000000" w:themeColor="text1"/>
        </w:rPr>
        <w:t xml:space="preserve"> реляционных </w:t>
      </w:r>
      <w:r>
        <w:rPr>
          <w:rFonts w:cs="Times New Roman"/>
          <w:color w:val="000000" w:themeColor="text1"/>
        </w:rPr>
        <w:t xml:space="preserve">и графовых БД.  </w:t>
      </w:r>
      <w:r>
        <w:rPr>
          <w:rFonts w:cs="Times New Roman"/>
          <w:color w:val="000000" w:themeColor="text1"/>
          <w:lang w:val="en-US"/>
        </w:rPr>
        <w:t xml:space="preserve">SQL </w:t>
      </w:r>
      <w:r>
        <w:rPr>
          <w:rFonts w:cs="Times New Roman"/>
          <w:color w:val="000000" w:themeColor="text1"/>
        </w:rPr>
        <w:t xml:space="preserve">и </w:t>
      </w:r>
      <w:r>
        <w:rPr>
          <w:rFonts w:cs="Times New Roman"/>
          <w:color w:val="000000" w:themeColor="text1"/>
          <w:lang w:val="en-US"/>
        </w:rPr>
        <w:t>NoSQL</w:t>
      </w:r>
      <w:bookmarkEnd w:id="11"/>
    </w:p>
    <w:p w:rsidR="00E609F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Текущее положение дел таково, что мы живем в мире высоких технологий с большими объемами данных (к примеру, структурированные, взаимосвязанные данные) и мало того, эти данные продолжают расти.</w:t>
      </w:r>
    </w:p>
    <w:p w:rsidR="001C434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Для того что бы эти данные как то хранить и работать с ними, существуют технологии баз данных. Эти технологии разделились на два типа</w:t>
      </w:r>
      <w:r w:rsidRPr="001C4344">
        <w:rPr>
          <w:rFonts w:cs="Times New Roman"/>
        </w:rPr>
        <w:t xml:space="preserve">: </w:t>
      </w:r>
      <w:r>
        <w:rPr>
          <w:rFonts w:cs="Times New Roman"/>
          <w:lang w:val="en-US"/>
        </w:rPr>
        <w:t>SQL</w:t>
      </w:r>
      <w:r w:rsidRPr="001C4344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 xml:space="preserve"> – реляционные и </w:t>
      </w:r>
      <w:r w:rsidR="00A8575A">
        <w:rPr>
          <w:rFonts w:cs="Times New Roman"/>
        </w:rPr>
        <w:t>не</w:t>
      </w:r>
      <w:r>
        <w:rPr>
          <w:rFonts w:cs="Times New Roman"/>
        </w:rPr>
        <w:t>реляционные базы данных.</w:t>
      </w:r>
    </w:p>
    <w:p w:rsidR="001C4344" w:rsidRDefault="001C4344" w:rsidP="001C4344">
      <w:pPr>
        <w:ind w:firstLine="851"/>
        <w:rPr>
          <w:rFonts w:cs="Times New Roman"/>
        </w:rPr>
      </w:pPr>
    </w:p>
    <w:p w:rsidR="001C4344" w:rsidRDefault="001C4344" w:rsidP="001C434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2" w:name="_Toc481441704"/>
      <w:r w:rsidRPr="001C4344">
        <w:rPr>
          <w:rFonts w:cs="Times New Roman"/>
          <w:lang w:val="en-US"/>
        </w:rPr>
        <w:t xml:space="preserve">SQL </w:t>
      </w:r>
      <w:r w:rsidRPr="001C4344">
        <w:rPr>
          <w:rFonts w:cs="Times New Roman"/>
        </w:rPr>
        <w:t xml:space="preserve">и </w:t>
      </w:r>
      <w:r w:rsidRPr="001C4344">
        <w:rPr>
          <w:rFonts w:cs="Times New Roman"/>
          <w:lang w:val="en-US"/>
        </w:rPr>
        <w:t>NoSQL</w:t>
      </w:r>
      <w:r w:rsidR="008C1790">
        <w:rPr>
          <w:rFonts w:cs="Times New Roman"/>
        </w:rPr>
        <w:t xml:space="preserve"> решения</w:t>
      </w:r>
      <w:bookmarkEnd w:id="12"/>
    </w:p>
    <w:p w:rsidR="001C4344" w:rsidRDefault="00E051C3" w:rsidP="001C4344">
      <w:pPr>
        <w:ind w:firstLine="851"/>
        <w:rPr>
          <w:rFonts w:cs="Times New Roman"/>
        </w:rPr>
      </w:pPr>
      <w:r>
        <w:rPr>
          <w:rFonts w:cs="Times New Roman"/>
        </w:rPr>
        <w:t xml:space="preserve">Приведем некоторые ключевые концепции реляционных и нереляционных баз данных. На рисунке 7 показана база данных, содержащая сведения о </w:t>
      </w:r>
      <w:r w:rsidR="00A8575A">
        <w:rPr>
          <w:rFonts w:cs="Times New Roman"/>
        </w:rPr>
        <w:t>взаимоотношениях</w:t>
      </w:r>
      <w:r>
        <w:rPr>
          <w:rFonts w:cs="Times New Roman"/>
        </w:rPr>
        <w:t xml:space="preserve"> </w:t>
      </w:r>
      <w:r w:rsidR="00A8575A">
        <w:rPr>
          <w:rFonts w:cs="Times New Roman"/>
        </w:rPr>
        <w:t xml:space="preserve">людей. Первый вариант – это бессхемная структура, построенная в виде графа, характерная для </w:t>
      </w:r>
      <w:r w:rsidR="00A8575A">
        <w:rPr>
          <w:rFonts w:cs="Times New Roman"/>
          <w:lang w:val="en-US"/>
        </w:rPr>
        <w:t>NoSQL</w:t>
      </w:r>
      <w:r w:rsidR="00A8575A" w:rsidRPr="00A8575A">
        <w:rPr>
          <w:rFonts w:cs="Times New Roman"/>
        </w:rPr>
        <w:t>-</w:t>
      </w:r>
      <w:r w:rsidR="00A8575A"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 w:rsidR="00A8575A">
        <w:rPr>
          <w:rFonts w:cs="Times New Roman"/>
          <w:lang w:val="en-US"/>
        </w:rPr>
        <w:t>SQL</w:t>
      </w:r>
      <w:r w:rsidR="00A8575A">
        <w:rPr>
          <w:rFonts w:cs="Times New Roman"/>
        </w:rPr>
        <w:t>.</w:t>
      </w:r>
    </w:p>
    <w:p w:rsidR="00A8575A" w:rsidRDefault="00DD0D5A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 id="_x0000_i1027" type="#_x0000_t75" style="width:431.4pt;height:225.6pt">
            <v:imagedata r:id="rId15" o:title="7" croptop="7439f" cropbottom="29241f" cropleft="6946f" cropright="19857f"/>
          </v:shape>
        </w:pict>
      </w:r>
    </w:p>
    <w:p w:rsidR="0021720E" w:rsidRDefault="0021720E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7. Два варианта структур представления данных</w:t>
      </w:r>
    </w:p>
    <w:p w:rsidR="0021720E" w:rsidRDefault="008D42A1" w:rsidP="00D771D7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 xml:space="preserve">Бессхемность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74BE" w:rsidRPr="00DD0D5A" w:rsidTr="000A74BE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A74BE" w:rsidRPr="000A74BE" w:rsidRDefault="000A74BE" w:rsidP="00D771D7">
            <w:pPr>
              <w:ind w:firstLine="851"/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var</w:t>
            </w:r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937456" w:rsidRDefault="000A74B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 реляционном подходе данные надо хранить в заранее спроектированной структуре, из которой эти данные потом можно будет извлечь.</w:t>
      </w:r>
      <w:r w:rsidRPr="000A74BE">
        <w:rPr>
          <w:rFonts w:cs="Times New Roman"/>
          <w:szCs w:val="28"/>
        </w:rPr>
        <w:t>[13]</w:t>
      </w:r>
    </w:p>
    <w:p w:rsidR="00A0407E" w:rsidRPr="00C46ECE" w:rsidRDefault="00C46EC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БД.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хранилища семейств столбцов, а также графовые базы данных, которые часто используются в играх, приложениях для работы с социальными сетями и приложениях </w:t>
      </w:r>
      <w:r>
        <w:rPr>
          <w:rFonts w:cs="Times New Roman"/>
          <w:szCs w:val="28"/>
          <w:lang w:val="en-US"/>
        </w:rPr>
        <w:t>IoT</w:t>
      </w:r>
      <w:r>
        <w:rPr>
          <w:rFonts w:cs="Times New Roman"/>
          <w:szCs w:val="28"/>
        </w:rPr>
        <w:t>.</w:t>
      </w:r>
    </w:p>
    <w:p w:rsidR="000D27B0" w:rsidRPr="003421C3" w:rsidRDefault="006645E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базами данных.</w:t>
      </w:r>
      <w:r w:rsidR="003421C3" w:rsidRPr="003421C3">
        <w:rPr>
          <w:rFonts w:cs="Times New Roman"/>
          <w:szCs w:val="28"/>
        </w:rPr>
        <w:t>[14]</w:t>
      </w:r>
    </w:p>
    <w:p w:rsidR="000D27B0" w:rsidRPr="003421C3" w:rsidRDefault="000D27B0" w:rsidP="00937456">
      <w:pPr>
        <w:ind w:firstLine="851"/>
        <w:rPr>
          <w:rFonts w:cs="Times New Roman"/>
          <w:szCs w:val="28"/>
        </w:rPr>
      </w:pPr>
    </w:p>
    <w:p w:rsidR="000D27B0" w:rsidRPr="000D27B0" w:rsidRDefault="000D27B0" w:rsidP="006B659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D27B0" w:rsidRPr="0056256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 w:rsidR="00F2246C">
              <w:rPr>
                <w:rFonts w:cs="Times New Roman"/>
                <w:szCs w:val="28"/>
              </w:rPr>
              <w:t>, парах ключ/значение, хранилищах семейств столбцов и графах</w:t>
            </w:r>
          </w:p>
        </w:tc>
        <w:tc>
          <w:tcPr>
            <w:tcW w:w="3285" w:type="dxa"/>
          </w:tcPr>
          <w:p w:rsidR="000D27B0" w:rsidRPr="000D27B0" w:rsidRDefault="00F2246C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3421C3" w:rsidRPr="000D27B0" w:rsidTr="003421C3">
        <w:trPr>
          <w:trHeight w:val="1932"/>
        </w:trPr>
        <w:tc>
          <w:tcPr>
            <w:tcW w:w="3284" w:type="dxa"/>
            <w:vMerge w:val="restart"/>
          </w:tcPr>
          <w:p w:rsidR="003421C3" w:rsidRPr="000D27B0" w:rsidRDefault="003421C3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3421C3" w:rsidRP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3421C3" w:rsidRPr="00A13F08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3421C3" w:rsidRPr="000D27B0" w:rsidTr="003421C3">
        <w:trPr>
          <w:trHeight w:val="902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3421C3" w:rsidRPr="000D27B0" w:rsidTr="003421C3">
        <w:trPr>
          <w:trHeight w:val="3216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путем денормализации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  <w:tr w:rsidR="003421C3" w:rsidRPr="000D27B0" w:rsidTr="000D27B0">
        <w:trPr>
          <w:trHeight w:val="2568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Pr="00F2246C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3421C3" w:rsidRPr="0056256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  <w:tr w:rsidR="00A13F08" w:rsidRPr="000D27B0" w:rsidTr="00A13F08">
        <w:trPr>
          <w:trHeight w:val="228"/>
        </w:trPr>
        <w:tc>
          <w:tcPr>
            <w:tcW w:w="3284" w:type="dxa"/>
            <w:vMerge w:val="restart"/>
          </w:tcPr>
          <w:p w:rsidR="00A13F08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Динамические или </w:t>
            </w:r>
            <w:r>
              <w:rPr>
                <w:rFonts w:cs="Times New Roman"/>
                <w:szCs w:val="28"/>
              </w:rPr>
              <w:lastRenderedPageBreak/>
              <w:t>гибкие схемы</w:t>
            </w:r>
          </w:p>
        </w:tc>
        <w:tc>
          <w:tcPr>
            <w:tcW w:w="3285" w:type="dxa"/>
          </w:tcPr>
          <w:p w:rsidR="00A13F08" w:rsidRPr="00955DA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Строгая схема</w:t>
            </w:r>
          </w:p>
        </w:tc>
      </w:tr>
      <w:tr w:rsidR="00A13F08" w:rsidRPr="000D27B0" w:rsidTr="000D27B0">
        <w:trPr>
          <w:trHeight w:val="264"/>
        </w:trPr>
        <w:tc>
          <w:tcPr>
            <w:tcW w:w="3284" w:type="dxa"/>
            <w:vMerge/>
          </w:tcPr>
          <w:p w:rsidR="00A13F08" w:rsidRDefault="00A13F08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База данных является схемой – 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базой данных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0D27B0" w:rsidRPr="0056256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C5199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0D27B0" w:rsidRPr="00C5199D" w:rsidRDefault="00C5199D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C5199D" w:rsidRPr="000D27B0" w:rsidTr="00C5199D">
        <w:trPr>
          <w:trHeight w:val="576"/>
        </w:trPr>
        <w:tc>
          <w:tcPr>
            <w:tcW w:w="3284" w:type="dxa"/>
            <w:vMerge w:val="restart"/>
          </w:tcPr>
          <w:p w:rsidR="00C5199D" w:rsidRPr="00955DA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C5199D" w:rsidRPr="000D27B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C5199D" w:rsidRPr="0052201D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C5199D" w:rsidRPr="000D27B0" w:rsidTr="000D27B0">
        <w:trPr>
          <w:trHeight w:val="384"/>
        </w:trPr>
        <w:tc>
          <w:tcPr>
            <w:tcW w:w="3284" w:type="dxa"/>
            <w:vMerge/>
          </w:tcPr>
          <w:p w:rsidR="00C5199D" w:rsidRDefault="00C5199D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C5199D" w:rsidRPr="000D27B0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  <w:tr w:rsidR="00C5199D" w:rsidRPr="000D27B0" w:rsidTr="00C5199D">
        <w:trPr>
          <w:trHeight w:val="240"/>
        </w:trPr>
        <w:tc>
          <w:tcPr>
            <w:tcW w:w="3284" w:type="dxa"/>
            <w:vMerge w:val="restart"/>
          </w:tcPr>
          <w:p w:rsidR="00C5199D" w:rsidRPr="00955DA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</w:tc>
        <w:tc>
          <w:tcPr>
            <w:tcW w:w="3285" w:type="dxa"/>
          </w:tcPr>
          <w:p w:rsidR="00C5199D" w:rsidRPr="0052201D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C5199D" w:rsidRPr="009546D4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Производительность вставки и обновления зависит от того, насколько быстро выполняется запись, так как обеспечивается сильная согласованность. </w:t>
            </w:r>
            <w:r>
              <w:rPr>
                <w:rFonts w:cs="Times New Roman"/>
                <w:szCs w:val="28"/>
              </w:rPr>
              <w:lastRenderedPageBreak/>
              <w:t>Производительность 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C5199D" w:rsidRPr="000D27B0" w:rsidTr="000D27B0">
        <w:trPr>
          <w:trHeight w:val="240"/>
        </w:trPr>
        <w:tc>
          <w:tcPr>
            <w:tcW w:w="3284" w:type="dxa"/>
            <w:vMerge/>
          </w:tcPr>
          <w:p w:rsidR="00C5199D" w:rsidRDefault="00C5199D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Вся информация об </w:t>
            </w:r>
            <w:r w:rsidR="009546D4">
              <w:rPr>
                <w:rFonts w:cs="Times New Roman"/>
                <w:szCs w:val="28"/>
              </w:rPr>
              <w:t>объекте</w:t>
            </w:r>
            <w:r>
              <w:rPr>
                <w:rFonts w:cs="Times New Roman"/>
                <w:szCs w:val="28"/>
              </w:rPr>
              <w:t xml:space="preserve">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C5199D" w:rsidRPr="000D27B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Масштабируемость</w:t>
            </w:r>
          </w:p>
        </w:tc>
        <w:tc>
          <w:tcPr>
            <w:tcW w:w="3285" w:type="dxa"/>
          </w:tcPr>
          <w:p w:rsidR="000D27B0" w:rsidRPr="0056256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выполняется горизонтально, при этом данные разделяются на диапазоны серверов</w:t>
            </w:r>
          </w:p>
        </w:tc>
        <w:tc>
          <w:tcPr>
            <w:tcW w:w="3285" w:type="dxa"/>
          </w:tcPr>
          <w:p w:rsidR="000D27B0" w:rsidRPr="000D27B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осуществляется вертикально с использованием большого количества ресурсов сервера</w:t>
            </w:r>
          </w:p>
        </w:tc>
      </w:tr>
    </w:tbl>
    <w:p w:rsidR="006645EE" w:rsidRDefault="006645EE" w:rsidP="00937456">
      <w:pPr>
        <w:ind w:firstLine="851"/>
        <w:rPr>
          <w:rFonts w:cs="Times New Roman"/>
          <w:szCs w:val="28"/>
        </w:rPr>
      </w:pPr>
    </w:p>
    <w:p w:rsidR="00247C5A" w:rsidRDefault="00247C5A" w:rsidP="0093745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зависимости от того что </w:t>
      </w:r>
      <w:r w:rsidR="00126E7E">
        <w:rPr>
          <w:rFonts w:cs="Times New Roman"/>
          <w:szCs w:val="28"/>
        </w:rPr>
        <w:t>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AD74FD" w:rsidRDefault="00AD74FD" w:rsidP="00937456">
      <w:pPr>
        <w:ind w:firstLine="851"/>
        <w:rPr>
          <w:rFonts w:cs="Times New Roman"/>
          <w:szCs w:val="28"/>
        </w:rPr>
      </w:pPr>
    </w:p>
    <w:p w:rsidR="00126E7E" w:rsidRDefault="007531BE" w:rsidP="007531BE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3" w:name="_Toc481441705"/>
      <w:r w:rsidRPr="007531BE">
        <w:rPr>
          <w:rFonts w:cs="Times New Roman"/>
        </w:rPr>
        <w:lastRenderedPageBreak/>
        <w:t xml:space="preserve">Сравнение </w:t>
      </w:r>
      <w:r w:rsidR="008C1790">
        <w:rPr>
          <w:rFonts w:cs="Times New Roman"/>
        </w:rPr>
        <w:t xml:space="preserve">реляционной и графовой </w:t>
      </w:r>
      <w:r w:rsidRPr="007531BE">
        <w:rPr>
          <w:rFonts w:cs="Times New Roman"/>
        </w:rPr>
        <w:t xml:space="preserve">БД </w:t>
      </w:r>
      <w:r w:rsidR="000C15FD">
        <w:rPr>
          <w:rFonts w:cs="Times New Roman"/>
        </w:rPr>
        <w:t>на эффективность</w:t>
      </w:r>
      <w:bookmarkEnd w:id="13"/>
    </w:p>
    <w:p w:rsidR="00AD74FD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t xml:space="preserve">Для сравнения этих двух баз данных, в качестве примера были выбраны такие СУБД как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 – реляционная база данных и </w:t>
      </w:r>
      <w:r>
        <w:rPr>
          <w:rFonts w:cs="Times New Roman"/>
          <w:lang w:val="en-US"/>
        </w:rPr>
        <w:t>Neo</w:t>
      </w:r>
      <w:r w:rsidRPr="003730E1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3730E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3730E1">
        <w:rPr>
          <w:rFonts w:cs="Times New Roman"/>
        </w:rPr>
        <w:t xml:space="preserve"> </w:t>
      </w:r>
      <w:r>
        <w:rPr>
          <w:rFonts w:cs="Times New Roman"/>
        </w:rPr>
        <w:t>графовая БД.</w:t>
      </w:r>
    </w:p>
    <w:p w:rsidR="003730E1" w:rsidRPr="00562560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t xml:space="preserve">Что бы сравнить эффективность выбранных </w:t>
      </w:r>
      <w:r w:rsidR="006900F8">
        <w:rPr>
          <w:rFonts w:cs="Times New Roman"/>
        </w:rPr>
        <w:t>баз данных</w:t>
      </w:r>
      <w:r>
        <w:rPr>
          <w:rFonts w:cs="Times New Roman"/>
        </w:rPr>
        <w:t xml:space="preserve"> необходимо на</w:t>
      </w:r>
      <w:r w:rsidR="006900F8">
        <w:rPr>
          <w:rFonts w:cs="Times New Roman"/>
        </w:rPr>
        <w:t>полнить их одними и теми же данными, при этом объём данных должен быть существенный, так как при малом объеме разницы мы не увидим.</w:t>
      </w:r>
      <w:r>
        <w:rPr>
          <w:rFonts w:cs="Times New Roman"/>
        </w:rPr>
        <w:t xml:space="preserve"> </w:t>
      </w:r>
      <w:r w:rsidR="006900F8">
        <w:rPr>
          <w:rFonts w:cs="Times New Roman"/>
        </w:rPr>
        <w:t xml:space="preserve">Исходя из требований, была выбрана тестовая предметная область – социальная сеть и составлена </w:t>
      </w:r>
      <w:r w:rsidR="006900F8">
        <w:rPr>
          <w:rFonts w:cs="Times New Roman"/>
          <w:lang w:val="en-US"/>
        </w:rPr>
        <w:t>ER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>–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>диаграмма (рис.8), на основе которой были созданы реляционная и графовая модели.</w:t>
      </w:r>
    </w:p>
    <w:p w:rsidR="00BF1A51" w:rsidRDefault="000E05CB" w:rsidP="00BF1A51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51" w:rsidRPr="00562560" w:rsidRDefault="00BF1A51" w:rsidP="00BF1A51">
      <w:pPr>
        <w:ind w:firstLine="851"/>
        <w:jc w:val="center"/>
        <w:rPr>
          <w:rFonts w:cs="Times New Roman"/>
        </w:rPr>
      </w:pPr>
      <w:r>
        <w:rPr>
          <w:rFonts w:cs="Times New Roman"/>
        </w:rPr>
        <w:t xml:space="preserve">Рисунок 8. </w:t>
      </w:r>
      <w:r>
        <w:rPr>
          <w:rFonts w:cs="Times New Roman"/>
          <w:lang w:val="en-US"/>
        </w:rPr>
        <w:t>ER</w:t>
      </w:r>
      <w:r w:rsidRPr="00BF1A51">
        <w:rPr>
          <w:rFonts w:cs="Times New Roman"/>
        </w:rPr>
        <w:t xml:space="preserve"> – </w:t>
      </w:r>
      <w:r>
        <w:rPr>
          <w:rFonts w:cs="Times New Roman"/>
        </w:rPr>
        <w:t>диаграмма реляционной и графовой модели</w:t>
      </w:r>
    </w:p>
    <w:p w:rsidR="000E05CB" w:rsidRPr="00E32A85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100 000 </w:t>
      </w:r>
      <w:r w:rsidR="00576F2C">
        <w:rPr>
          <w:rFonts w:cs="Times New Roman"/>
          <w:lang w:val="en-US"/>
        </w:rPr>
        <w:t>users</w:t>
      </w:r>
      <w:r>
        <w:rPr>
          <w:rFonts w:cs="Times New Roman"/>
        </w:rPr>
        <w:t>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200 000 </w:t>
      </w:r>
      <w:r w:rsidR="00CB56EB">
        <w:rPr>
          <w:rFonts w:cs="Times New Roman"/>
          <w:lang w:val="en-US"/>
        </w:rPr>
        <w:t>groups</w:t>
      </w:r>
      <w:r>
        <w:rPr>
          <w:rFonts w:cs="Times New Roman"/>
        </w:rPr>
        <w:t>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300 000 </w:t>
      </w:r>
      <w:r w:rsidR="00CB56EB">
        <w:rPr>
          <w:rFonts w:cs="Times New Roman"/>
          <w:lang w:val="en-US"/>
        </w:rPr>
        <w:t>photos</w:t>
      </w:r>
      <w:r>
        <w:rPr>
          <w:rFonts w:cs="Times New Roman"/>
        </w:rPr>
        <w:t>,</w:t>
      </w:r>
    </w:p>
    <w:p w:rsid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250 000 </w:t>
      </w:r>
      <w:r>
        <w:rPr>
          <w:rFonts w:cs="Times New Roman"/>
          <w:lang w:val="en-US"/>
        </w:rPr>
        <w:t>audios</w:t>
      </w:r>
      <w:r w:rsidR="00E32A85">
        <w:rPr>
          <w:rFonts w:cs="Times New Roman"/>
        </w:rPr>
        <w:t>,</w:t>
      </w:r>
    </w:p>
    <w:p w:rsidR="00E32A85" w:rsidRP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1 000 000 </w:t>
      </w:r>
      <w:r>
        <w:rPr>
          <w:rFonts w:cs="Times New Roman"/>
          <w:lang w:val="en-US"/>
        </w:rPr>
        <w:t>friends</w:t>
      </w:r>
      <w:r w:rsidR="00E32A85">
        <w:rPr>
          <w:rFonts w:cs="Times New Roman"/>
        </w:rPr>
        <w:t>,</w:t>
      </w:r>
    </w:p>
    <w:p w:rsidR="00E32A85" w:rsidRP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4 000 000 </w:t>
      </w:r>
      <w:r>
        <w:rPr>
          <w:rFonts w:cs="Times New Roman"/>
          <w:lang w:val="en-US"/>
        </w:rPr>
        <w:t>messages</w:t>
      </w:r>
      <w:r w:rsidR="00E32A85"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350 000 </w:t>
      </w:r>
      <w:r w:rsidR="00CB56EB">
        <w:rPr>
          <w:rFonts w:cs="Times New Roman"/>
          <w:lang w:val="en-US"/>
        </w:rPr>
        <w:t>user audios</w:t>
      </w:r>
      <w:r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400 000 </w:t>
      </w:r>
      <w:r w:rsidR="00CB56EB">
        <w:rPr>
          <w:rFonts w:cs="Times New Roman"/>
          <w:lang w:val="en-US"/>
        </w:rPr>
        <w:t>user groups</w:t>
      </w:r>
      <w:r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 w:rsidR="00CB56EB">
        <w:rPr>
          <w:rFonts w:cs="Times New Roman"/>
          <w:lang w:val="en-US"/>
        </w:rPr>
        <w:t>user photos</w:t>
      </w:r>
      <w:r>
        <w:rPr>
          <w:rFonts w:cs="Times New Roman"/>
        </w:rPr>
        <w:t>,</w:t>
      </w:r>
    </w:p>
    <w:p w:rsidR="00E07BBB" w:rsidRPr="00562560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>.45 гигабайт.</w:t>
      </w:r>
      <w:r w:rsidR="003A41CC">
        <w:rPr>
          <w:rFonts w:cs="Times New Roman"/>
        </w:rPr>
        <w:t xml:space="preserve"> Размер в объеме между базами данных оказался довольно ощутим, это связано с тем, что было использовано много полей с текстовой информацией. Далее </w:t>
      </w:r>
      <w:r w:rsidR="00E07BBB">
        <w:rPr>
          <w:rFonts w:cs="Times New Roman"/>
        </w:rPr>
        <w:t>было проведено несколько тестов на эффективность.</w:t>
      </w:r>
      <w:r w:rsidR="003A3202">
        <w:rPr>
          <w:rFonts w:cs="Times New Roman"/>
        </w:rPr>
        <w:t xml:space="preserve"> Тесты проводились на ЭВМ со следующими конфигурациями</w:t>
      </w:r>
      <w:r w:rsidR="003A3202" w:rsidRPr="00562560">
        <w:rPr>
          <w:rFonts w:cs="Times New Roman"/>
        </w:rPr>
        <w:t>:</w:t>
      </w:r>
    </w:p>
    <w:p w:rsid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DA3B7F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</w:t>
      </w:r>
      <w:r w:rsidR="003A3202">
        <w:rPr>
          <w:rFonts w:cs="Times New Roman"/>
        </w:rPr>
        <w:t xml:space="preserve"> память (ОЗУ) </w:t>
      </w:r>
      <w:r>
        <w:rPr>
          <w:rFonts w:cs="Times New Roman"/>
        </w:rPr>
        <w:t>–</w:t>
      </w:r>
      <w:r w:rsidR="003A3202">
        <w:rPr>
          <w:rFonts w:cs="Times New Roman"/>
        </w:rPr>
        <w:t xml:space="preserve"> </w:t>
      </w:r>
      <w:r>
        <w:rPr>
          <w:rFonts w:cs="Times New Roman"/>
        </w:rPr>
        <w:t>6.00 Гигабайт,</w:t>
      </w:r>
    </w:p>
    <w:p w:rsidR="003A3202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>Гигабайт.</w:t>
      </w:r>
      <w:r w:rsidR="003A3202">
        <w:rPr>
          <w:rFonts w:cs="Times New Roman"/>
        </w:rPr>
        <w:t xml:space="preserve"> </w:t>
      </w:r>
    </w:p>
    <w:p w:rsidR="003A41CC" w:rsidRPr="00562560" w:rsidRDefault="00E07BBB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Первый тест заключался в измерении времени поиска пользователя по его идентификатору определенное количество раз. После проведения теста были получены следующие </w:t>
      </w:r>
      <w:r w:rsidR="00C67905">
        <w:rPr>
          <w:rFonts w:cs="Times New Roman"/>
        </w:rPr>
        <w:t>результаты,</w:t>
      </w:r>
      <w:r>
        <w:rPr>
          <w:rFonts w:cs="Times New Roman"/>
        </w:rPr>
        <w:t xml:space="preserve"> которые отражены в таблице 2.</w:t>
      </w:r>
    </w:p>
    <w:p w:rsidR="00E07BBB" w:rsidRDefault="00C67905" w:rsidP="006B659A">
      <w:pPr>
        <w:rPr>
          <w:rFonts w:cs="Times New Roman"/>
        </w:rPr>
      </w:pPr>
      <w:r>
        <w:rPr>
          <w:rFonts w:cs="Times New Roman"/>
        </w:rPr>
        <w:t>Таблица 2. Результаты проведения первого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Количество запросов</w:t>
            </w:r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MySQL</w:t>
            </w:r>
            <w:r>
              <w:rPr>
                <w:rFonts w:cs="Times New Roman"/>
              </w:rPr>
              <w:t>, мс</w:t>
            </w:r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76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286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510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1103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1340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1187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3390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1384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6876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2102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10537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3175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14033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3858</w:t>
            </w:r>
          </w:p>
        </w:tc>
      </w:tr>
    </w:tbl>
    <w:p w:rsidR="00E07BBB" w:rsidRDefault="00E07BBB" w:rsidP="00C67905">
      <w:pPr>
        <w:ind w:firstLine="851"/>
        <w:rPr>
          <w:rFonts w:cs="Times New Roman"/>
        </w:rPr>
      </w:pPr>
    </w:p>
    <w:p w:rsidR="00C67905" w:rsidRDefault="00C67905" w:rsidP="00C67905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2 была построена диаграмма </w:t>
      </w:r>
      <w:r w:rsidR="00DE5476">
        <w:rPr>
          <w:rFonts w:cs="Times New Roman"/>
        </w:rPr>
        <w:t xml:space="preserve">зависимостей </w:t>
      </w:r>
      <w:r>
        <w:rPr>
          <w:rFonts w:cs="Times New Roman"/>
        </w:rPr>
        <w:t>(рис.9), для более наглядного представления результатов.</w:t>
      </w:r>
    </w:p>
    <w:p w:rsidR="00C67905" w:rsidRPr="00E32A85" w:rsidRDefault="00A91A00" w:rsidP="00672C04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372100" cy="2987040"/>
            <wp:effectExtent l="0" t="0" r="19050" b="2286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F1A51" w:rsidRDefault="00672C04" w:rsidP="00672C04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9. Диаграмма поиска пользователя по его идентификатору</w:t>
      </w:r>
    </w:p>
    <w:p w:rsidR="002F634B" w:rsidRDefault="00672C04" w:rsidP="002F634B">
      <w:pPr>
        <w:ind w:firstLine="851"/>
        <w:rPr>
          <w:rFonts w:cs="Times New Roman"/>
        </w:rPr>
      </w:pPr>
      <w:r>
        <w:rPr>
          <w:rFonts w:cs="Times New Roman"/>
        </w:rPr>
        <w:t xml:space="preserve">Второй тест </w:t>
      </w:r>
      <w:r w:rsidR="002F634B">
        <w:rPr>
          <w:rFonts w:cs="Times New Roman"/>
        </w:rPr>
        <w:t xml:space="preserve">заключается в измерении времени </w:t>
      </w:r>
      <w:r w:rsidR="002118A5">
        <w:rPr>
          <w:rFonts w:cs="Times New Roman"/>
        </w:rPr>
        <w:t>поиска</w:t>
      </w:r>
      <w:r w:rsidR="002F634B">
        <w:rPr>
          <w:rFonts w:cs="Times New Roman"/>
        </w:rPr>
        <w:t xml:space="preserve">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 Данный тест является сложнее, так как поиск осуществляется по общим взаимосвязям. После проведения теста были получены результаты, которые отражены в таблице 3.</w:t>
      </w:r>
    </w:p>
    <w:p w:rsidR="002F634B" w:rsidRDefault="002F634B" w:rsidP="006B659A">
      <w:pPr>
        <w:rPr>
          <w:rFonts w:cs="Times New Roman"/>
        </w:rPr>
      </w:pPr>
      <w:r>
        <w:rPr>
          <w:rFonts w:cs="Times New Roman"/>
        </w:rPr>
        <w:t>Таблица 3. Результаты проведения второго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56575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674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5433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2481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23747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44917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2650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136592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3108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280672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5004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438875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5102</w:t>
            </w:r>
          </w:p>
        </w:tc>
      </w:tr>
    </w:tbl>
    <w:p w:rsidR="002F634B" w:rsidRDefault="002F634B" w:rsidP="002F634B">
      <w:pPr>
        <w:rPr>
          <w:rFonts w:cs="Times New Roman"/>
          <w:lang w:val="en-US"/>
        </w:rPr>
      </w:pPr>
    </w:p>
    <w:p w:rsidR="00DE5476" w:rsidRDefault="00DE5476" w:rsidP="00DE5476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По результатам таблицы 3 была построена еще одна диаграмма зависимостей</w:t>
      </w:r>
      <w:r w:rsidR="002118A5" w:rsidRPr="002118A5">
        <w:rPr>
          <w:rFonts w:cs="Times New Roman"/>
        </w:rPr>
        <w:t xml:space="preserve"> (</w:t>
      </w:r>
      <w:r w:rsidR="002118A5">
        <w:rPr>
          <w:rFonts w:cs="Times New Roman"/>
        </w:rPr>
        <w:t>рис. 10)</w:t>
      </w:r>
      <w:r>
        <w:rPr>
          <w:rFonts w:cs="Times New Roman"/>
        </w:rPr>
        <w:t xml:space="preserve"> для </w:t>
      </w:r>
      <w:r w:rsidR="00817F60">
        <w:rPr>
          <w:rFonts w:cs="Times New Roman"/>
        </w:rPr>
        <w:t>наглядного изображения результатов второго теста.</w:t>
      </w:r>
    </w:p>
    <w:p w:rsidR="00817F60" w:rsidRPr="00817F60" w:rsidRDefault="00817F60" w:rsidP="00817F60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02C6C04" wp14:editId="7338C279">
            <wp:extent cx="5204460" cy="3101340"/>
            <wp:effectExtent l="0" t="0" r="15240" b="2286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531BE" w:rsidRDefault="002118A5" w:rsidP="002118A5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10. Диаграмма поиска общего количества фотографий</w:t>
      </w:r>
    </w:p>
    <w:p w:rsidR="002118A5" w:rsidRDefault="002118A5" w:rsidP="002118A5">
      <w:pPr>
        <w:ind w:firstLine="851"/>
        <w:rPr>
          <w:rFonts w:cs="Times New Roman"/>
        </w:rPr>
      </w:pPr>
      <w:r>
        <w:rPr>
          <w:rFonts w:cs="Times New Roman"/>
        </w:rPr>
        <w:t xml:space="preserve">Для получения более точных результатов второго теста, проведем его еще раз, но при условии, что базы данных </w:t>
      </w:r>
      <w:r>
        <w:rPr>
          <w:rFonts w:cs="Times New Roman"/>
          <w:lang w:val="en-US"/>
        </w:rPr>
        <w:t>MySQL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2118A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>не будут работать одновременно на одной ЭВМ</w:t>
      </w:r>
      <w:r w:rsidR="00274A9B">
        <w:rPr>
          <w:rFonts w:cs="Times New Roman"/>
        </w:rPr>
        <w:t>, как это было до этого. После проведения повторного теста были получены результаты, которые отражены в таблице 4.</w:t>
      </w:r>
    </w:p>
    <w:p w:rsidR="00274A9B" w:rsidRDefault="00274A9B" w:rsidP="006B659A">
      <w:pPr>
        <w:rPr>
          <w:rFonts w:cs="Times New Roman"/>
        </w:rPr>
      </w:pPr>
      <w:r>
        <w:rPr>
          <w:rFonts w:cs="Times New Roman"/>
        </w:rPr>
        <w:t>Таблица 4. Результаты повторного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74A9B" w:rsidTr="00274A9B">
        <w:tc>
          <w:tcPr>
            <w:tcW w:w="3284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274A9B" w:rsidRDefault="00274A9B" w:rsidP="00274A9B">
      <w:pPr>
        <w:rPr>
          <w:rFonts w:cs="Times New Roman"/>
        </w:rPr>
      </w:pPr>
    </w:p>
    <w:p w:rsidR="00274A9B" w:rsidRDefault="00274A9B" w:rsidP="002B74DB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По результатам таблицы 4 была построена диаграмма зависимостей</w:t>
      </w:r>
      <w:r w:rsidR="002B74DB">
        <w:rPr>
          <w:rFonts w:cs="Times New Roman"/>
        </w:rPr>
        <w:t xml:space="preserve"> (рис. 11)</w:t>
      </w:r>
      <w:r>
        <w:rPr>
          <w:rFonts w:cs="Times New Roman"/>
        </w:rPr>
        <w:t xml:space="preserve"> для повторного второго теста.</w:t>
      </w:r>
    </w:p>
    <w:p w:rsidR="002B74DB" w:rsidRDefault="002B74DB" w:rsidP="002B74DB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7BCBAF5" wp14:editId="7E5D2B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B74DB" w:rsidRDefault="002B74DB" w:rsidP="002B74D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11. Повторная диаграмма поиска общего количества фотографий</w:t>
      </w:r>
    </w:p>
    <w:p w:rsidR="00563ECD" w:rsidRDefault="002B74DB" w:rsidP="00563ECD">
      <w:pPr>
        <w:ind w:firstLine="851"/>
        <w:rPr>
          <w:rFonts w:cs="Times New Roman"/>
        </w:rPr>
      </w:pPr>
      <w:r>
        <w:rPr>
          <w:rFonts w:cs="Times New Roman"/>
        </w:rPr>
        <w:t xml:space="preserve">Исходя из диаграммы, можно заметить, что график для </w:t>
      </w:r>
      <w:r>
        <w:rPr>
          <w:rFonts w:cs="Times New Roman"/>
          <w:lang w:val="en-US"/>
        </w:rPr>
        <w:t>MySQL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 немного стабильнее, но при этом </w:t>
      </w:r>
      <w:r>
        <w:rPr>
          <w:rFonts w:cs="Times New Roman"/>
          <w:lang w:val="en-US"/>
        </w:rPr>
        <w:t>Neo</w:t>
      </w:r>
      <w:r w:rsidRPr="002B74DB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стала сильно проигрывать при </w:t>
      </w:r>
      <w:r w:rsidR="008618B1">
        <w:rPr>
          <w:rFonts w:cs="Times New Roman"/>
        </w:rPr>
        <w:t>поиске на небольших объемах данных.</w:t>
      </w:r>
      <w:r w:rsidR="00563ECD" w:rsidRPr="00563ECD">
        <w:rPr>
          <w:rFonts w:cs="Times New Roman"/>
        </w:rPr>
        <w:t>[15]</w:t>
      </w:r>
    </w:p>
    <w:p w:rsidR="000935EB" w:rsidRDefault="00563ECD" w:rsidP="00563ECD">
      <w:pPr>
        <w:ind w:firstLine="851"/>
        <w:rPr>
          <w:rFonts w:cs="Times New Roman"/>
        </w:rPr>
      </w:pPr>
      <w:r>
        <w:rPr>
          <w:rFonts w:cs="Times New Roman"/>
        </w:rPr>
        <w:t xml:space="preserve">Проведенные тесты </w:t>
      </w:r>
      <w:r w:rsidR="000F4DBF">
        <w:rPr>
          <w:rFonts w:cs="Times New Roman"/>
        </w:rPr>
        <w:t xml:space="preserve">показали, что графовая база данных </w:t>
      </w:r>
      <w:r w:rsidR="00DA377F">
        <w:rPr>
          <w:rFonts w:cs="Times New Roman"/>
        </w:rPr>
        <w:t>эффективней</w:t>
      </w:r>
      <w:r>
        <w:rPr>
          <w:rFonts w:cs="Times New Roman"/>
        </w:rPr>
        <w:t xml:space="preserve"> по времени </w:t>
      </w:r>
      <w:r w:rsidR="000F4DBF">
        <w:rPr>
          <w:rFonts w:cs="Times New Roman"/>
        </w:rPr>
        <w:t>поиска,</w:t>
      </w:r>
      <w:r>
        <w:rPr>
          <w:rFonts w:cs="Times New Roman"/>
        </w:rPr>
        <w:t xml:space="preserve"> </w:t>
      </w:r>
      <w:r w:rsidR="000F4DBF">
        <w:rPr>
          <w:rFonts w:cs="Times New Roman"/>
        </w:rPr>
        <w:t>когда объём данных большой,</w:t>
      </w:r>
      <w:r w:rsidRPr="00563ECD">
        <w:rPr>
          <w:rFonts w:cs="Times New Roman"/>
        </w:rPr>
        <w:t xml:space="preserve"> </w:t>
      </w:r>
      <w:r w:rsidR="000F4DBF">
        <w:rPr>
          <w:rFonts w:cs="Times New Roman"/>
        </w:rPr>
        <w:t xml:space="preserve"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</w:t>
      </w:r>
      <w:r w:rsidR="00DA377F">
        <w:rPr>
          <w:rFonts w:cs="Times New Roman"/>
        </w:rPr>
        <w:t>лучше</w:t>
      </w:r>
      <w:r w:rsidR="000F4DBF">
        <w:rPr>
          <w:rFonts w:cs="Times New Roman"/>
        </w:rPr>
        <w:t>.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134E02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14" w:name="_Toc481441706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4"/>
    </w:p>
    <w:p w:rsidR="00576F2C" w:rsidRPr="00576F2C" w:rsidRDefault="00576F2C" w:rsidP="00576F2C"/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5" w:name="_Toc481441707"/>
      <w:r>
        <w:t xml:space="preserve">Графовая СУБД </w:t>
      </w:r>
      <w:r>
        <w:rPr>
          <w:lang w:val="en-US"/>
        </w:rPr>
        <w:t>Neo4j</w:t>
      </w:r>
      <w:bookmarkEnd w:id="15"/>
    </w:p>
    <w:p w:rsidR="000967EC" w:rsidRPr="00DA4F17" w:rsidRDefault="00576F2C" w:rsidP="00D771D7">
      <w:pPr>
        <w:ind w:firstLine="851"/>
      </w:pPr>
      <w:r>
        <w:t>Исходя из исходных данных, для разработки графовой базы данных, в этой работе использ</w:t>
      </w:r>
      <w:r w:rsidR="00DA4F17">
        <w:t>уется</w:t>
      </w:r>
      <w:r>
        <w:t xml:space="preserve"> графовая СУБД </w:t>
      </w:r>
      <w:r>
        <w:rPr>
          <w:lang w:val="en-US"/>
        </w:rPr>
        <w:t>Neo</w:t>
      </w:r>
      <w:r w:rsidRPr="00576F2C">
        <w:t>4</w:t>
      </w:r>
      <w:r>
        <w:rPr>
          <w:lang w:val="en-US"/>
        </w:rPr>
        <w:t>j</w:t>
      </w:r>
      <w:r w:rsidRPr="00576F2C">
        <w:t>.</w:t>
      </w:r>
    </w:p>
    <w:p w:rsidR="00F332AA" w:rsidRDefault="00F332AA" w:rsidP="00D771D7">
      <w:pPr>
        <w:ind w:firstLine="851"/>
        <w:rPr>
          <w:lang w:val="en-US"/>
        </w:rPr>
      </w:pPr>
      <w:r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 xml:space="preserve">– это бесплатная база данных </w:t>
      </w:r>
      <w:r>
        <w:rPr>
          <w:lang w:val="en-US"/>
        </w:rPr>
        <w:t>NoSQL</w:t>
      </w:r>
      <w:r w:rsidRPr="00F332AA">
        <w:t xml:space="preserve"> </w:t>
      </w:r>
      <w:r>
        <w:t xml:space="preserve">с открытым исходным кодом, которая реализованная на языках </w:t>
      </w:r>
      <w:r>
        <w:rPr>
          <w:lang w:val="en-US"/>
        </w:rPr>
        <w:t>Java</w:t>
      </w:r>
      <w:r w:rsidRPr="00F332AA">
        <w:t xml:space="preserve"> </w:t>
      </w:r>
      <w:r>
        <w:t xml:space="preserve">и </w:t>
      </w:r>
      <w:r>
        <w:rPr>
          <w:lang w:val="en-US"/>
        </w:rPr>
        <w:t>Scala</w:t>
      </w:r>
      <w:r>
        <w:t xml:space="preserve">.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>используется сегодня сотнями тысяч организаций, практический во всех отраслях, таких как управления сетью, аналитика программного обеспечения, научные исследования, маршрутизация, организационное и проектное управление, социальные сети и во многих других.</w:t>
      </w:r>
    </w:p>
    <w:p w:rsidR="00F332AA" w:rsidRDefault="007924BD" w:rsidP="00D771D7">
      <w:pPr>
        <w:ind w:firstLine="851"/>
        <w:rPr>
          <w:lang w:val="en-US"/>
        </w:rPr>
      </w:pPr>
      <w:r>
        <w:t xml:space="preserve">В графовой базе данных </w:t>
      </w:r>
      <w:r>
        <w:rPr>
          <w:lang w:val="en-US"/>
        </w:rPr>
        <w:t>Neo</w:t>
      </w:r>
      <w:r w:rsidRPr="007924BD">
        <w:t>4</w:t>
      </w:r>
      <w:r>
        <w:rPr>
          <w:lang w:val="en-US"/>
        </w:rPr>
        <w:t>j</w:t>
      </w:r>
      <w:r w:rsidRPr="007924BD">
        <w:t xml:space="preserve"> </w:t>
      </w:r>
      <w:r>
        <w:t>есть одно основное правило</w:t>
      </w:r>
      <w:r w:rsidRPr="007924BD">
        <w:t>: “</w:t>
      </w:r>
      <w:r>
        <w:t>Нет потерянных ссылок</w:t>
      </w:r>
      <w:r w:rsidRPr="007924BD">
        <w:t>”</w:t>
      </w:r>
      <w:r>
        <w:t xml:space="preserve">. Поскольку отношение всегда имеет начальный и конечный узлы, нельзя удалить узел, не удалив связанные с ним отношения. Также существующее отношение никогда не укажет на несуществующую конечную точку (узел). На рисунке 12 изображен пример графовой модели данных </w:t>
      </w:r>
      <w:r>
        <w:rPr>
          <w:lang w:val="en-US"/>
        </w:rPr>
        <w:t>Neo4j</w:t>
      </w:r>
      <w:r>
        <w:t>.</w:t>
      </w:r>
    </w:p>
    <w:p w:rsidR="005D7AC2" w:rsidRDefault="005D7AC2" w:rsidP="004E71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19800" cy="3040380"/>
            <wp:effectExtent l="0" t="0" r="0" b="0"/>
            <wp:docPr id="5" name="Рисунок 5" descr="C:\Users\Максим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AC2" w:rsidRDefault="005D7AC2" w:rsidP="004E718A">
      <w:pPr>
        <w:jc w:val="center"/>
        <w:rPr>
          <w:lang w:val="en-US"/>
        </w:rPr>
      </w:pPr>
      <w:r>
        <w:t xml:space="preserve">Рисунок 12. </w:t>
      </w:r>
      <w:r w:rsidR="004E718A">
        <w:t xml:space="preserve">Пример графовой модели данных </w:t>
      </w:r>
      <w:r w:rsidR="004E718A">
        <w:rPr>
          <w:lang w:val="en-US"/>
        </w:rPr>
        <w:t>Neo</w:t>
      </w:r>
      <w:r w:rsidR="004E718A" w:rsidRPr="004E718A">
        <w:t>4</w:t>
      </w:r>
      <w:r w:rsidR="004E718A">
        <w:rPr>
          <w:lang w:val="en-US"/>
        </w:rPr>
        <w:t>j</w:t>
      </w:r>
    </w:p>
    <w:p w:rsidR="004E718A" w:rsidRDefault="004E718A" w:rsidP="004E718A">
      <w:pPr>
        <w:jc w:val="center"/>
        <w:rPr>
          <w:lang w:val="en-US"/>
        </w:rPr>
      </w:pPr>
    </w:p>
    <w:p w:rsidR="004E718A" w:rsidRDefault="004E718A" w:rsidP="00F90B8B">
      <w:pPr>
        <w:ind w:firstLine="851"/>
      </w:pPr>
      <w:r>
        <w:rPr>
          <w:lang w:val="en-US"/>
        </w:rPr>
        <w:t>Neo</w:t>
      </w:r>
      <w:r w:rsidRPr="00E5189B">
        <w:t>4</w:t>
      </w:r>
      <w:r>
        <w:rPr>
          <w:lang w:val="en-US"/>
        </w:rPr>
        <w:t>j</w:t>
      </w:r>
      <w:r w:rsidRPr="00E5189B">
        <w:t xml:space="preserve"> </w:t>
      </w:r>
      <w:r>
        <w:t xml:space="preserve">эффективно реализует </w:t>
      </w:r>
      <w:r w:rsidR="00E5189B">
        <w:t xml:space="preserve">графовую модель вплоть до уровня хранилища. В отличие от обработки графики или библиотек в памяти, </w:t>
      </w:r>
      <w:r w:rsidR="00E5189B">
        <w:rPr>
          <w:lang w:val="en-US"/>
        </w:rPr>
        <w:t>Neo</w:t>
      </w:r>
      <w:r w:rsidR="00E5189B" w:rsidRPr="00E5189B">
        <w:t>4</w:t>
      </w:r>
      <w:r w:rsidR="00E5189B">
        <w:rPr>
          <w:lang w:val="en-US"/>
        </w:rPr>
        <w:t>j</w:t>
      </w:r>
      <w:r w:rsidR="00E5189B" w:rsidRPr="00E5189B">
        <w:t xml:space="preserve"> </w:t>
      </w:r>
      <w:r w:rsidR="00E5189B">
        <w:t xml:space="preserve">предоставляет полные характеристики базы данных, включая соответствие транзакциям </w:t>
      </w:r>
      <w:r w:rsidR="00E5189B">
        <w:rPr>
          <w:lang w:val="en-US"/>
        </w:rPr>
        <w:t>ACID</w:t>
      </w:r>
      <w:r w:rsidR="00E5189B">
        <w:t>, поддержку кластера и переключение при выполнении во время выполнения, что позволяет использовать данные графа в производственных сценариях.</w:t>
      </w:r>
    </w:p>
    <w:p w:rsidR="00790B52" w:rsidRDefault="00790B52" w:rsidP="00F90B8B">
      <w:pPr>
        <w:ind w:firstLine="851"/>
        <w:rPr>
          <w:lang w:val="en-US"/>
        </w:rPr>
      </w:pPr>
      <w:r>
        <w:t xml:space="preserve">Некоторые особенности (рис.13) делают </w:t>
      </w:r>
      <w:r>
        <w:rPr>
          <w:lang w:val="en-US"/>
        </w:rPr>
        <w:t>Neo</w:t>
      </w:r>
      <w:r w:rsidRPr="00790B52">
        <w:t>4</w:t>
      </w:r>
      <w:r>
        <w:rPr>
          <w:lang w:val="en-US"/>
        </w:rPr>
        <w:t>j</w:t>
      </w:r>
      <w:r w:rsidRPr="00790B52">
        <w:t xml:space="preserve"> </w:t>
      </w:r>
      <w:r>
        <w:t>очень популярной среди пользователей, разработчиков и администраторов баз данных</w:t>
      </w:r>
      <w:r w:rsidRPr="00790B52">
        <w:t>: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>Материализация отношений во время создания, не приводящая к увеличению времени выполнения сложного запроса,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>Константное время обхода связей графа, как в глубину, так и в ширину благодаря эффективному представлению узлов и отношений,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 xml:space="preserve">Все отношения в </w:t>
      </w:r>
      <w:r>
        <w:rPr>
          <w:lang w:val="en-US"/>
        </w:rPr>
        <w:t>Neo</w:t>
      </w:r>
      <w:r w:rsidRPr="002B62BF">
        <w:t>4</w:t>
      </w:r>
      <w:r>
        <w:rPr>
          <w:lang w:val="en-US"/>
        </w:rPr>
        <w:t>j</w:t>
      </w:r>
      <w:r w:rsidRPr="002B62BF">
        <w:t xml:space="preserve"> </w:t>
      </w:r>
      <w:r>
        <w:t xml:space="preserve">одинаково важны и быстры, что позволяет впоследствии материализовать и использовать новые отношения для </w:t>
      </w:r>
      <w:r w:rsidRPr="002B62BF">
        <w:t>“</w:t>
      </w:r>
      <w:r>
        <w:t>сокращения</w:t>
      </w:r>
      <w:r w:rsidRPr="002B62BF">
        <w:t>”</w:t>
      </w:r>
      <w:r w:rsidR="00F90B8B">
        <w:t xml:space="preserve"> и ускорить получение данных домена при возникновении новых потребностей,</w:t>
      </w:r>
    </w:p>
    <w:p w:rsidR="00F90B8B" w:rsidRDefault="00F90B8B" w:rsidP="00F90B8B">
      <w:pPr>
        <w:pStyle w:val="a6"/>
        <w:numPr>
          <w:ilvl w:val="0"/>
          <w:numId w:val="1"/>
        </w:numPr>
        <w:ind w:left="0" w:firstLine="851"/>
      </w:pPr>
      <w:r>
        <w:t>Компактное хранение и кэширование, которое приводит к эффективному масштабированию и миллиардам узлов в одной базе данных на среднем оборудовании,</w:t>
      </w:r>
    </w:p>
    <w:p w:rsidR="00F90B8B" w:rsidRDefault="00F90B8B" w:rsidP="00F90B8B">
      <w:pPr>
        <w:pStyle w:val="a6"/>
        <w:numPr>
          <w:ilvl w:val="0"/>
          <w:numId w:val="1"/>
        </w:numPr>
        <w:ind w:left="0" w:firstLine="851"/>
      </w:pPr>
      <w:r>
        <w:t xml:space="preserve">Написано поверх </w:t>
      </w:r>
      <w:r>
        <w:rPr>
          <w:lang w:val="en-US"/>
        </w:rPr>
        <w:t>JVM</w:t>
      </w:r>
      <w:r>
        <w:t>.</w:t>
      </w:r>
    </w:p>
    <w:p w:rsidR="00F90B8B" w:rsidRDefault="00F30701" w:rsidP="00F30701">
      <w:pPr>
        <w:pStyle w:val="a6"/>
        <w:ind w:left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42360" cy="3794760"/>
            <wp:effectExtent l="0" t="0" r="0" b="0"/>
            <wp:docPr id="8" name="Рисунок 8" descr="C:\Users\Максим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аксим\Desktop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01" w:rsidRDefault="00F30701" w:rsidP="00F30701">
      <w:pPr>
        <w:pStyle w:val="a6"/>
        <w:ind w:left="851"/>
        <w:jc w:val="center"/>
        <w:rPr>
          <w:lang w:val="en-US"/>
        </w:rPr>
      </w:pPr>
      <w:r>
        <w:t xml:space="preserve">Рисунок 13. Особенности </w:t>
      </w:r>
      <w:r>
        <w:rPr>
          <w:lang w:val="en-US"/>
        </w:rPr>
        <w:t>Neo</w:t>
      </w:r>
      <w:r w:rsidRPr="00F30701">
        <w:t>4</w:t>
      </w:r>
      <w:r>
        <w:rPr>
          <w:lang w:val="en-US"/>
        </w:rPr>
        <w:t>j</w:t>
      </w:r>
    </w:p>
    <w:p w:rsidR="00093FB1" w:rsidRDefault="00093FB1" w:rsidP="00093FB1">
      <w:pPr>
        <w:pStyle w:val="a6"/>
        <w:ind w:left="0" w:firstLine="851"/>
      </w:pPr>
      <w:r>
        <w:t xml:space="preserve">Помимо этого, в графовой СУБД </w:t>
      </w:r>
      <w:r>
        <w:rPr>
          <w:lang w:val="en-US"/>
        </w:rPr>
        <w:t>Neo</w:t>
      </w:r>
      <w:r w:rsidRPr="00093FB1">
        <w:t>4</w:t>
      </w:r>
      <w:r>
        <w:rPr>
          <w:lang w:val="en-US"/>
        </w:rPr>
        <w:t>j</w:t>
      </w:r>
      <w:r w:rsidRPr="00093FB1">
        <w:t xml:space="preserve"> </w:t>
      </w:r>
      <w:r>
        <w:t>присутствует реализация графического интерфейса, это дает возможность удобно просматривать графовые данные, которые хранятся в базе. Пример графического интерфейса</w:t>
      </w:r>
      <w:r w:rsidR="00DB31A6" w:rsidRPr="00DB31A6">
        <w:t xml:space="preserve"> </w:t>
      </w:r>
      <w:r w:rsidR="00DB31A6">
        <w:t>для изображения данных в</w:t>
      </w:r>
      <w:r>
        <w:t xml:space="preserve">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  <w:r w:rsidRPr="00DB31A6">
        <w:t xml:space="preserve"> </w:t>
      </w:r>
      <w:r>
        <w:t>представлен на рисунке 14.</w:t>
      </w:r>
    </w:p>
    <w:p w:rsidR="00093FB1" w:rsidRDefault="00DB31A6" w:rsidP="00DB31A6">
      <w:pPr>
        <w:pStyle w:val="a6"/>
        <w:ind w:left="0"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681056" wp14:editId="6A329DC6">
            <wp:extent cx="4884420" cy="336541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30012" t="27802" r="31632" b="20533"/>
                    <a:stretch/>
                  </pic:blipFill>
                  <pic:spPr bwMode="auto">
                    <a:xfrm>
                      <a:off x="0" y="0"/>
                      <a:ext cx="4885547" cy="336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1A6" w:rsidRPr="00DB31A6" w:rsidRDefault="00DB31A6" w:rsidP="00DB31A6">
      <w:pPr>
        <w:pStyle w:val="a6"/>
        <w:ind w:left="0" w:firstLine="851"/>
        <w:jc w:val="center"/>
      </w:pPr>
      <w:r>
        <w:t xml:space="preserve">Рисунок 14. Графический интерфейс изображения данных в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</w:p>
    <w:p w:rsidR="00F30701" w:rsidRPr="006D77E2" w:rsidRDefault="00F30701" w:rsidP="00A74124">
      <w:pPr>
        <w:pStyle w:val="a6"/>
        <w:ind w:left="0" w:firstLine="851"/>
      </w:pPr>
      <w:r>
        <w:rPr>
          <w:lang w:val="en-US"/>
        </w:rPr>
        <w:lastRenderedPageBreak/>
        <w:t>Neo</w:t>
      </w:r>
      <w:r w:rsidRPr="00F30701">
        <w:t>4</w:t>
      </w:r>
      <w:r>
        <w:rPr>
          <w:lang w:val="en-US"/>
        </w:rPr>
        <w:t>j</w:t>
      </w:r>
      <w:r w:rsidRPr="00F30701">
        <w:t xml:space="preserve"> </w:t>
      </w:r>
      <w:r>
        <w:t>распространяется в двух версиях</w:t>
      </w:r>
      <w:r w:rsidRPr="00F30701">
        <w:t xml:space="preserve">: </w:t>
      </w:r>
      <w:r>
        <w:t>ве</w:t>
      </w:r>
      <w:r w:rsidR="00A74124">
        <w:t xml:space="preserve">рсия для свободного пользования – высокопроизводительная, полностью </w:t>
      </w:r>
      <w:r w:rsidR="00A74124">
        <w:rPr>
          <w:lang w:val="en-US"/>
        </w:rPr>
        <w:t>ACID</w:t>
      </w:r>
      <w:r w:rsidR="00A74124">
        <w:t>-транзакционная база данных и корпоративная версия – включает в себя (но не ограничивается) всю функциональность версии для свободного пользования в дополнение к масштабируемой кластеризации, отказоустойчивости, высокой готовности, оперативной архивации и всестороннему мониторингу</w:t>
      </w:r>
      <w:r w:rsidR="006D77E2">
        <w:t>.</w:t>
      </w:r>
      <w:r w:rsidR="006D77E2" w:rsidRPr="006D77E2">
        <w:t xml:space="preserve"> [16]</w:t>
      </w:r>
    </w:p>
    <w:p w:rsidR="004E718A" w:rsidRPr="004E718A" w:rsidRDefault="004E718A" w:rsidP="004E718A">
      <w:pPr>
        <w:ind w:firstLine="851"/>
      </w:pPr>
    </w:p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6" w:name="_Toc481441708"/>
      <w:r>
        <w:t xml:space="preserve">Язык запросов </w:t>
      </w:r>
      <w:r>
        <w:rPr>
          <w:lang w:val="en-US"/>
        </w:rPr>
        <w:t>Cypher</w:t>
      </w:r>
      <w:bookmarkEnd w:id="16"/>
    </w:p>
    <w:p w:rsidR="000967EC" w:rsidRDefault="00DA4F17" w:rsidP="005D268D">
      <w:pPr>
        <w:ind w:firstLine="851"/>
      </w:pPr>
      <w:r>
        <w:rPr>
          <w:lang w:val="en-US"/>
        </w:rPr>
        <w:t>Cypher</w:t>
      </w:r>
      <w:r w:rsidRPr="00DA4F17">
        <w:t xml:space="preserve"> – </w:t>
      </w:r>
      <w:r>
        <w:t xml:space="preserve">это декларативный графовый язык запросов, который позволяет выразительно и эффективно строить запросы и обновлять графовые хранилища. Относительно простой, но все же очень мощный язык. Очень сложные запросы к базам данных могут быть легко выражены через </w:t>
      </w:r>
      <w:r>
        <w:rPr>
          <w:lang w:val="en-US"/>
        </w:rPr>
        <w:t>Cypher</w:t>
      </w:r>
      <w:r>
        <w:t>. Его конструкции основаны на английской прозе и аккуратной иконографии, которая помогает сделать запросы более понятными.</w:t>
      </w:r>
    </w:p>
    <w:p w:rsidR="006C2A93" w:rsidRDefault="006C2A93" w:rsidP="005D268D">
      <w:pPr>
        <w:ind w:firstLine="851"/>
      </w:pPr>
      <w:r>
        <w:t xml:space="preserve">Будучи декларативным языком, </w:t>
      </w:r>
      <w:r>
        <w:rPr>
          <w:lang w:val="en-US"/>
        </w:rPr>
        <w:t>Cypher</w:t>
      </w:r>
      <w:r w:rsidRPr="006C2A93">
        <w:t xml:space="preserve"> </w:t>
      </w:r>
      <w:r>
        <w:t xml:space="preserve">сосредоточен на ясности выражения того, что извлекать из графа, а не та том, как это извлекать. Он отличается от императивных языков, таких как </w:t>
      </w:r>
      <w:r>
        <w:rPr>
          <w:lang w:val="en-US"/>
        </w:rPr>
        <w:t>Java</w:t>
      </w:r>
      <w:r>
        <w:t xml:space="preserve">, скриптовых языков, таких как </w:t>
      </w:r>
      <w:r>
        <w:rPr>
          <w:lang w:val="en-US"/>
        </w:rPr>
        <w:t>Gremlin</w:t>
      </w:r>
      <w:r>
        <w:t xml:space="preserve">, и привязок </w:t>
      </w:r>
      <w:r>
        <w:rPr>
          <w:lang w:val="en-US"/>
        </w:rPr>
        <w:t>JRuby</w:t>
      </w:r>
      <w:r>
        <w:t>. Такой подход делает оптимизацию запросов деталями реализации, а не обременяет пользователя ею и требует он нее обновления всех обходов только потому, что изменилась физическая структура базы данных (новые индексы и т. д.).</w:t>
      </w:r>
    </w:p>
    <w:p w:rsidR="006C2A93" w:rsidRPr="001E1103" w:rsidRDefault="006C2A93" w:rsidP="005D268D">
      <w:pPr>
        <w:ind w:firstLine="851"/>
      </w:pPr>
      <w:r>
        <w:rPr>
          <w:lang w:val="en-US"/>
        </w:rPr>
        <w:t>Cypher</w:t>
      </w:r>
      <w:r w:rsidRPr="006D77E2">
        <w:t xml:space="preserve"> </w:t>
      </w:r>
      <w:r>
        <w:t xml:space="preserve">вдохновлен рядом </w:t>
      </w:r>
      <w:r w:rsidR="006D77E2">
        <w:t xml:space="preserve">различных подходов и опирается на сложившиеся практики выразительного запроса. Большинство ключевых слов, таких как </w:t>
      </w:r>
      <w:r w:rsidR="006D77E2">
        <w:rPr>
          <w:lang w:val="en-US"/>
        </w:rPr>
        <w:t>WHERE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ORDER</w:t>
      </w:r>
      <w:r w:rsidR="006D77E2" w:rsidRPr="006D77E2">
        <w:t xml:space="preserve"> </w:t>
      </w:r>
      <w:r w:rsidR="006D77E2">
        <w:rPr>
          <w:lang w:val="en-US"/>
        </w:rPr>
        <w:t>BY</w:t>
      </w:r>
      <w:r w:rsidR="006D77E2">
        <w:t xml:space="preserve">, вдохновлены </w:t>
      </w:r>
      <w:r w:rsidR="006D77E2">
        <w:rPr>
          <w:lang w:val="en-US"/>
        </w:rPr>
        <w:t>SQL</w:t>
      </w:r>
      <w:r w:rsidR="006D77E2">
        <w:t xml:space="preserve">. Совмещение с образцом заимствует подходы к выражению из </w:t>
      </w:r>
      <w:r w:rsidR="006D77E2">
        <w:rPr>
          <w:lang w:val="en-US"/>
        </w:rPr>
        <w:t>SPARQL</w:t>
      </w:r>
      <w:r w:rsidR="006D77E2">
        <w:t xml:space="preserve">. Некоторые из выражений были заимствованы из таких языков, как </w:t>
      </w:r>
      <w:r w:rsidR="006D77E2">
        <w:rPr>
          <w:lang w:val="en-US"/>
        </w:rPr>
        <w:t>Haskell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Python</w:t>
      </w:r>
      <w:r w:rsidR="006D77E2">
        <w:t>.</w:t>
      </w:r>
      <w:r w:rsidR="006D77E2" w:rsidRPr="006D77E2">
        <w:t xml:space="preserve"> [17]</w:t>
      </w:r>
    </w:p>
    <w:p w:rsidR="006D77E2" w:rsidRDefault="001E1103" w:rsidP="005D268D">
      <w:pPr>
        <w:ind w:firstLine="851"/>
      </w:pPr>
      <w:r>
        <w:rPr>
          <w:lang w:val="en-US"/>
        </w:rPr>
        <w:t>Cypher</w:t>
      </w:r>
      <w:r w:rsidRPr="001E1103">
        <w:t xml:space="preserve"> </w:t>
      </w:r>
      <w:r>
        <w:t xml:space="preserve">предоставляет пользователю (или приложению, действующему от имени пользователя) возможность задавать шаблон для поиска данных. Проще говоря, можно попросить базу данных </w:t>
      </w:r>
      <w:r w:rsidRPr="001E1103">
        <w:t>“</w:t>
      </w:r>
      <w:r>
        <w:t>найти что-то похожее на это</w:t>
      </w:r>
      <w:r w:rsidRPr="001E1103">
        <w:t>”</w:t>
      </w:r>
      <w:r>
        <w:t xml:space="preserve">. </w:t>
      </w:r>
      <w:r>
        <w:lastRenderedPageBreak/>
        <w:t xml:space="preserve">Для описания того, </w:t>
      </w:r>
      <w:r w:rsidRPr="001E1103">
        <w:t>“</w:t>
      </w:r>
      <w:r>
        <w:t>как это должно выглядеть</w:t>
      </w:r>
      <w:r w:rsidRPr="001E1103">
        <w:t>”</w:t>
      </w:r>
      <w:r>
        <w:t xml:space="preserve"> используется </w:t>
      </w:r>
      <w:r>
        <w:rPr>
          <w:lang w:val="en-US"/>
        </w:rPr>
        <w:t>ASCII</w:t>
      </w:r>
      <w:r w:rsidRPr="001E1103">
        <w:t>-</w:t>
      </w:r>
      <w:r>
        <w:t>графика. На рисунке 15 изображен шаблон, который описывает  трех друзей.</w:t>
      </w:r>
    </w:p>
    <w:p w:rsidR="001E1103" w:rsidRDefault="005D268D" w:rsidP="005D268D">
      <w:pPr>
        <w:ind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9141" cy="3208020"/>
            <wp:effectExtent l="0" t="0" r="0" b="0"/>
            <wp:docPr id="13" name="Рисунок 13" descr="C:\Users\Максим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Максим\Desktop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67" cy="32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EC" w:rsidRDefault="005D268D" w:rsidP="005D268D">
      <w:pPr>
        <w:ind w:firstLine="851"/>
        <w:jc w:val="center"/>
      </w:pPr>
      <w:r>
        <w:t>Рисунок 15. Модель графа, изображенная схемой</w:t>
      </w:r>
    </w:p>
    <w:p w:rsidR="005D268D" w:rsidRDefault="005D268D" w:rsidP="005D268D">
      <w:pPr>
        <w:ind w:firstLine="851"/>
        <w:rPr>
          <w:lang w:val="en-US"/>
        </w:rPr>
      </w:pPr>
      <w:r>
        <w:t xml:space="preserve">А вот его эквивалент на </w:t>
      </w:r>
      <w:r>
        <w:rPr>
          <w:lang w:val="en-US"/>
        </w:rPr>
        <w:t>Cypher</w:t>
      </w:r>
      <w:r>
        <w:t xml:space="preserve">, представленный </w:t>
      </w:r>
      <w:r>
        <w:rPr>
          <w:lang w:val="en-US"/>
        </w:rPr>
        <w:t>ASCII</w:t>
      </w:r>
      <w:r w:rsidRPr="005D268D">
        <w:t>-</w:t>
      </w:r>
      <w:r>
        <w:t>графикой</w:t>
      </w:r>
      <w:r w:rsidRPr="005D268D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55023" w:rsidTr="00155023">
        <w:tc>
          <w:tcPr>
            <w:tcW w:w="9854" w:type="dxa"/>
          </w:tcPr>
          <w:p w:rsidR="00155023" w:rsidRDefault="00155023" w:rsidP="00C7623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7623E">
              <w:rPr>
                <w:lang w:val="en-US"/>
              </w:rPr>
              <w:t>emil: Person {name: ‘Emil’}</w:t>
            </w:r>
            <w:r>
              <w:rPr>
                <w:lang w:val="en-US"/>
              </w:rPr>
              <w:t>)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&lt;-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[:KNOWS] – (</w:t>
            </w:r>
            <w:r w:rsidR="00C7623E">
              <w:rPr>
                <w:lang w:val="en-US"/>
              </w:rPr>
              <w:t>jim: Person {name: ‘Jim’}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(ian</w:t>
            </w:r>
            <w:r w:rsidR="00C7623E">
              <w:rPr>
                <w:lang w:val="en-US"/>
              </w:rPr>
              <w:t>: Person {name: ‘Ian’}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 (emil)</w:t>
            </w:r>
          </w:p>
        </w:tc>
      </w:tr>
    </w:tbl>
    <w:p w:rsidR="005D268D" w:rsidRDefault="00155023" w:rsidP="005D268D">
      <w:pPr>
        <w:ind w:firstLine="851"/>
        <w:rPr>
          <w:lang w:val="en-US"/>
        </w:rPr>
      </w:pPr>
      <w:r>
        <w:t xml:space="preserve">Этот шаблон описывает маршрут, соединяющий узел с именем </w:t>
      </w:r>
      <w:r>
        <w:rPr>
          <w:lang w:val="en-US"/>
        </w:rPr>
        <w:t>jim</w:t>
      </w:r>
      <w:r w:rsidRPr="00155023">
        <w:t xml:space="preserve"> </w:t>
      </w:r>
      <w:r>
        <w:t xml:space="preserve">с двумя другими узлами </w:t>
      </w:r>
      <w:r>
        <w:rPr>
          <w:lang w:val="en-US"/>
        </w:rPr>
        <w:t>ian</w:t>
      </w:r>
      <w:r w:rsidRPr="00155023">
        <w:t xml:space="preserve"> </w:t>
      </w:r>
      <w:r>
        <w:t xml:space="preserve">и </w:t>
      </w:r>
      <w:r>
        <w:rPr>
          <w:lang w:val="en-US"/>
        </w:rPr>
        <w:t>emil</w:t>
      </w:r>
      <w:r>
        <w:t xml:space="preserve">, которые также связаны соединением, идущим от узла </w:t>
      </w:r>
      <w:r>
        <w:rPr>
          <w:lang w:val="en-US"/>
        </w:rPr>
        <w:t>ian</w:t>
      </w:r>
      <w:r w:rsidRPr="00155023">
        <w:t xml:space="preserve"> </w:t>
      </w:r>
      <w:r>
        <w:t xml:space="preserve">к узлу </w:t>
      </w:r>
      <w:r>
        <w:rPr>
          <w:lang w:val="en-US"/>
        </w:rPr>
        <w:t>emil</w:t>
      </w:r>
      <w:r>
        <w:t xml:space="preserve">. </w:t>
      </w:r>
      <w:r w:rsidR="00C7623E">
        <w:rPr>
          <w:lang w:val="en-US"/>
        </w:rPr>
        <w:t>i</w:t>
      </w:r>
      <w:r>
        <w:rPr>
          <w:lang w:val="en-US"/>
        </w:rPr>
        <w:t>an</w:t>
      </w:r>
      <w:r>
        <w:t xml:space="preserve">, </w:t>
      </w:r>
      <w:r>
        <w:rPr>
          <w:lang w:val="en-US"/>
        </w:rPr>
        <w:t>jim</w:t>
      </w:r>
      <w:r w:rsidRPr="00C7623E">
        <w:t xml:space="preserve"> </w:t>
      </w:r>
      <w:r>
        <w:t xml:space="preserve">и </w:t>
      </w:r>
      <w:r>
        <w:rPr>
          <w:lang w:val="en-US"/>
        </w:rPr>
        <w:t>emil</w:t>
      </w:r>
      <w:r w:rsidRPr="00C7623E">
        <w:t xml:space="preserve"> </w:t>
      </w:r>
      <w:r>
        <w:t>являются идентификаторами</w:t>
      </w:r>
      <w:r w:rsidR="00C7623E">
        <w:t xml:space="preserve">. </w:t>
      </w:r>
      <w:r w:rsidR="002E07D7">
        <w:t>Идентификаторы</w:t>
      </w:r>
      <w:r w:rsidR="00C7623E">
        <w:t xml:space="preserve"> позволяют </w:t>
      </w:r>
      <w:r w:rsidR="002E07D7">
        <w:t>ссылаться</w:t>
      </w:r>
      <w:r w:rsidR="00C7623E">
        <w:t xml:space="preserve"> на узлы в описании модели и обойти тот факт, что язык запросов имеет только одно измерение (его текст записывается слева направо), в то время как схема графа использует два измерения.</w:t>
      </w:r>
    </w:p>
    <w:p w:rsidR="002E07D7" w:rsidRDefault="002E07D7" w:rsidP="005D268D">
      <w:pPr>
        <w:ind w:firstLine="851"/>
      </w:pPr>
      <w:r>
        <w:t xml:space="preserve">Шаблоны графов, представленные </w:t>
      </w:r>
      <w:r>
        <w:rPr>
          <w:lang w:val="en-US"/>
        </w:rPr>
        <w:t>ASCII</w:t>
      </w:r>
      <w:r w:rsidRPr="002E07D7">
        <w:t>-</w:t>
      </w:r>
      <w:r>
        <w:t xml:space="preserve">графикой, являются основой </w:t>
      </w:r>
      <w:r>
        <w:rPr>
          <w:lang w:val="en-US"/>
        </w:rPr>
        <w:t>Cypher</w:t>
      </w:r>
      <w:r>
        <w:t xml:space="preserve">. Запросы на </w:t>
      </w:r>
      <w:r>
        <w:rPr>
          <w:lang w:val="en-US"/>
        </w:rPr>
        <w:t>Cypher</w:t>
      </w:r>
      <w:r w:rsidRPr="002E07D7">
        <w:t xml:space="preserve"> </w:t>
      </w:r>
      <w:r>
        <w:t>прикрепляют одну или несколько частей шаблона к определенным местам графа с помощью предикатов, а затем перемещают незафиксированные части, пытаясь найти несоответствие.</w:t>
      </w:r>
    </w:p>
    <w:p w:rsidR="008B7CAA" w:rsidRDefault="008B7CAA" w:rsidP="005D268D">
      <w:pPr>
        <w:ind w:firstLine="851"/>
      </w:pPr>
      <w:r>
        <w:lastRenderedPageBreak/>
        <w:t xml:space="preserve">Как и в большинстве языков запросов, </w:t>
      </w:r>
      <w:r>
        <w:rPr>
          <w:lang w:val="en-US"/>
        </w:rPr>
        <w:t>Cypher</w:t>
      </w:r>
      <w:r w:rsidRPr="008B7CAA">
        <w:t xml:space="preserve"> </w:t>
      </w:r>
      <w:r>
        <w:t>состоит из фраз.</w:t>
      </w:r>
      <w:r w:rsidR="005871B4">
        <w:t xml:space="preserve"> В таблице 5 приведены фразы</w:t>
      </w:r>
      <w:r w:rsidR="00C53D8A">
        <w:t xml:space="preserve"> (не все)</w:t>
      </w:r>
      <w:r w:rsidR="005871B4">
        <w:t xml:space="preserve">, и их описание которые используется в запросах на </w:t>
      </w:r>
      <w:r w:rsidR="005871B4">
        <w:rPr>
          <w:lang w:val="en-US"/>
        </w:rPr>
        <w:t>Cypher</w:t>
      </w:r>
      <w:r w:rsidR="005871B4">
        <w:t>.</w:t>
      </w:r>
    </w:p>
    <w:p w:rsidR="005871B4" w:rsidRPr="005871B4" w:rsidRDefault="005871B4" w:rsidP="005871B4">
      <w:pPr>
        <w:rPr>
          <w:lang w:val="en-US"/>
        </w:rPr>
      </w:pPr>
      <w:r>
        <w:t xml:space="preserve">Таблица 5. Фразы языка запросов </w:t>
      </w:r>
      <w:r>
        <w:rPr>
          <w:lang w:val="en-US"/>
        </w:rPr>
        <w:t>Cypher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>Фраза</w:t>
            </w:r>
          </w:p>
        </w:tc>
        <w:tc>
          <w:tcPr>
            <w:tcW w:w="4927" w:type="dxa"/>
          </w:tcPr>
          <w:p w:rsidR="005871B4" w:rsidRDefault="005871B4" w:rsidP="005871B4">
            <w:pPr>
              <w:jc w:val="center"/>
            </w:pPr>
            <w:r>
              <w:t>Описание</w:t>
            </w:r>
          </w:p>
        </w:tc>
      </w:tr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 xml:space="preserve">Основа большинства </w:t>
            </w:r>
            <w:r>
              <w:rPr>
                <w:lang w:val="en-US"/>
              </w:rPr>
              <w:t>Cypher</w:t>
            </w:r>
            <w:r w:rsidRPr="005871B4">
              <w:t xml:space="preserve"> </w:t>
            </w:r>
            <w:r>
              <w:t>запросов. Шаблон для сопоставления и самый распространенный способ для получения данных из графа</w:t>
            </w:r>
          </w:p>
        </w:tc>
      </w:tr>
      <w:tr w:rsidR="005871B4" w:rsidTr="005871B4">
        <w:tc>
          <w:tcPr>
            <w:tcW w:w="4927" w:type="dxa"/>
          </w:tcPr>
          <w:p w:rsidR="005871B4" w:rsidRPr="006453BB" w:rsidRDefault="006453BB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927" w:type="dxa"/>
          </w:tcPr>
          <w:p w:rsidR="005871B4" w:rsidRPr="00C845EC" w:rsidRDefault="00C845EC" w:rsidP="005871B4">
            <w:pPr>
              <w:jc w:val="center"/>
            </w:pPr>
            <w:r>
              <w:t>Определяет, какие узлы, взаимосвязи, и свойства в совпавших данных должны быть возвращены</w:t>
            </w:r>
            <w:r w:rsidR="00F47427">
              <w:t xml:space="preserve"> клиенту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Определяет критерии совпадения результатов для фильтрации шаблона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t xml:space="preserve">и </w:t>
            </w:r>
            <w:r>
              <w:rPr>
                <w:lang w:val="en-US"/>
              </w:rPr>
              <w:t>CREATE UNIQUE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Создает узлы и взаимосвязи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Гарантирует, что заданный шаблон будет существовать в графе либо за счет использования уже найденных в графе узлов и взаимосвязей, соответствующих заданным предикатам, либо за счет создания новых узлов и взаимосвязей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 xml:space="preserve">Удаляет узлы, взаимосвязи и свойства 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Устанавливает значение свойств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FOREACH</w:t>
            </w:r>
          </w:p>
        </w:tc>
        <w:tc>
          <w:tcPr>
            <w:tcW w:w="4927" w:type="dxa"/>
          </w:tcPr>
          <w:p w:rsidR="00F47427" w:rsidRDefault="00F47427" w:rsidP="005871B4">
            <w:pPr>
              <w:jc w:val="center"/>
            </w:pPr>
            <w:r>
              <w:t>Вносит изменения в каждый из элементов списка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</w:tc>
        <w:tc>
          <w:tcPr>
            <w:tcW w:w="4927" w:type="dxa"/>
          </w:tcPr>
          <w:p w:rsidR="00F47427" w:rsidRPr="00F47427" w:rsidRDefault="00F47427" w:rsidP="005871B4">
            <w:pPr>
              <w:jc w:val="center"/>
            </w:pPr>
            <w:r>
              <w:t>Объединяет результаты двух или более запросов</w:t>
            </w:r>
          </w:p>
        </w:tc>
      </w:tr>
      <w:tr w:rsidR="00F47427" w:rsidTr="005871B4">
        <w:tc>
          <w:tcPr>
            <w:tcW w:w="4927" w:type="dxa"/>
          </w:tcPr>
          <w:p w:rsidR="00F47427" w:rsidRDefault="0051204A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</w:tc>
        <w:tc>
          <w:tcPr>
            <w:tcW w:w="4927" w:type="dxa"/>
          </w:tcPr>
          <w:p w:rsidR="00F47427" w:rsidRPr="0051204A" w:rsidRDefault="0051204A" w:rsidP="005871B4">
            <w:pPr>
              <w:jc w:val="center"/>
            </w:pPr>
            <w:r>
              <w:t xml:space="preserve">Объединяет части запроса в цепочку и </w:t>
            </w:r>
            <w:r>
              <w:lastRenderedPageBreak/>
              <w:t xml:space="preserve">передает результаты от одной части запроса к другой. Работает подобно именованным каналам в </w:t>
            </w:r>
            <w:r>
              <w:rPr>
                <w:lang w:val="en-US"/>
              </w:rPr>
              <w:t>Unix</w:t>
            </w:r>
          </w:p>
        </w:tc>
      </w:tr>
      <w:tr w:rsidR="0051204A" w:rsidTr="005871B4">
        <w:tc>
          <w:tcPr>
            <w:tcW w:w="4927" w:type="dxa"/>
          </w:tcPr>
          <w:p w:rsidR="0051204A" w:rsidRDefault="0051204A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4927" w:type="dxa"/>
          </w:tcPr>
          <w:p w:rsidR="0051204A" w:rsidRPr="0051204A" w:rsidRDefault="0051204A" w:rsidP="0051204A">
            <w:pPr>
              <w:jc w:val="center"/>
            </w:pPr>
            <w:r>
              <w:t xml:space="preserve">Явно указывает одну или несколько отправных точек, узлов или взаимосвязей в графе. (Фраза </w:t>
            </w:r>
            <w:r>
              <w:rPr>
                <w:lang w:val="en-US"/>
              </w:rPr>
              <w:t>START</w:t>
            </w:r>
            <w:r w:rsidRPr="0051204A">
              <w:t xml:space="preserve"> </w:t>
            </w:r>
            <w:r>
              <w:t xml:space="preserve">признана устаревшей, и вместо нее рекомендуется явно указывать отправные точки во фразе </w:t>
            </w:r>
            <w:r>
              <w:rPr>
                <w:lang w:val="en-US"/>
              </w:rPr>
              <w:t>MATCH</w:t>
            </w:r>
            <w:r w:rsidRPr="0051204A">
              <w:t>)</w:t>
            </w:r>
          </w:p>
        </w:tc>
      </w:tr>
      <w:tr w:rsidR="00C53D8A" w:rsidTr="005871B4">
        <w:tc>
          <w:tcPr>
            <w:tcW w:w="4927" w:type="dxa"/>
          </w:tcPr>
          <w:p w:rsidR="00C53D8A" w:rsidRDefault="00C53D8A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4927" w:type="dxa"/>
          </w:tcPr>
          <w:p w:rsidR="00C53D8A" w:rsidRPr="00C53D8A" w:rsidRDefault="00C53D8A" w:rsidP="0051204A">
            <w:pPr>
              <w:jc w:val="center"/>
            </w:pPr>
            <w:r>
              <w:t>Ограничивает количество строк в выводе</w:t>
            </w:r>
          </w:p>
        </w:tc>
      </w:tr>
      <w:tr w:rsidR="0042325C" w:rsidTr="005871B4">
        <w:tc>
          <w:tcPr>
            <w:tcW w:w="4927" w:type="dxa"/>
          </w:tcPr>
          <w:p w:rsidR="0042325C" w:rsidRDefault="0042325C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BY</w:t>
            </w:r>
          </w:p>
        </w:tc>
        <w:tc>
          <w:tcPr>
            <w:tcW w:w="4927" w:type="dxa"/>
          </w:tcPr>
          <w:p w:rsidR="0042325C" w:rsidRDefault="00305651" w:rsidP="0051204A">
            <w:pPr>
              <w:jc w:val="center"/>
            </w:pPr>
            <w:r>
              <w:t xml:space="preserve">Фраза, которая следует за фразами </w:t>
            </w:r>
            <w:r>
              <w:rPr>
                <w:lang w:val="en-US"/>
              </w:rPr>
              <w:t>RETURN</w:t>
            </w:r>
            <w:r w:rsidRPr="00305651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WITH</w:t>
            </w:r>
            <w:r>
              <w:t xml:space="preserve">, указывающая, что вывод должен быть отсортирован следующим образом </w:t>
            </w:r>
          </w:p>
        </w:tc>
      </w:tr>
    </w:tbl>
    <w:p w:rsidR="005871B4" w:rsidRPr="005871B4" w:rsidRDefault="005871B4" w:rsidP="005D268D">
      <w:pPr>
        <w:ind w:firstLine="851"/>
      </w:pPr>
    </w:p>
    <w:p w:rsidR="00881064" w:rsidRPr="00881064" w:rsidRDefault="00881064" w:rsidP="0051204A">
      <w:pPr>
        <w:ind w:firstLine="851"/>
      </w:pPr>
      <w:r>
        <w:t xml:space="preserve">Пример использования нескольких фраз в одном запросе языка </w:t>
      </w:r>
      <w:r>
        <w:rPr>
          <w:lang w:val="en-US"/>
        </w:rPr>
        <w:t>Cypher</w:t>
      </w:r>
      <w:r w:rsidRPr="00881064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81064" w:rsidRPr="00881064" w:rsidTr="00881064">
        <w:tc>
          <w:tcPr>
            <w:tcW w:w="9854" w:type="dxa"/>
          </w:tcPr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  <w:r w:rsidRPr="00305651">
              <w:t xml:space="preserve"> (</w:t>
            </w:r>
            <w:r>
              <w:rPr>
                <w:lang w:val="en-US"/>
              </w:rPr>
              <w:t>a</w:t>
            </w:r>
            <w:r w:rsidRPr="00305651">
              <w:t xml:space="preserve">: </w:t>
            </w:r>
            <w:r>
              <w:rPr>
                <w:lang w:val="en-US"/>
              </w:rPr>
              <w:t>Person</w:t>
            </w:r>
            <w:r w:rsidRPr="00305651">
              <w:t>) – [:</w:t>
            </w:r>
            <w:r>
              <w:rPr>
                <w:lang w:val="en-US"/>
              </w:rPr>
              <w:t>KNOWS</w:t>
            </w:r>
            <w:r w:rsidRPr="00305651">
              <w:t>] -&gt; (</w:t>
            </w:r>
            <w:r>
              <w:rPr>
                <w:lang w:val="en-US"/>
              </w:rPr>
              <w:t>b</w:t>
            </w:r>
            <w:r w:rsidRPr="00305651">
              <w:t>) – [:</w:t>
            </w:r>
            <w:r>
              <w:rPr>
                <w:lang w:val="en-US"/>
              </w:rPr>
              <w:t>KNOWS</w:t>
            </w:r>
            <w:r w:rsidRPr="00305651">
              <w:t>] -&gt; (</w:t>
            </w:r>
            <w:r>
              <w:rPr>
                <w:lang w:val="en-US"/>
              </w:rPr>
              <w:t>c</w:t>
            </w:r>
            <w:r w:rsidRPr="00305651">
              <w:t>), (</w:t>
            </w:r>
            <w:r>
              <w:rPr>
                <w:lang w:val="en-US"/>
              </w:rPr>
              <w:t>a</w:t>
            </w:r>
            <w:r w:rsidRPr="00305651">
              <w:t xml:space="preserve">) </w:t>
            </w:r>
            <w:r>
              <w:rPr>
                <w:lang w:val="en-US"/>
              </w:rPr>
              <w:t>– [:KNOWS] -&gt; (c)</w:t>
            </w:r>
          </w:p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WHERE a.name = ‘Jim’</w:t>
            </w:r>
          </w:p>
          <w:p w:rsidR="00881064" w:rsidRDefault="00881064" w:rsidP="0051204A">
            <w:r>
              <w:rPr>
                <w:lang w:val="en-US"/>
              </w:rPr>
              <w:t>RETURN b, c</w:t>
            </w:r>
          </w:p>
          <w:p w:rsidR="0042325C" w:rsidRPr="0042325C" w:rsidRDefault="0042325C" w:rsidP="0051204A">
            <w:pPr>
              <w:rPr>
                <w:lang w:val="en-US"/>
              </w:rPr>
            </w:pPr>
            <w:r>
              <w:rPr>
                <w:lang w:val="en-US"/>
              </w:rPr>
              <w:t>LIMIT 25</w:t>
            </w:r>
          </w:p>
        </w:tc>
      </w:tr>
    </w:tbl>
    <w:p w:rsidR="00881064" w:rsidRPr="0042325C" w:rsidRDefault="00881064" w:rsidP="00881064">
      <w:pPr>
        <w:ind w:firstLine="851"/>
      </w:pPr>
      <w:r>
        <w:t>В качестве резуль</w:t>
      </w:r>
      <w:r w:rsidR="0042325C">
        <w:t xml:space="preserve">тата, такой запрос вернет нам прямых друзей пользователя </w:t>
      </w:r>
      <w:r w:rsidR="0042325C">
        <w:rPr>
          <w:lang w:val="en-US"/>
        </w:rPr>
        <w:t>Jim</w:t>
      </w:r>
      <w:r w:rsidR="0042325C">
        <w:t xml:space="preserve"> в пределах 25-ти строк, проще говоря, запрос вернет 25 прямых друзей </w:t>
      </w:r>
      <w:r w:rsidR="0042325C">
        <w:rPr>
          <w:lang w:val="en-US"/>
        </w:rPr>
        <w:t>Jim</w:t>
      </w:r>
      <w:r w:rsidR="0042325C">
        <w:t>-а.</w:t>
      </w:r>
      <w:r w:rsidR="00305651" w:rsidRPr="00305651">
        <w:t xml:space="preserve"> </w:t>
      </w:r>
      <w:r w:rsidR="00305651" w:rsidRPr="00881064">
        <w:t>[9]</w:t>
      </w:r>
    </w:p>
    <w:p w:rsidR="000967EC" w:rsidRDefault="00B55047" w:rsidP="00881064">
      <w:pPr>
        <w:ind w:firstLine="851"/>
      </w:pPr>
      <w:r>
        <w:t>Объединяя и комбинируя фразы, описанные в таблице 5</w:t>
      </w:r>
      <w:r w:rsidR="00C53D8A">
        <w:t xml:space="preserve"> можно составлять более сложные</w:t>
      </w:r>
      <w:r w:rsidR="0042325C">
        <w:t xml:space="preserve"> и специфические</w:t>
      </w:r>
      <w:r w:rsidR="00C53D8A">
        <w:t xml:space="preserve"> запросы для п</w:t>
      </w:r>
      <w:r w:rsidR="0042325C">
        <w:t>олучения необходимых нам результатов</w:t>
      </w:r>
      <w:r w:rsidR="00C53D8A">
        <w:t>.</w:t>
      </w:r>
    </w:p>
    <w:p w:rsidR="00305651" w:rsidRDefault="00305651">
      <w:pPr>
        <w:spacing w:after="200" w:line="276" w:lineRule="auto"/>
        <w:jc w:val="left"/>
      </w:pPr>
      <w:r>
        <w:br w:type="page"/>
      </w:r>
    </w:p>
    <w:p w:rsidR="00305651" w:rsidRDefault="00305651" w:rsidP="00305651">
      <w:pPr>
        <w:pStyle w:val="1"/>
        <w:numPr>
          <w:ilvl w:val="0"/>
          <w:numId w:val="2"/>
        </w:numPr>
        <w:jc w:val="center"/>
      </w:pPr>
      <w:bookmarkStart w:id="17" w:name="_Toc481441709"/>
      <w:r>
        <w:lastRenderedPageBreak/>
        <w:t>ПРОЕКТИРОВАНИЕ</w:t>
      </w:r>
      <w:bookmarkEnd w:id="17"/>
    </w:p>
    <w:p w:rsidR="00305651" w:rsidRPr="00305651" w:rsidRDefault="00305651" w:rsidP="00305651">
      <w:pPr>
        <w:ind w:firstLine="851"/>
      </w:pPr>
    </w:p>
    <w:p w:rsidR="00881064" w:rsidRPr="00881064" w:rsidRDefault="00881064" w:rsidP="0051204A">
      <w:pPr>
        <w:ind w:firstLine="851"/>
      </w:pPr>
    </w:p>
    <w:p w:rsidR="00134E02" w:rsidRPr="00155023" w:rsidRDefault="00134E02" w:rsidP="00305651">
      <w:pPr>
        <w:rPr>
          <w:rFonts w:cs="Times New Roman"/>
        </w:rPr>
      </w:pPr>
    </w:p>
    <w:sectPr w:rsidR="00134E02" w:rsidRPr="00155023" w:rsidSect="00C265B5">
      <w:footerReference w:type="default" r:id="rId24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425" w:rsidRDefault="00C56425" w:rsidP="00C265B5">
      <w:pPr>
        <w:spacing w:line="240" w:lineRule="auto"/>
      </w:pPr>
      <w:r>
        <w:separator/>
      </w:r>
    </w:p>
  </w:endnote>
  <w:endnote w:type="continuationSeparator" w:id="0">
    <w:p w:rsidR="00C56425" w:rsidRDefault="00C56425" w:rsidP="00C2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96945"/>
      <w:docPartObj>
        <w:docPartGallery w:val="Page Numbers (Bottom of Page)"/>
        <w:docPartUnique/>
      </w:docPartObj>
    </w:sdtPr>
    <w:sdtContent>
      <w:p w:rsidR="006A7045" w:rsidRDefault="006A704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F8A">
          <w:rPr>
            <w:noProof/>
          </w:rPr>
          <w:t>5</w:t>
        </w:r>
        <w:r>
          <w:fldChar w:fldCharType="end"/>
        </w:r>
      </w:p>
    </w:sdtContent>
  </w:sdt>
  <w:p w:rsidR="006A7045" w:rsidRDefault="006A704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425" w:rsidRDefault="00C56425" w:rsidP="00C265B5">
      <w:pPr>
        <w:spacing w:line="240" w:lineRule="auto"/>
      </w:pPr>
      <w:r>
        <w:separator/>
      </w:r>
    </w:p>
  </w:footnote>
  <w:footnote w:type="continuationSeparator" w:id="0">
    <w:p w:rsidR="00C56425" w:rsidRDefault="00C56425" w:rsidP="00C2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34AA6"/>
    <w:rsid w:val="0005462A"/>
    <w:rsid w:val="00073698"/>
    <w:rsid w:val="000935EB"/>
    <w:rsid w:val="00093FB1"/>
    <w:rsid w:val="000967EC"/>
    <w:rsid w:val="000A2D56"/>
    <w:rsid w:val="000A74BE"/>
    <w:rsid w:val="000B3728"/>
    <w:rsid w:val="000C15FD"/>
    <w:rsid w:val="000C627F"/>
    <w:rsid w:val="000D27B0"/>
    <w:rsid w:val="000E05CB"/>
    <w:rsid w:val="000F4290"/>
    <w:rsid w:val="000F4DBF"/>
    <w:rsid w:val="00106105"/>
    <w:rsid w:val="00114A2A"/>
    <w:rsid w:val="00122944"/>
    <w:rsid w:val="00126E7E"/>
    <w:rsid w:val="00134E02"/>
    <w:rsid w:val="00145785"/>
    <w:rsid w:val="00147762"/>
    <w:rsid w:val="00155023"/>
    <w:rsid w:val="00157EB3"/>
    <w:rsid w:val="001919C1"/>
    <w:rsid w:val="00194472"/>
    <w:rsid w:val="001A71ED"/>
    <w:rsid w:val="001B3231"/>
    <w:rsid w:val="001C4344"/>
    <w:rsid w:val="001D1CBA"/>
    <w:rsid w:val="001E1103"/>
    <w:rsid w:val="001E509F"/>
    <w:rsid w:val="001E6481"/>
    <w:rsid w:val="002118A5"/>
    <w:rsid w:val="002135FF"/>
    <w:rsid w:val="0021720E"/>
    <w:rsid w:val="0022149E"/>
    <w:rsid w:val="00247C5A"/>
    <w:rsid w:val="00251E64"/>
    <w:rsid w:val="0026420D"/>
    <w:rsid w:val="0026608C"/>
    <w:rsid w:val="00274A9B"/>
    <w:rsid w:val="002774EC"/>
    <w:rsid w:val="002B62BF"/>
    <w:rsid w:val="002B7051"/>
    <w:rsid w:val="002B74DB"/>
    <w:rsid w:val="002C0053"/>
    <w:rsid w:val="002E07D7"/>
    <w:rsid w:val="002E1892"/>
    <w:rsid w:val="002E46AA"/>
    <w:rsid w:val="002F2A2E"/>
    <w:rsid w:val="002F634B"/>
    <w:rsid w:val="00305651"/>
    <w:rsid w:val="0031403E"/>
    <w:rsid w:val="00323B96"/>
    <w:rsid w:val="003421C3"/>
    <w:rsid w:val="003730E1"/>
    <w:rsid w:val="003A3202"/>
    <w:rsid w:val="003A41CC"/>
    <w:rsid w:val="003C012B"/>
    <w:rsid w:val="003D3C1B"/>
    <w:rsid w:val="003D5092"/>
    <w:rsid w:val="004019E2"/>
    <w:rsid w:val="00402404"/>
    <w:rsid w:val="004111AB"/>
    <w:rsid w:val="0042325C"/>
    <w:rsid w:val="00427EF4"/>
    <w:rsid w:val="004601BE"/>
    <w:rsid w:val="00492666"/>
    <w:rsid w:val="004A28A3"/>
    <w:rsid w:val="004C01CC"/>
    <w:rsid w:val="004C21AD"/>
    <w:rsid w:val="004E718A"/>
    <w:rsid w:val="0051204A"/>
    <w:rsid w:val="0052201D"/>
    <w:rsid w:val="00526BBD"/>
    <w:rsid w:val="00530321"/>
    <w:rsid w:val="00561A53"/>
    <w:rsid w:val="00562560"/>
    <w:rsid w:val="00563ECD"/>
    <w:rsid w:val="005714F5"/>
    <w:rsid w:val="00576F2C"/>
    <w:rsid w:val="005871B4"/>
    <w:rsid w:val="00587FA0"/>
    <w:rsid w:val="005D268D"/>
    <w:rsid w:val="005D7AC2"/>
    <w:rsid w:val="005E1045"/>
    <w:rsid w:val="00612277"/>
    <w:rsid w:val="00622033"/>
    <w:rsid w:val="00624441"/>
    <w:rsid w:val="006372D9"/>
    <w:rsid w:val="006453BB"/>
    <w:rsid w:val="006645EE"/>
    <w:rsid w:val="00672C04"/>
    <w:rsid w:val="006900F8"/>
    <w:rsid w:val="0069772E"/>
    <w:rsid w:val="006A444E"/>
    <w:rsid w:val="006A7045"/>
    <w:rsid w:val="006B659A"/>
    <w:rsid w:val="006C0F72"/>
    <w:rsid w:val="006C2A93"/>
    <w:rsid w:val="006D2E74"/>
    <w:rsid w:val="006D77E2"/>
    <w:rsid w:val="007013B9"/>
    <w:rsid w:val="00733C75"/>
    <w:rsid w:val="007531BE"/>
    <w:rsid w:val="007718AA"/>
    <w:rsid w:val="00775026"/>
    <w:rsid w:val="00790B52"/>
    <w:rsid w:val="007924BD"/>
    <w:rsid w:val="00797C69"/>
    <w:rsid w:val="00806B69"/>
    <w:rsid w:val="00817F60"/>
    <w:rsid w:val="008328AA"/>
    <w:rsid w:val="00861456"/>
    <w:rsid w:val="008618B1"/>
    <w:rsid w:val="00881064"/>
    <w:rsid w:val="008876B2"/>
    <w:rsid w:val="008B7CAA"/>
    <w:rsid w:val="008C1790"/>
    <w:rsid w:val="008D42A1"/>
    <w:rsid w:val="00901813"/>
    <w:rsid w:val="00933987"/>
    <w:rsid w:val="00937456"/>
    <w:rsid w:val="00952C66"/>
    <w:rsid w:val="009546D4"/>
    <w:rsid w:val="00955DA0"/>
    <w:rsid w:val="00967748"/>
    <w:rsid w:val="009776BB"/>
    <w:rsid w:val="009C7034"/>
    <w:rsid w:val="009E3072"/>
    <w:rsid w:val="009E6631"/>
    <w:rsid w:val="00A02DC3"/>
    <w:rsid w:val="00A0407E"/>
    <w:rsid w:val="00A13F08"/>
    <w:rsid w:val="00A5177F"/>
    <w:rsid w:val="00A72A0A"/>
    <w:rsid w:val="00A74124"/>
    <w:rsid w:val="00A75870"/>
    <w:rsid w:val="00A765F9"/>
    <w:rsid w:val="00A8575A"/>
    <w:rsid w:val="00A91A00"/>
    <w:rsid w:val="00AB3F8A"/>
    <w:rsid w:val="00AB73E1"/>
    <w:rsid w:val="00AD74FD"/>
    <w:rsid w:val="00AF620F"/>
    <w:rsid w:val="00B0282D"/>
    <w:rsid w:val="00B12FF8"/>
    <w:rsid w:val="00B13DC9"/>
    <w:rsid w:val="00B141EB"/>
    <w:rsid w:val="00B55047"/>
    <w:rsid w:val="00B63F10"/>
    <w:rsid w:val="00B86CA4"/>
    <w:rsid w:val="00BB7552"/>
    <w:rsid w:val="00BF1A51"/>
    <w:rsid w:val="00BF4C15"/>
    <w:rsid w:val="00C1497A"/>
    <w:rsid w:val="00C158C4"/>
    <w:rsid w:val="00C265B5"/>
    <w:rsid w:val="00C46ECE"/>
    <w:rsid w:val="00C5199D"/>
    <w:rsid w:val="00C53D8A"/>
    <w:rsid w:val="00C56425"/>
    <w:rsid w:val="00C67905"/>
    <w:rsid w:val="00C7623E"/>
    <w:rsid w:val="00C83942"/>
    <w:rsid w:val="00C83BFE"/>
    <w:rsid w:val="00C845EC"/>
    <w:rsid w:val="00C866B0"/>
    <w:rsid w:val="00CA5627"/>
    <w:rsid w:val="00CB03DA"/>
    <w:rsid w:val="00CB56EB"/>
    <w:rsid w:val="00CF5DBC"/>
    <w:rsid w:val="00D14DD1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F"/>
    <w:rsid w:val="00DA4F17"/>
    <w:rsid w:val="00DA5AC9"/>
    <w:rsid w:val="00DB31A6"/>
    <w:rsid w:val="00DD0D5A"/>
    <w:rsid w:val="00DE5476"/>
    <w:rsid w:val="00DF1E6A"/>
    <w:rsid w:val="00DF62D4"/>
    <w:rsid w:val="00E051C3"/>
    <w:rsid w:val="00E07BBB"/>
    <w:rsid w:val="00E26613"/>
    <w:rsid w:val="00E32A85"/>
    <w:rsid w:val="00E5189B"/>
    <w:rsid w:val="00E609F4"/>
    <w:rsid w:val="00F2246C"/>
    <w:rsid w:val="00F25B54"/>
    <w:rsid w:val="00F30701"/>
    <w:rsid w:val="00F332AA"/>
    <w:rsid w:val="00F47427"/>
    <w:rsid w:val="00F5029E"/>
    <w:rsid w:val="00F80988"/>
    <w:rsid w:val="00F90B8B"/>
    <w:rsid w:val="00FA2A6B"/>
    <w:rsid w:val="00FA5381"/>
    <w:rsid w:val="00FC255E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hart" Target="charts/chart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201671808"/>
        <c:axId val="201673728"/>
      </c:barChart>
      <c:catAx>
        <c:axId val="20167180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1673728"/>
        <c:crosses val="autoZero"/>
        <c:auto val="1"/>
        <c:lblAlgn val="ctr"/>
        <c:lblOffset val="100"/>
        <c:noMultiLvlLbl val="0"/>
      </c:catAx>
      <c:valAx>
        <c:axId val="201673728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16718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4</c:v>
                </c:pt>
                <c:pt idx="2">
                  <c:v>34</c:v>
                </c:pt>
                <c:pt idx="3">
                  <c:v>286</c:v>
                </c:pt>
                <c:pt idx="4">
                  <c:v>1034</c:v>
                </c:pt>
                <c:pt idx="5">
                  <c:v>1340</c:v>
                </c:pt>
                <c:pt idx="6">
                  <c:v>3390</c:v>
                </c:pt>
                <c:pt idx="7">
                  <c:v>6876</c:v>
                </c:pt>
                <c:pt idx="8">
                  <c:v>10537</c:v>
                </c:pt>
                <c:pt idx="9">
                  <c:v>14033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9</c:v>
                </c:pt>
                <c:pt idx="2">
                  <c:v>76</c:v>
                </c:pt>
                <c:pt idx="3">
                  <c:v>510</c:v>
                </c:pt>
                <c:pt idx="4">
                  <c:v>1103</c:v>
                </c:pt>
                <c:pt idx="5">
                  <c:v>1187</c:v>
                </c:pt>
                <c:pt idx="6">
                  <c:v>1384</c:v>
                </c:pt>
                <c:pt idx="7">
                  <c:v>2102</c:v>
                </c:pt>
                <c:pt idx="8">
                  <c:v>3175</c:v>
                </c:pt>
                <c:pt idx="9">
                  <c:v>3858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030464"/>
        <c:axId val="202032640"/>
      </c:lineChart>
      <c:catAx>
        <c:axId val="20203046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запросов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2032640"/>
        <c:crosses val="autoZero"/>
        <c:auto val="1"/>
        <c:lblAlgn val="ctr"/>
        <c:lblOffset val="100"/>
        <c:noMultiLvlLbl val="0"/>
      </c:catAx>
      <c:valAx>
        <c:axId val="202032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203046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164</c:v>
                </c:pt>
                <c:pt idx="2">
                  <c:v>674</c:v>
                </c:pt>
                <c:pt idx="3">
                  <c:v>5433</c:v>
                </c:pt>
                <c:pt idx="4">
                  <c:v>23747</c:v>
                </c:pt>
                <c:pt idx="5">
                  <c:v>44917</c:v>
                </c:pt>
                <c:pt idx="6">
                  <c:v>136592</c:v>
                </c:pt>
                <c:pt idx="7">
                  <c:v>280672</c:v>
                </c:pt>
                <c:pt idx="8">
                  <c:v>438875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56575</c:v>
                </c:pt>
                <c:pt idx="2">
                  <c:v>2400</c:v>
                </c:pt>
                <c:pt idx="3">
                  <c:v>2481</c:v>
                </c:pt>
                <c:pt idx="4">
                  <c:v>2408</c:v>
                </c:pt>
                <c:pt idx="5">
                  <c:v>2650</c:v>
                </c:pt>
                <c:pt idx="6">
                  <c:v>3108</c:v>
                </c:pt>
                <c:pt idx="7">
                  <c:v>5004</c:v>
                </c:pt>
                <c:pt idx="8">
                  <c:v>5102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208448"/>
        <c:axId val="211214720"/>
      </c:lineChart>
      <c:catAx>
        <c:axId val="21120844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214720"/>
        <c:crosses val="autoZero"/>
        <c:auto val="1"/>
        <c:lblAlgn val="ctr"/>
        <c:lblOffset val="100"/>
        <c:noMultiLvlLbl val="0"/>
      </c:catAx>
      <c:valAx>
        <c:axId val="2112147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2084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326080"/>
        <c:axId val="211328000"/>
      </c:lineChart>
      <c:catAx>
        <c:axId val="21132608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328000"/>
        <c:crosses val="autoZero"/>
        <c:auto val="1"/>
        <c:lblAlgn val="ctr"/>
        <c:lblOffset val="100"/>
        <c:noMultiLvlLbl val="0"/>
      </c:catAx>
      <c:valAx>
        <c:axId val="2113280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3260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3491E-8032-4587-A5EC-3D59C28F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33</Pages>
  <Words>4897</Words>
  <Characters>27913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66</cp:revision>
  <dcterms:created xsi:type="dcterms:W3CDTF">2017-04-20T19:41:00Z</dcterms:created>
  <dcterms:modified xsi:type="dcterms:W3CDTF">2017-05-01T19:41:00Z</dcterms:modified>
</cp:coreProperties>
</file>