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0A2D56">
      <w:pPr>
        <w:jc w:val="center"/>
        <w:rPr>
          <w:rFonts w:ascii="Times New Roman" w:hAnsi="Times New Roman" w:cs="Times New Roman"/>
          <w:b/>
          <w:sz w:val="28"/>
        </w:rPr>
      </w:pPr>
      <w:r w:rsidRPr="000F4290">
        <w:rPr>
          <w:rFonts w:ascii="Times New Roman" w:hAnsi="Times New Roman" w:cs="Times New Roman"/>
          <w:b/>
          <w:sz w:val="28"/>
        </w:rPr>
        <w:t>АНОТАЦИЯ</w:t>
      </w:r>
    </w:p>
    <w:p w:rsidR="000F4290" w:rsidRDefault="000F42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/>
      <w:sdtContent>
        <w:p w:rsidR="00A75870" w:rsidRDefault="002F2A2E" w:rsidP="002F2A2E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323B96" w:rsidRDefault="009C703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94472">
            <w:rPr>
              <w:rFonts w:ascii="Times New Roman" w:hAnsi="Times New Roman" w:cs="Times New Roman"/>
              <w:sz w:val="28"/>
            </w:rPr>
            <w:fldChar w:fldCharType="begin"/>
          </w:r>
          <w:r w:rsidRPr="0019447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19447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80997628" w:history="1">
            <w:r w:rsidR="00323B96" w:rsidRPr="000A2824">
              <w:rPr>
                <w:rStyle w:val="a8"/>
                <w:rFonts w:ascii="Times New Roman" w:hAnsi="Times New Roman" w:cs="Times New Roman"/>
                <w:noProof/>
              </w:rPr>
              <w:t>ПЕРЕЧЕНЬ СОКРАЩЕНИЙ И ОБОЗНАЧЕНИЙ</w:t>
            </w:r>
            <w:r w:rsidR="00323B96">
              <w:rPr>
                <w:noProof/>
                <w:webHidden/>
              </w:rPr>
              <w:tab/>
            </w:r>
            <w:r w:rsidR="00323B96">
              <w:rPr>
                <w:noProof/>
                <w:webHidden/>
              </w:rPr>
              <w:fldChar w:fldCharType="begin"/>
            </w:r>
            <w:r w:rsidR="00323B96">
              <w:rPr>
                <w:noProof/>
                <w:webHidden/>
              </w:rPr>
              <w:instrText xml:space="preserve"> PAGEREF _Toc480997628 \h </w:instrText>
            </w:r>
            <w:r w:rsidR="00323B96">
              <w:rPr>
                <w:noProof/>
                <w:webHidden/>
              </w:rPr>
            </w:r>
            <w:r w:rsidR="00323B96">
              <w:rPr>
                <w:noProof/>
                <w:webHidden/>
              </w:rPr>
              <w:fldChar w:fldCharType="separate"/>
            </w:r>
            <w:r w:rsidR="00323B96">
              <w:rPr>
                <w:noProof/>
                <w:webHidden/>
              </w:rPr>
              <w:t>3</w:t>
            </w:r>
            <w:r w:rsidR="00323B96"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29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0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1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2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3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4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5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6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3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7" w:history="1">
            <w:r w:rsidRPr="000A2824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B96" w:rsidRDefault="00323B9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80997638" w:history="1">
            <w:r w:rsidRPr="000A2824">
              <w:rPr>
                <w:rStyle w:val="a8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 xml:space="preserve">Сравнение реляционных и графовых БД.  </w:t>
            </w:r>
            <w:r w:rsidRPr="000A282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SQL </w:t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 xml:space="preserve">и </w:t>
            </w:r>
            <w:r w:rsidRPr="000A2824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NoSQL </w:t>
            </w:r>
            <w:r w:rsidRPr="000A2824">
              <w:rPr>
                <w:rStyle w:val="a8"/>
                <w:rFonts w:ascii="Times New Roman" w:hAnsi="Times New Roman" w:cs="Times New Roman"/>
                <w:noProof/>
              </w:rPr>
              <w:t>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_Toc480997638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pPr>
            <w:jc w:val="both"/>
          </w:pPr>
          <w:r w:rsidRPr="00194472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F4290" w:rsidRDefault="00A75870" w:rsidP="000A2D5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480997628"/>
      <w:r w:rsidRPr="000A2D56">
        <w:rPr>
          <w:rFonts w:ascii="Times New Roman" w:hAnsi="Times New Roman" w:cs="Times New Roman"/>
          <w:color w:val="auto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ВКР</w:t>
      </w:r>
      <w:r>
        <w:rPr>
          <w:rFonts w:ascii="Times New Roman" w:hAnsi="Times New Roman" w:cs="Times New Roman"/>
          <w:sz w:val="28"/>
        </w:rPr>
        <w:t xml:space="preserve"> – выпускная квалификационная работа</w:t>
      </w:r>
    </w:p>
    <w:p w:rsidR="00D6192B" w:rsidRDefault="006C0F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ЖЦП – жизненный цикл проекта</w:t>
      </w:r>
    </w:p>
    <w:p w:rsidR="00145785" w:rsidRDefault="00145785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ЖЦ – жизненный цикл</w:t>
      </w:r>
    </w:p>
    <w:p w:rsidR="00122944" w:rsidRPr="00612277" w:rsidRDefault="00122944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ТЭО – технико-экономическое обоснование</w:t>
      </w:r>
    </w:p>
    <w:p w:rsidR="009776BB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RDF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Resource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Description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среда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описания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ресурса</w:t>
      </w:r>
    </w:p>
    <w:p w:rsidR="00194472" w:rsidRDefault="00194472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:rsidR="009776BB" w:rsidRPr="00612277" w:rsidRDefault="009776BB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система управления базами данных</w:t>
      </w:r>
    </w:p>
    <w:p w:rsidR="00C866B0" w:rsidRPr="00612277" w:rsidRDefault="00C866B0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OLTP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Transaction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Processing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обработка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транзакций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реальном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времени</w:t>
      </w:r>
    </w:p>
    <w:p w:rsidR="009E6631" w:rsidRPr="009E6631" w:rsidRDefault="009E6631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 w:rsidRPr="002B705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модель распределенных вычислений</w:t>
      </w:r>
    </w:p>
    <w:p w:rsidR="00C866B0" w:rsidRPr="00612277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NoS</w:t>
      </w:r>
      <w:r w:rsidR="002B7051">
        <w:rPr>
          <w:rFonts w:ascii="Times New Roman" w:hAnsi="Times New Roman" w:cs="Times New Roman"/>
          <w:sz w:val="28"/>
          <w:lang w:val="en-US"/>
        </w:rPr>
        <w:t>QL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only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122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только</w:t>
      </w:r>
      <w:r w:rsidRPr="006122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</w:p>
    <w:p w:rsidR="00114A2A" w:rsidRDefault="00114A2A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SQL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Structured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114A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14A2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язык структурированных запросов</w:t>
      </w:r>
    </w:p>
    <w:p w:rsidR="00D837E9" w:rsidRDefault="00D837E9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OLAP</w:t>
      </w:r>
      <w:r w:rsidRPr="001E6481">
        <w:rPr>
          <w:rFonts w:ascii="Times New Roman" w:hAnsi="Times New Roman" w:cs="Times New Roman"/>
          <w:sz w:val="28"/>
        </w:rPr>
        <w:t xml:space="preserve"> </w:t>
      </w:r>
      <w:r w:rsidR="001E6481" w:rsidRPr="001E6481">
        <w:rPr>
          <w:rFonts w:ascii="Times New Roman" w:hAnsi="Times New Roman" w:cs="Times New Roman"/>
          <w:sz w:val="28"/>
        </w:rPr>
        <w:t>–</w:t>
      </w:r>
      <w:r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Online</w:t>
      </w:r>
      <w:r w:rsidR="001E6481"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Analytical</w:t>
      </w:r>
      <w:r w:rsidR="001E6481" w:rsidRPr="001E6481">
        <w:rPr>
          <w:rFonts w:ascii="Times New Roman" w:hAnsi="Times New Roman" w:cs="Times New Roman"/>
          <w:sz w:val="28"/>
        </w:rPr>
        <w:t xml:space="preserve"> </w:t>
      </w:r>
      <w:r w:rsidR="001E6481">
        <w:rPr>
          <w:rFonts w:ascii="Times New Roman" w:hAnsi="Times New Roman" w:cs="Times New Roman"/>
          <w:sz w:val="28"/>
          <w:lang w:val="en-US"/>
        </w:rPr>
        <w:t>Processing</w:t>
      </w:r>
      <w:r w:rsidR="001E6481" w:rsidRPr="001E6481">
        <w:rPr>
          <w:rFonts w:ascii="Times New Roman" w:hAnsi="Times New Roman" w:cs="Times New Roman"/>
          <w:sz w:val="28"/>
        </w:rPr>
        <w:t xml:space="preserve"> – </w:t>
      </w:r>
      <w:r w:rsidR="001E6481">
        <w:rPr>
          <w:rFonts w:ascii="Times New Roman" w:hAnsi="Times New Roman" w:cs="Times New Roman"/>
          <w:sz w:val="28"/>
        </w:rPr>
        <w:t>интерактивная аналитическая обработка</w:t>
      </w:r>
    </w:p>
    <w:p w:rsidR="0026608C" w:rsidRDefault="0026608C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SOR – System of Record – </w:t>
      </w:r>
      <w:r>
        <w:rPr>
          <w:rFonts w:ascii="Times New Roman" w:hAnsi="Times New Roman" w:cs="Times New Roman"/>
          <w:sz w:val="28"/>
        </w:rPr>
        <w:t>система</w:t>
      </w:r>
      <w:r w:rsidRPr="0026608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записи</w:t>
      </w:r>
    </w:p>
    <w:p w:rsidR="00005F07" w:rsidRDefault="00005F07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– программное обеспечение</w:t>
      </w:r>
    </w:p>
    <w:p w:rsidR="00005F07" w:rsidRPr="0026608C" w:rsidRDefault="00005F07" w:rsidP="00D619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A75870" w:rsidRPr="0026608C" w:rsidRDefault="00A75870">
      <w:pPr>
        <w:rPr>
          <w:rFonts w:ascii="Times New Roman" w:hAnsi="Times New Roman" w:cs="Times New Roman"/>
          <w:b/>
          <w:sz w:val="28"/>
          <w:lang w:val="en-US"/>
        </w:rPr>
      </w:pPr>
      <w:r w:rsidRPr="0026608C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A75870" w:rsidRPr="000A2D56" w:rsidRDefault="00A75870" w:rsidP="000A2D56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480997629"/>
      <w:r w:rsidRPr="000A2D56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A75870" w:rsidRDefault="00A758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spacing w:before="0" w:line="360" w:lineRule="auto"/>
        <w:ind w:left="0" w:firstLine="851"/>
        <w:jc w:val="center"/>
        <w:rPr>
          <w:rFonts w:ascii="Times New Roman" w:hAnsi="Times New Roman" w:cs="Times New Roman"/>
          <w:color w:val="auto"/>
        </w:rPr>
      </w:pPr>
      <w:bookmarkStart w:id="3" w:name="_Toc480997630"/>
      <w:r w:rsidRPr="000A2D56">
        <w:rPr>
          <w:rFonts w:ascii="Times New Roman" w:hAnsi="Times New Roman" w:cs="Times New Roman"/>
          <w:color w:val="auto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80997631"/>
      <w:r w:rsidRPr="000A2D56">
        <w:rPr>
          <w:rFonts w:ascii="Times New Roman" w:hAnsi="Times New Roman" w:cs="Times New Roman"/>
          <w:color w:val="auto"/>
          <w:sz w:val="28"/>
        </w:rPr>
        <w:t>Определение проекта</w:t>
      </w:r>
      <w:bookmarkEnd w:id="4"/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 современной литературе по управлению проектами можно выделить два основополагающих подхода к определению проекта: системный подход и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>.</w:t>
      </w:r>
    </w:p>
    <w:p w:rsidR="007013B9" w:rsidRPr="00D6192B" w:rsidRDefault="007013B9" w:rsidP="009E30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ascii="Times New Roman" w:hAnsi="Times New Roman" w:cs="Times New Roman"/>
          <w:sz w:val="28"/>
        </w:rPr>
        <w:t>отличаясь от наших повседневных обязанностей и деятельности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D6192B">
        <w:rPr>
          <w:rFonts w:ascii="Times New Roman" w:hAnsi="Times New Roman" w:cs="Times New Roman"/>
          <w:sz w:val="28"/>
        </w:rPr>
        <w:t>инновационность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ascii="Times New Roman" w:hAnsi="Times New Roman" w:cs="Times New Roman"/>
          <w:sz w:val="28"/>
        </w:rPr>
        <w:t>,</w:t>
      </w:r>
    </w:p>
    <w:p w:rsidR="00733C75" w:rsidRPr="00D6192B" w:rsidRDefault="00733C75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ascii="Times New Roman" w:hAnsi="Times New Roman" w:cs="Times New Roman"/>
          <w:sz w:val="28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ascii="Times New Roman" w:hAnsi="Times New Roman" w:cs="Times New Roman"/>
          <w:sz w:val="28"/>
        </w:rPr>
        <w:t>,</w:t>
      </w:r>
    </w:p>
    <w:p w:rsidR="003D3C1B" w:rsidRPr="00D6192B" w:rsidRDefault="00C83942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ascii="Times New Roman" w:hAnsi="Times New Roman" w:cs="Times New Roman"/>
          <w:sz w:val="28"/>
        </w:rPr>
        <w:t>енные границ</w:t>
      </w:r>
      <w:r w:rsidR="009E3072" w:rsidRPr="00D6192B">
        <w:rPr>
          <w:rFonts w:ascii="Times New Roman" w:hAnsi="Times New Roman" w:cs="Times New Roman"/>
          <w:sz w:val="28"/>
        </w:rPr>
        <w:t xml:space="preserve">ы </w:t>
      </w:r>
      <w:r w:rsidR="0026420D" w:rsidRPr="00D6192B">
        <w:rPr>
          <w:rFonts w:ascii="Times New Roman" w:hAnsi="Times New Roman" w:cs="Times New Roman"/>
          <w:sz w:val="28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Рисунок 1. Схема измерения проекта</w:t>
      </w:r>
    </w:p>
    <w:p w:rsidR="001B3231" w:rsidRPr="00D6192B" w:rsidRDefault="001B3231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Планирование и реализация проекта всегда</w:t>
      </w:r>
      <w:r w:rsidR="00A02DC3" w:rsidRPr="00D6192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192B">
        <w:rPr>
          <w:rFonts w:ascii="Times New Roman" w:hAnsi="Times New Roman" w:cs="Times New Roman"/>
          <w:sz w:val="28"/>
        </w:rPr>
        <w:t>связаны</w:t>
      </w:r>
      <w:proofErr w:type="gramEnd"/>
      <w:r w:rsidRPr="00D6192B">
        <w:rPr>
          <w:rFonts w:ascii="Times New Roman" w:hAnsi="Times New Roman" w:cs="Times New Roman"/>
          <w:sz w:val="28"/>
        </w:rPr>
        <w:t xml:space="preserve"> с тремя главными вопросами: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времени это займет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192B">
        <w:rPr>
          <w:rFonts w:ascii="Times New Roman" w:hAnsi="Times New Roman" w:cs="Times New Roman"/>
          <w:sz w:val="28"/>
        </w:rPr>
        <w:t>сколько это будет стоить</w:t>
      </w:r>
      <w:r w:rsidR="00122944">
        <w:rPr>
          <w:rFonts w:ascii="Times New Roman" w:hAnsi="Times New Roman" w:cs="Times New Roman"/>
          <w:sz w:val="28"/>
        </w:rPr>
        <w:t>,</w:t>
      </w:r>
    </w:p>
    <w:p w:rsidR="001B3231" w:rsidRPr="00D6192B" w:rsidRDefault="001B3231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совпадет ли конечный результат с тем, который планировался вначале.</w:t>
      </w:r>
    </w:p>
    <w:p w:rsidR="00A02DC3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Универсальность и многоаспектность проектной технологии</w:t>
      </w:r>
      <w:r w:rsidR="00034AA6" w:rsidRPr="00D6192B">
        <w:rPr>
          <w:rFonts w:ascii="Times New Roman" w:hAnsi="Times New Roman" w:cs="Times New Roman"/>
          <w:sz w:val="28"/>
        </w:rPr>
        <w:t xml:space="preserve"> определены </w:t>
      </w:r>
      <w:r w:rsidR="00B13DC9">
        <w:rPr>
          <w:rFonts w:ascii="Times New Roman" w:hAnsi="Times New Roman" w:cs="Times New Roman"/>
          <w:sz w:val="28"/>
        </w:rPr>
        <w:t>разно</w:t>
      </w:r>
      <w:r w:rsidR="00B13DC9" w:rsidRPr="00D6192B">
        <w:rPr>
          <w:rFonts w:ascii="Times New Roman" w:hAnsi="Times New Roman" w:cs="Times New Roman"/>
          <w:sz w:val="28"/>
        </w:rPr>
        <w:t>уровневыми</w:t>
      </w:r>
      <w:r w:rsidR="00034AA6" w:rsidRPr="00D6192B">
        <w:rPr>
          <w:rFonts w:ascii="Times New Roman" w:hAnsi="Times New Roman" w:cs="Times New Roman"/>
          <w:sz w:val="28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ascii="Times New Roman" w:hAnsi="Times New Roman" w:cs="Times New Roman"/>
          <w:sz w:val="28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Второй подход – </w:t>
      </w:r>
      <w:proofErr w:type="spellStart"/>
      <w:r w:rsidRPr="00D6192B">
        <w:rPr>
          <w:rFonts w:ascii="Times New Roman" w:hAnsi="Times New Roman" w:cs="Times New Roman"/>
          <w:sz w:val="28"/>
        </w:rPr>
        <w:t>деятельностный</w:t>
      </w:r>
      <w:proofErr w:type="spellEnd"/>
      <w:r w:rsidRPr="00D6192B">
        <w:rPr>
          <w:rFonts w:ascii="Times New Roman" w:hAnsi="Times New Roman" w:cs="Times New Roman"/>
          <w:sz w:val="28"/>
        </w:rPr>
        <w:t xml:space="preserve">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ascii="Times New Roman" w:hAnsi="Times New Roman" w:cs="Times New Roman"/>
          <w:sz w:val="28"/>
        </w:rPr>
        <w:t xml:space="preserve"> </w:t>
      </w:r>
      <w:r w:rsidR="00B12FF8" w:rsidRPr="00861456">
        <w:rPr>
          <w:rFonts w:ascii="Times New Roman" w:hAnsi="Times New Roman" w:cs="Times New Roman"/>
          <w:sz w:val="28"/>
        </w:rPr>
        <w:t>[1]</w:t>
      </w:r>
    </w:p>
    <w:p w:rsidR="009E3072" w:rsidRDefault="00B12FF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ascii="Times New Roman" w:hAnsi="Times New Roman" w:cs="Times New Roman"/>
          <w:sz w:val="28"/>
        </w:rPr>
        <w:t>ыв</w:t>
      </w:r>
      <w:r w:rsidRPr="00D6192B">
        <w:rPr>
          <w:rFonts w:ascii="Times New Roman" w:hAnsi="Times New Roman" w:cs="Times New Roman"/>
          <w:sz w:val="28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ascii="Times New Roman" w:hAnsi="Times New Roman" w:cs="Times New Roman"/>
          <w:sz w:val="28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" w:name="_Toc480997632"/>
      <w:r w:rsidR="00A5177F" w:rsidRPr="000A2D56">
        <w:rPr>
          <w:rFonts w:ascii="Times New Roman" w:hAnsi="Times New Roman" w:cs="Times New Roman"/>
          <w:color w:val="auto"/>
          <w:sz w:val="28"/>
        </w:rPr>
        <w:t>Жизненный цикл проекта</w:t>
      </w:r>
      <w:bookmarkEnd w:id="5"/>
    </w:p>
    <w:p w:rsidR="00A5177F" w:rsidRDefault="00D6192B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192B">
        <w:rPr>
          <w:rFonts w:ascii="Times New Roman" w:hAnsi="Times New Roman" w:cs="Times New Roman"/>
          <w:sz w:val="28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ascii="Times New Roman" w:hAnsi="Times New Roman" w:cs="Times New Roman"/>
          <w:sz w:val="28"/>
        </w:rPr>
        <w:t>ЖЦП</w:t>
      </w:r>
      <w:r w:rsidRPr="00D6192B">
        <w:rPr>
          <w:rFonts w:ascii="Times New Roman" w:hAnsi="Times New Roman" w:cs="Times New Roman"/>
          <w:sz w:val="28"/>
        </w:rPr>
        <w:t xml:space="preserve"> включает в себя начальный, проме</w:t>
      </w:r>
      <w:r w:rsidR="00A765F9">
        <w:rPr>
          <w:rFonts w:ascii="Times New Roman" w:hAnsi="Times New Roman" w:cs="Times New Roman"/>
          <w:sz w:val="28"/>
        </w:rPr>
        <w:t>жуточный и заключительный этапы, фазы.</w:t>
      </w:r>
      <w:r w:rsidR="006C0F72" w:rsidRPr="006C0F72">
        <w:rPr>
          <w:rFonts w:ascii="Times New Roman" w:hAnsi="Times New Roman" w:cs="Times New Roman"/>
          <w:sz w:val="28"/>
        </w:rPr>
        <w:t>[</w:t>
      </w:r>
      <w:r w:rsidR="006C0F72">
        <w:rPr>
          <w:rFonts w:ascii="Times New Roman" w:hAnsi="Times New Roman" w:cs="Times New Roman"/>
          <w:sz w:val="28"/>
        </w:rPr>
        <w:t>2</w:t>
      </w:r>
      <w:r w:rsidR="006C0F72" w:rsidRPr="006C0F72">
        <w:rPr>
          <w:rFonts w:ascii="Times New Roman" w:hAnsi="Times New Roman" w:cs="Times New Roman"/>
          <w:sz w:val="28"/>
        </w:rPr>
        <w:t>]</w:t>
      </w:r>
    </w:p>
    <w:p w:rsidR="006C0F72" w:rsidRPr="00122944" w:rsidRDefault="00122944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ascii="Times New Roman" w:hAnsi="Times New Roman" w:cs="Times New Roman"/>
          <w:sz w:val="28"/>
        </w:rPr>
        <w:t>: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ТЭО и рабочего проекта,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контрактная деятельность,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 финансирование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новых технологий,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планирование ресурсов и хода работ,</w:t>
      </w:r>
    </w:p>
    <w:p w:rsidR="00122944" w:rsidRP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закупка материалов и оборудования,</w:t>
      </w:r>
    </w:p>
    <w:p w:rsidR="00122944" w:rsidRDefault="00122944" w:rsidP="00FF38FF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 и сдача готовых объектов.</w:t>
      </w:r>
    </w:p>
    <w:p w:rsidR="004601BE" w:rsidRPr="000C627F" w:rsidRDefault="00D51078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исходя из основных мероприятий по проекту, строятся фазы ЖЦП (рис. 2).</w:t>
      </w:r>
    </w:p>
    <w:p w:rsidR="004601BE" w:rsidRDefault="00612277" w:rsidP="004601BE">
      <w:pPr>
        <w:spacing w:after="0" w:line="360" w:lineRule="auto"/>
        <w:ind w:left="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unnamed0" croptop="2068f" cropbottom="13702f" cropleft="5550f" cropright="20832f"/>
          </v:shape>
        </w:pict>
      </w:r>
    </w:p>
    <w:p w:rsidR="00C83BFE" w:rsidRDefault="00C83BFE" w:rsidP="00C83BFE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Основные фазы жизненного цикла проекта</w:t>
      </w:r>
    </w:p>
    <w:p w:rsidR="00CB03DA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3</w:t>
      </w:r>
      <w:r w:rsidRPr="005E1045">
        <w:rPr>
          <w:rFonts w:ascii="Times New Roman" w:hAnsi="Times New Roman" w:cs="Times New Roman"/>
          <w:sz w:val="28"/>
        </w:rPr>
        <w:t>]</w:t>
      </w:r>
    </w:p>
    <w:p w:rsidR="000C627F" w:rsidRDefault="000C627F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ascii="Times New Roman" w:hAnsi="Times New Roman" w:cs="Times New Roman"/>
          <w:sz w:val="28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ascii="Times New Roman" w:hAnsi="Times New Roman" w:cs="Times New Roman"/>
          <w:sz w:val="28"/>
        </w:rPr>
        <w:t>[4</w:t>
      </w:r>
      <w:r w:rsidRPr="00BF4C15">
        <w:rPr>
          <w:rFonts w:ascii="Times New Roman" w:hAnsi="Times New Roman" w:cs="Times New Roman"/>
          <w:sz w:val="28"/>
        </w:rPr>
        <w:t>]</w:t>
      </w:r>
    </w:p>
    <w:p w:rsidR="00526BBD" w:rsidRDefault="00526BBD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EF4" w:rsidRPr="002135FF" w:rsidRDefault="00427EF4" w:rsidP="00427EF4">
      <w:pPr>
        <w:spacing w:after="0" w:line="360" w:lineRule="auto"/>
        <w:ind w:left="851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2135FF">
        <w:rPr>
          <w:rFonts w:ascii="Times New Roman" w:hAnsi="Times New Roman" w:cs="Times New Roman"/>
          <w:sz w:val="28"/>
        </w:rPr>
        <w:t xml:space="preserve"> </w:t>
      </w:r>
      <w:r w:rsidR="00BF4C15">
        <w:rPr>
          <w:rFonts w:ascii="Times New Roman" w:hAnsi="Times New Roman" w:cs="Times New Roman"/>
          <w:sz w:val="28"/>
        </w:rPr>
        <w:t>Диаграмма р</w:t>
      </w:r>
      <w:r>
        <w:rPr>
          <w:rFonts w:ascii="Times New Roman" w:hAnsi="Times New Roman" w:cs="Times New Roman"/>
          <w:sz w:val="28"/>
        </w:rPr>
        <w:t>аспределение трудозатрат по фазам ЖЦ</w:t>
      </w:r>
    </w:p>
    <w:p w:rsidR="00CB03DA" w:rsidRDefault="00106105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5</w:t>
      </w:r>
      <w:r w:rsidR="00106105" w:rsidRPr="00CB03DA">
        <w:rPr>
          <w:rFonts w:ascii="Times New Roman" w:hAnsi="Times New Roman" w:cs="Times New Roman"/>
          <w:sz w:val="28"/>
        </w:rPr>
        <w:t>]</w:t>
      </w:r>
    </w:p>
    <w:p w:rsidR="00194472" w:rsidRDefault="00194472" w:rsidP="00FF38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F38FF" w:rsidRDefault="002F2A2E" w:rsidP="00FF38FF">
      <w:pPr>
        <w:pStyle w:val="2"/>
        <w:numPr>
          <w:ilvl w:val="1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480997633"/>
      <w:proofErr w:type="spellStart"/>
      <w:r w:rsidRPr="002F2A2E">
        <w:rPr>
          <w:rFonts w:ascii="Times New Roman" w:hAnsi="Times New Roman" w:cs="Times New Roman"/>
          <w:color w:val="auto"/>
          <w:sz w:val="28"/>
        </w:rPr>
        <w:t>Графовые</w:t>
      </w:r>
      <w:proofErr w:type="spellEnd"/>
      <w:r w:rsidRPr="002F2A2E">
        <w:rPr>
          <w:rFonts w:ascii="Times New Roman" w:hAnsi="Times New Roman" w:cs="Times New Roman"/>
          <w:color w:val="auto"/>
          <w:sz w:val="28"/>
        </w:rPr>
        <w:t xml:space="preserve"> базы данных</w:t>
      </w:r>
      <w:bookmarkEnd w:id="6"/>
    </w:p>
    <w:p w:rsidR="00FF38FF" w:rsidRDefault="003C012B" w:rsidP="00FF38FF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– </w:t>
      </w:r>
      <w:r w:rsidR="00E26613">
        <w:rPr>
          <w:rFonts w:ascii="Times New Roman" w:hAnsi="Times New Roman" w:cs="Times New Roman"/>
          <w:sz w:val="28"/>
          <w:lang w:val="en-US"/>
        </w:rPr>
        <w:t>NoSQL</w:t>
      </w:r>
      <w:r w:rsidR="00E26613" w:rsidRPr="00E26613">
        <w:rPr>
          <w:rFonts w:ascii="Times New Roman" w:hAnsi="Times New Roman" w:cs="Times New Roman"/>
          <w:sz w:val="28"/>
        </w:rPr>
        <w:t xml:space="preserve"> </w:t>
      </w:r>
      <w:r w:rsidR="00E26613">
        <w:rPr>
          <w:rFonts w:ascii="Times New Roman" w:hAnsi="Times New Roman" w:cs="Times New Roman"/>
          <w:sz w:val="28"/>
        </w:rPr>
        <w:t xml:space="preserve">решение, </w:t>
      </w:r>
      <w:r>
        <w:rPr>
          <w:rFonts w:ascii="Times New Roman" w:hAnsi="Times New Roman" w:cs="Times New Roman"/>
          <w:sz w:val="28"/>
        </w:rPr>
        <w:t>разновидность баз данных с реализацией сетевой модели в виде графа и его обобщений</w:t>
      </w:r>
      <w:r w:rsidR="009776BB">
        <w:rPr>
          <w:rFonts w:ascii="Times New Roman" w:hAnsi="Times New Roman" w:cs="Times New Roman"/>
          <w:sz w:val="28"/>
        </w:rPr>
        <w:t xml:space="preserve"> с использованием </w:t>
      </w:r>
      <w:proofErr w:type="spellStart"/>
      <w:r w:rsidR="009776BB">
        <w:rPr>
          <w:rFonts w:ascii="Times New Roman" w:hAnsi="Times New Roman" w:cs="Times New Roman"/>
          <w:sz w:val="28"/>
        </w:rPr>
        <w:t>графовой</w:t>
      </w:r>
      <w:proofErr w:type="spellEnd"/>
      <w:r w:rsidR="009776BB">
        <w:rPr>
          <w:rFonts w:ascii="Times New Roman" w:hAnsi="Times New Roman" w:cs="Times New Roman"/>
          <w:sz w:val="28"/>
        </w:rPr>
        <w:t xml:space="preserve"> СУБД</w:t>
      </w:r>
      <w:r>
        <w:rPr>
          <w:rFonts w:ascii="Times New Roman" w:hAnsi="Times New Roman" w:cs="Times New Roman"/>
          <w:sz w:val="28"/>
        </w:rPr>
        <w:t xml:space="preserve">, которая дает новые возможности для работы со связанными данными. </w:t>
      </w:r>
      <w:proofErr w:type="spellStart"/>
      <w:r>
        <w:rPr>
          <w:rFonts w:ascii="Times New Roman" w:hAnsi="Times New Roman" w:cs="Times New Roman"/>
          <w:sz w:val="28"/>
        </w:rPr>
        <w:t>Графовую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 обычно рассматривают как обобщение </w:t>
      </w:r>
      <w:r>
        <w:rPr>
          <w:rFonts w:ascii="Times New Roman" w:hAnsi="Times New Roman" w:cs="Times New Roman"/>
          <w:sz w:val="28"/>
          <w:lang w:val="en-US"/>
        </w:rPr>
        <w:t>RDF</w:t>
      </w:r>
      <w:r w:rsidRPr="003C01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модели или сетевой модели данных.</w:t>
      </w:r>
      <w:r w:rsidR="009776BB" w:rsidRPr="009776BB">
        <w:rPr>
          <w:rFonts w:ascii="Times New Roman" w:hAnsi="Times New Roman" w:cs="Times New Roman"/>
          <w:sz w:val="28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480997634"/>
      <w:r w:rsidRPr="00492666">
        <w:rPr>
          <w:rFonts w:ascii="Times New Roman" w:hAnsi="Times New Roman" w:cs="Times New Roman"/>
          <w:color w:val="auto"/>
          <w:sz w:val="28"/>
        </w:rPr>
        <w:lastRenderedPageBreak/>
        <w:t>Что такое граф?</w:t>
      </w:r>
      <w:bookmarkEnd w:id="7"/>
    </w:p>
    <w:p w:rsidR="00F25B54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F25B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Граф, содержащий ребра между всеми парами вершин, является полным. </w:t>
      </w:r>
      <w:r w:rsidR="00A72A0A">
        <w:rPr>
          <w:rFonts w:ascii="Times New Roman" w:hAnsi="Times New Roman" w:cs="Times New Roman"/>
          <w:sz w:val="28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ascii="Times New Roman" w:hAnsi="Times New Roman" w:cs="Times New Roman"/>
          <w:sz w:val="28"/>
        </w:rPr>
        <w:t>[7]</w:t>
      </w:r>
    </w:p>
    <w:p w:rsidR="00A72A0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Пример простейшего графа с петлей</w:t>
      </w:r>
    </w:p>
    <w:p w:rsidR="00C1497A" w:rsidRPr="00775026" w:rsidRDefault="00775026" w:rsidP="007750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граф</w:t>
      </w:r>
      <w:r w:rsidR="00561A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имеют свою классификацию</w:t>
      </w:r>
      <w:r w:rsidR="00561A53">
        <w:rPr>
          <w:rFonts w:ascii="Times New Roman" w:hAnsi="Times New Roman" w:cs="Times New Roman"/>
          <w:sz w:val="28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связны</w:t>
      </w:r>
      <w:r w:rsidR="00775026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ascii="Times New Roman" w:hAnsi="Times New Roman" w:cs="Times New Roman"/>
          <w:sz w:val="28"/>
        </w:rPr>
        <w:t>[8]</w:t>
      </w:r>
    </w:p>
    <w:p w:rsidR="00FA5381" w:rsidRDefault="00B141EB" w:rsidP="00B63F1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 – это универсальная и выразительная </w:t>
      </w:r>
      <w:r w:rsidR="00CA5627">
        <w:rPr>
          <w:rFonts w:ascii="Times New Roman" w:hAnsi="Times New Roman" w:cs="Times New Roman"/>
          <w:sz w:val="28"/>
        </w:rPr>
        <w:t>структура,</w:t>
      </w:r>
      <w:r>
        <w:rPr>
          <w:rFonts w:ascii="Times New Roman" w:hAnsi="Times New Roman" w:cs="Times New Roman"/>
          <w:sz w:val="28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B63F10" w:rsidRDefault="00B63F10" w:rsidP="00B63F10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480997635"/>
      <w:proofErr w:type="spellStart"/>
      <w:r w:rsidRPr="00B63F10">
        <w:rPr>
          <w:rFonts w:ascii="Times New Roman" w:hAnsi="Times New Roman" w:cs="Times New Roman"/>
          <w:color w:val="auto"/>
          <w:sz w:val="28"/>
        </w:rPr>
        <w:t>Графовая</w:t>
      </w:r>
      <w:proofErr w:type="spellEnd"/>
      <w:r w:rsidRPr="00B63F10">
        <w:rPr>
          <w:rFonts w:ascii="Times New Roman" w:hAnsi="Times New Roman" w:cs="Times New Roman"/>
          <w:color w:val="auto"/>
          <w:sz w:val="28"/>
        </w:rPr>
        <w:t xml:space="preserve"> СУБД</w:t>
      </w:r>
      <w:bookmarkEnd w:id="8"/>
    </w:p>
    <w:p w:rsidR="006A444E" w:rsidRDefault="00C866B0" w:rsidP="006A444E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управления </w:t>
      </w:r>
      <w:proofErr w:type="spellStart"/>
      <w:r>
        <w:rPr>
          <w:rFonts w:ascii="Times New Roman" w:hAnsi="Times New Roman" w:cs="Times New Roman"/>
          <w:sz w:val="28"/>
        </w:rPr>
        <w:t>графовыми</w:t>
      </w:r>
      <w:proofErr w:type="spellEnd"/>
      <w:r>
        <w:rPr>
          <w:rFonts w:ascii="Times New Roman" w:hAnsi="Times New Roman" w:cs="Times New Roman"/>
          <w:sz w:val="28"/>
        </w:rPr>
        <w:t xml:space="preserve"> базами данных</w:t>
      </w:r>
      <w:r w:rsidR="004019E2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019E2">
        <w:rPr>
          <w:rFonts w:ascii="Times New Roman" w:hAnsi="Times New Roman" w:cs="Times New Roman"/>
          <w:sz w:val="28"/>
        </w:rPr>
        <w:t>графовые</w:t>
      </w:r>
      <w:proofErr w:type="spellEnd"/>
      <w:r w:rsidR="004019E2">
        <w:rPr>
          <w:rFonts w:ascii="Times New Roman" w:hAnsi="Times New Roman" w:cs="Times New Roman"/>
          <w:sz w:val="28"/>
        </w:rPr>
        <w:t xml:space="preserve"> базы данных)</w:t>
      </w:r>
      <w:r>
        <w:rPr>
          <w:rFonts w:ascii="Times New Roman" w:hAnsi="Times New Roman" w:cs="Times New Roman"/>
          <w:sz w:val="28"/>
        </w:rPr>
        <w:t xml:space="preserve"> поддерживает методы создания, чтения, изменения, и удаления, основанные  на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данных.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данных, как правило, поддерживают систему транзакций реального времени (</w:t>
      </w:r>
      <w:r>
        <w:rPr>
          <w:rFonts w:ascii="Times New Roman" w:hAnsi="Times New Roman" w:cs="Times New Roman"/>
          <w:sz w:val="28"/>
          <w:lang w:val="en-US"/>
        </w:rPr>
        <w:t>OLTP</w:t>
      </w:r>
      <w:r>
        <w:rPr>
          <w:rFonts w:ascii="Times New Roman" w:hAnsi="Times New Roman" w:cs="Times New Roman"/>
          <w:sz w:val="28"/>
        </w:rPr>
        <w:t>).</w:t>
      </w:r>
      <w:r w:rsidR="004019E2">
        <w:rPr>
          <w:rFonts w:ascii="Times New Roman" w:hAnsi="Times New Roman" w:cs="Times New Roman"/>
          <w:sz w:val="28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Имеются две особенности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данных, которые необходимо учитывать при рассмотрении  применяемой ими технологии</w:t>
      </w:r>
      <w:r w:rsidRPr="004019E2">
        <w:rPr>
          <w:rFonts w:ascii="Times New Roman" w:hAnsi="Times New Roman" w:cs="Times New Roman"/>
          <w:sz w:val="28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принцип хранения.</w:t>
      </w:r>
      <w:r w:rsidR="00251E64">
        <w:rPr>
          <w:rFonts w:ascii="Times New Roman" w:hAnsi="Times New Roman" w:cs="Times New Roman"/>
          <w:sz w:val="28"/>
        </w:rPr>
        <w:t xml:space="preserve">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</w:t>
      </w:r>
      <w:proofErr w:type="spellStart"/>
      <w:r w:rsidR="00251E64">
        <w:rPr>
          <w:rFonts w:ascii="Times New Roman" w:hAnsi="Times New Roman" w:cs="Times New Roman"/>
          <w:sz w:val="28"/>
        </w:rPr>
        <w:t>графовые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базы данных. Некоторые </w:t>
      </w:r>
      <w:proofErr w:type="spellStart"/>
      <w:r w:rsidR="00251E64">
        <w:rPr>
          <w:rFonts w:ascii="Times New Roman" w:hAnsi="Times New Roman" w:cs="Times New Roman"/>
          <w:sz w:val="28"/>
        </w:rPr>
        <w:t>сериализуют</w:t>
      </w:r>
      <w:proofErr w:type="spellEnd"/>
      <w:r w:rsidR="00251E64">
        <w:rPr>
          <w:rFonts w:ascii="Times New Roman" w:hAnsi="Times New Roman" w:cs="Times New Roman"/>
          <w:sz w:val="28"/>
        </w:rPr>
        <w:t xml:space="preserve">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ascii="Times New Roman" w:hAnsi="Times New Roman" w:cs="Times New Roman"/>
          <w:sz w:val="28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обработки. Некоторые определения требуют, чтобы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Взаимосвязи в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MapReduce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9E6631">
        <w:rPr>
          <w:rFonts w:ascii="Times New Roman" w:hAnsi="Times New Roman" w:cs="Times New Roman"/>
          <w:sz w:val="28"/>
        </w:rPr>
        <w:t xml:space="preserve"> Собирая абстракции узлов и взаимосвязей в связанные структуры, </w:t>
      </w:r>
      <w:proofErr w:type="spellStart"/>
      <w:r w:rsidR="009E6631">
        <w:rPr>
          <w:rFonts w:ascii="Times New Roman" w:hAnsi="Times New Roman" w:cs="Times New Roman"/>
          <w:sz w:val="28"/>
        </w:rPr>
        <w:t>графовая</w:t>
      </w:r>
      <w:proofErr w:type="spellEnd"/>
      <w:r w:rsidR="009E6631">
        <w:rPr>
          <w:rFonts w:ascii="Times New Roman" w:hAnsi="Times New Roman" w:cs="Times New Roman"/>
          <w:sz w:val="28"/>
        </w:rPr>
        <w:t xml:space="preserve">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ascii="Times New Roman" w:hAnsi="Times New Roman" w:cs="Times New Roman"/>
          <w:sz w:val="28"/>
          <w:lang w:val="en-US"/>
        </w:rPr>
        <w:t>NOSQL</w:t>
      </w:r>
      <w:r w:rsidR="009E6631" w:rsidRPr="009E6631">
        <w:rPr>
          <w:rFonts w:ascii="Times New Roman" w:hAnsi="Times New Roman" w:cs="Times New Roman"/>
          <w:sz w:val="28"/>
        </w:rPr>
        <w:t>-</w:t>
      </w:r>
      <w:r w:rsidR="009E6631">
        <w:rPr>
          <w:rFonts w:ascii="Times New Roman" w:hAnsi="Times New Roman" w:cs="Times New Roman"/>
          <w:sz w:val="28"/>
        </w:rPr>
        <w:t>хранилищ.</w:t>
      </w:r>
      <w:r w:rsidR="009E6631" w:rsidRPr="002B7051">
        <w:rPr>
          <w:rFonts w:ascii="Times New Roman" w:hAnsi="Times New Roman" w:cs="Times New Roman"/>
          <w:sz w:val="28"/>
        </w:rPr>
        <w:t>[</w:t>
      </w:r>
      <w:r w:rsidR="009E6631">
        <w:rPr>
          <w:rFonts w:ascii="Times New Roman" w:hAnsi="Times New Roman" w:cs="Times New Roman"/>
          <w:sz w:val="28"/>
        </w:rPr>
        <w:t>9</w:t>
      </w:r>
      <w:r w:rsidR="009E6631" w:rsidRPr="002B7051">
        <w:rPr>
          <w:rFonts w:ascii="Times New Roman" w:hAnsi="Times New Roman" w:cs="Times New Roman"/>
          <w:sz w:val="28"/>
        </w:rPr>
        <w:t>]</w:t>
      </w:r>
    </w:p>
    <w:p w:rsidR="002B7051" w:rsidRDefault="002B7051" w:rsidP="00967748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Самые популярные на сегодняшний день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СУБД</w:t>
      </w:r>
      <w:r w:rsidRPr="002B7051">
        <w:rPr>
          <w:rFonts w:ascii="Times New Roman" w:hAnsi="Times New Roman" w:cs="Times New Roman"/>
          <w:sz w:val="28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HyperGraphDB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ArangoDB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2B7051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Giraph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OrientDB</w:t>
      </w:r>
      <w:proofErr w:type="spellEnd"/>
      <w:r w:rsidR="006D2E74">
        <w:rPr>
          <w:rFonts w:ascii="Times New Roman" w:hAnsi="Times New Roman" w:cs="Times New Roman"/>
          <w:sz w:val="28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Infinite Graph.</w:t>
      </w:r>
    </w:p>
    <w:p w:rsidR="00967748" w:rsidRDefault="00AB73E1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Фундаментальная модель данных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очень простая</w:t>
      </w:r>
      <w:r w:rsidRPr="00AB73E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 узлы, соединенные ребрами (дугами). Помимо этой существенной характеристики, существуют много вариаций в </w:t>
      </w:r>
      <w:proofErr w:type="gramStart"/>
      <w:r>
        <w:rPr>
          <w:rFonts w:ascii="Times New Roman" w:hAnsi="Times New Roman" w:cs="Times New Roman"/>
          <w:sz w:val="28"/>
        </w:rPr>
        <w:t>моделях</w:t>
      </w:r>
      <w:proofErr w:type="gramEnd"/>
      <w:r>
        <w:rPr>
          <w:rFonts w:ascii="Times New Roman" w:hAnsi="Times New Roman" w:cs="Times New Roman"/>
          <w:sz w:val="28"/>
        </w:rPr>
        <w:t xml:space="preserve"> данных – в частности, в том, какие механизмы используются для хранения вершин и ребер. Например, база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FlockDB</w:t>
      </w:r>
      <w:proofErr w:type="spellEnd"/>
      <w:r>
        <w:rPr>
          <w:rFonts w:ascii="Times New Roman" w:hAnsi="Times New Roman" w:cs="Times New Roman"/>
          <w:sz w:val="28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Neo</w:t>
      </w:r>
      <w:r w:rsidR="00967748" w:rsidRPr="00967748">
        <w:rPr>
          <w:rFonts w:ascii="Times New Roman" w:hAnsi="Times New Roman" w:cs="Times New Roman"/>
          <w:sz w:val="28"/>
        </w:rPr>
        <w:t>4</w:t>
      </w:r>
      <w:r w:rsidR="00967748">
        <w:rPr>
          <w:rFonts w:ascii="Times New Roman" w:hAnsi="Times New Roman" w:cs="Times New Roman"/>
          <w:sz w:val="28"/>
          <w:lang w:val="en-US"/>
        </w:rPr>
        <w:t>j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позволяет присоединять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>–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объекты в качестве свойств узлов и ребер в неструктурированном виде, а </w:t>
      </w:r>
      <w:r w:rsidR="00967748">
        <w:rPr>
          <w:rFonts w:ascii="Times New Roman" w:hAnsi="Times New Roman" w:cs="Times New Roman"/>
          <w:sz w:val="28"/>
          <w:lang w:val="en-US"/>
        </w:rPr>
        <w:t>Infinite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  <w:lang w:val="en-US"/>
        </w:rPr>
        <w:t>Graph</w:t>
      </w:r>
      <w:r w:rsidR="00967748" w:rsidRPr="00967748">
        <w:rPr>
          <w:rFonts w:ascii="Times New Roman" w:hAnsi="Times New Roman" w:cs="Times New Roman"/>
          <w:sz w:val="28"/>
        </w:rPr>
        <w:t xml:space="preserve"> </w:t>
      </w:r>
      <w:r w:rsidR="00967748">
        <w:rPr>
          <w:rFonts w:ascii="Times New Roman" w:hAnsi="Times New Roman" w:cs="Times New Roman"/>
          <w:sz w:val="28"/>
        </w:rPr>
        <w:t xml:space="preserve">хранит </w:t>
      </w:r>
      <w:r w:rsidR="00967748">
        <w:rPr>
          <w:rFonts w:ascii="Times New Roman" w:hAnsi="Times New Roman" w:cs="Times New Roman"/>
          <w:sz w:val="28"/>
          <w:lang w:val="en-US"/>
        </w:rPr>
        <w:t>Java</w:t>
      </w:r>
      <w:r w:rsidR="00967748" w:rsidRPr="00967748">
        <w:rPr>
          <w:rFonts w:ascii="Times New Roman" w:hAnsi="Times New Roman" w:cs="Times New Roman"/>
          <w:sz w:val="28"/>
        </w:rPr>
        <w:t>-</w:t>
      </w:r>
      <w:r w:rsidR="00967748">
        <w:rPr>
          <w:rFonts w:ascii="Times New Roman" w:hAnsi="Times New Roman" w:cs="Times New Roman"/>
          <w:sz w:val="28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показан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с маленькими узлами и многочисленными связями между ними.</w:t>
      </w:r>
    </w:p>
    <w:p w:rsidR="006D2E74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48D013" wp14:editId="33FB2AF7">
            <wp:extent cx="5524500" cy="428120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5530404" cy="428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AB73E1">
      <w:pPr>
        <w:pStyle w:val="a6"/>
        <w:spacing w:after="0" w:line="360" w:lineRule="auto"/>
        <w:ind w:left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Пример модели </w:t>
      </w:r>
      <w:proofErr w:type="spellStart"/>
      <w:r>
        <w:rPr>
          <w:rFonts w:ascii="Times New Roman" w:hAnsi="Times New Roman" w:cs="Times New Roman"/>
          <w:sz w:val="28"/>
        </w:rPr>
        <w:t>графовой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</w:t>
      </w:r>
    </w:p>
    <w:p w:rsidR="00967748" w:rsidRDefault="0096774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Работая с этой моделью, мы имеем возможность задавать вопросы вроде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найти книгу в категории </w:t>
      </w:r>
      <w:r w:rsidRPr="009677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Базы данных</w:t>
      </w:r>
      <w:r w:rsidRPr="0096774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написанную кем-то,</w:t>
      </w:r>
      <w:r w:rsidRPr="009677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чей друг мне нравится</w:t>
      </w:r>
      <w:r w:rsidRPr="00967748">
        <w:rPr>
          <w:rFonts w:ascii="Times New Roman" w:hAnsi="Times New Roman" w:cs="Times New Roman"/>
          <w:sz w:val="28"/>
        </w:rPr>
        <w:t>”</w:t>
      </w:r>
      <w:r w:rsidR="00806B69">
        <w:rPr>
          <w:rFonts w:ascii="Times New Roman" w:hAnsi="Times New Roman" w:cs="Times New Roman"/>
          <w:sz w:val="28"/>
        </w:rPr>
        <w:t>.</w:t>
      </w:r>
      <w:r w:rsidR="00806B69" w:rsidRPr="00806B69">
        <w:rPr>
          <w:rFonts w:ascii="Times New Roman" w:hAnsi="Times New Roman" w:cs="Times New Roman"/>
          <w:sz w:val="28"/>
        </w:rPr>
        <w:t>[10]</w:t>
      </w:r>
    </w:p>
    <w:p w:rsidR="00194472" w:rsidRDefault="00194472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612277" w:rsidRDefault="004A28A3" w:rsidP="004A28A3">
      <w:pPr>
        <w:pStyle w:val="3"/>
        <w:numPr>
          <w:ilvl w:val="2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9" w:name="_Toc480997636"/>
      <w:r w:rsidRPr="004A28A3">
        <w:rPr>
          <w:rFonts w:ascii="Times New Roman" w:hAnsi="Times New Roman" w:cs="Times New Roman"/>
          <w:color w:val="000000" w:themeColor="text1"/>
          <w:sz w:val="28"/>
        </w:rPr>
        <w:t>Механизмы вычисления графов</w:t>
      </w:r>
      <w:bookmarkEnd w:id="9"/>
    </w:p>
    <w:p w:rsidR="004A28A3" w:rsidRDefault="004A28A3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механизмы позволяют выполнять глобальные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ascii="Times New Roman" w:hAnsi="Times New Roman" w:cs="Times New Roman"/>
          <w:sz w:val="28"/>
          <w:szCs w:val="28"/>
        </w:rPr>
        <w:t>ответов на такие вопросы, как</w:t>
      </w:r>
      <w:r w:rsidR="00D837E9" w:rsidRPr="00D837E9">
        <w:rPr>
          <w:rFonts w:ascii="Times New Roman" w:hAnsi="Times New Roman" w:cs="Times New Roman"/>
          <w:sz w:val="28"/>
          <w:szCs w:val="28"/>
        </w:rPr>
        <w:t>: “</w:t>
      </w:r>
      <w:r w:rsidR="00D837E9">
        <w:rPr>
          <w:rFonts w:ascii="Times New Roman" w:hAnsi="Times New Roman" w:cs="Times New Roman"/>
          <w:sz w:val="28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ascii="Times New Roman" w:hAnsi="Times New Roman" w:cs="Times New Roman"/>
          <w:sz w:val="28"/>
          <w:szCs w:val="28"/>
        </w:rPr>
        <w:t>”</w:t>
      </w:r>
    </w:p>
    <w:p w:rsidR="00D837E9" w:rsidRPr="001E6481" w:rsidRDefault="00D837E9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ascii="Times New Roman" w:hAnsi="Times New Roman" w:cs="Times New Roman"/>
          <w:sz w:val="28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z w:val="28"/>
          <w:szCs w:val="28"/>
        </w:rPr>
        <w:t>), используемые в реляционном мире.</w:t>
      </w:r>
      <w:r w:rsidR="001E6481" w:rsidRPr="001E6481">
        <w:rPr>
          <w:rFonts w:ascii="Times New Roman" w:hAnsi="Times New Roman" w:cs="Times New Roman"/>
          <w:sz w:val="28"/>
          <w:szCs w:val="28"/>
        </w:rPr>
        <w:t>[11]</w:t>
      </w:r>
    </w:p>
    <w:p w:rsidR="001E6481" w:rsidRDefault="001E6481" w:rsidP="004A28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ascii="Times New Roman" w:hAnsi="Times New Roman" w:cs="Times New Roman"/>
          <w:sz w:val="28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4C21AD" w:rsidP="00DF62D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4.2pt;height:283.8pt">
            <v:imagedata r:id="rId12" o:title="6" cropbottom="31165f" cropleft="11195f" cropright="14791f"/>
          </v:shape>
        </w:pict>
      </w:r>
    </w:p>
    <w:p w:rsidR="00DF62D4" w:rsidRDefault="00DF62D4" w:rsidP="00DF62D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включает в себя систему записи (</w:t>
      </w:r>
      <w:r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Pr="002660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базы данных со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2660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 примеру,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66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26608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660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в конечном </w:t>
      </w:r>
      <w:r w:rsidR="00147762">
        <w:rPr>
          <w:rFonts w:ascii="Times New Roman" w:hAnsi="Times New Roman" w:cs="Times New Roman"/>
          <w:sz w:val="28"/>
          <w:szCs w:val="28"/>
        </w:rPr>
        <w:t>счете,</w:t>
      </w:r>
      <w:r>
        <w:rPr>
          <w:rFonts w:ascii="Times New Roman" w:hAnsi="Times New Roman" w:cs="Times New Roman"/>
          <w:sz w:val="28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ascii="Times New Roman" w:hAnsi="Times New Roman" w:cs="Times New Roman"/>
          <w:sz w:val="28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ascii="Times New Roman" w:hAnsi="Times New Roman" w:cs="Times New Roman"/>
          <w:sz w:val="28"/>
          <w:szCs w:val="28"/>
        </w:rPr>
        <w:t>[12]</w:t>
      </w:r>
    </w:p>
    <w:p w:rsidR="00194472" w:rsidRPr="00147762" w:rsidRDefault="00194472" w:rsidP="002660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0" w:name="_Toc480997637"/>
      <w:r w:rsidRPr="00147762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Преимущества </w:t>
      </w:r>
      <w:proofErr w:type="spellStart"/>
      <w:r w:rsidRPr="00147762">
        <w:rPr>
          <w:rFonts w:ascii="Times New Roman" w:hAnsi="Times New Roman" w:cs="Times New Roman"/>
          <w:color w:val="000000" w:themeColor="text1"/>
          <w:sz w:val="28"/>
        </w:rPr>
        <w:t>графовых</w:t>
      </w:r>
      <w:proofErr w:type="spellEnd"/>
      <w:r w:rsidRPr="00147762">
        <w:rPr>
          <w:rFonts w:ascii="Times New Roman" w:hAnsi="Times New Roman" w:cs="Times New Roman"/>
          <w:color w:val="000000" w:themeColor="text1"/>
          <w:sz w:val="28"/>
        </w:rPr>
        <w:t xml:space="preserve"> баз данных</w:t>
      </w:r>
      <w:bookmarkEnd w:id="10"/>
    </w:p>
    <w:p w:rsidR="00806B69" w:rsidRDefault="00D63CC8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ascii="Times New Roman" w:hAnsi="Times New Roman" w:cs="Times New Roman"/>
          <w:sz w:val="28"/>
        </w:rPr>
        <w:t xml:space="preserve"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</w:t>
      </w:r>
      <w:proofErr w:type="spellStart"/>
      <w:r w:rsidR="008328AA">
        <w:rPr>
          <w:rFonts w:ascii="Times New Roman" w:hAnsi="Times New Roman" w:cs="Times New Roman"/>
          <w:sz w:val="28"/>
        </w:rPr>
        <w:t>графовыми</w:t>
      </w:r>
      <w:proofErr w:type="spellEnd"/>
      <w:r w:rsidR="008328AA">
        <w:rPr>
          <w:rFonts w:ascii="Times New Roman" w:hAnsi="Times New Roman" w:cs="Times New Roman"/>
          <w:sz w:val="28"/>
        </w:rPr>
        <w:t xml:space="preserve">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ascii="Times New Roman" w:hAnsi="Times New Roman" w:cs="Times New Roman"/>
          <w:sz w:val="28"/>
        </w:rPr>
        <w:t xml:space="preserve"> Этот способ должен давать незамедлительную и очень значительную практическую пользу. Мотивация перехода на </w:t>
      </w:r>
      <w:proofErr w:type="spellStart"/>
      <w:r w:rsidR="00005F07">
        <w:rPr>
          <w:rFonts w:ascii="Times New Roman" w:hAnsi="Times New Roman" w:cs="Times New Roman"/>
          <w:sz w:val="28"/>
        </w:rPr>
        <w:t>графовые</w:t>
      </w:r>
      <w:proofErr w:type="spellEnd"/>
      <w:r w:rsidR="00005F07">
        <w:rPr>
          <w:rFonts w:ascii="Times New Roman" w:hAnsi="Times New Roman" w:cs="Times New Roman"/>
          <w:sz w:val="28"/>
        </w:rPr>
        <w:t xml:space="preserve"> базы данных </w:t>
      </w:r>
      <w:r w:rsidR="002E46AA">
        <w:rPr>
          <w:rFonts w:ascii="Times New Roman" w:hAnsi="Times New Roman" w:cs="Times New Roman"/>
          <w:sz w:val="28"/>
        </w:rPr>
        <w:t>заключается</w:t>
      </w:r>
      <w:r w:rsidR="00005F07">
        <w:rPr>
          <w:rFonts w:ascii="Times New Roman" w:hAnsi="Times New Roman" w:cs="Times New Roman"/>
          <w:sz w:val="28"/>
        </w:rPr>
        <w:t xml:space="preserve"> в </w:t>
      </w:r>
      <w:r w:rsidR="00952C66">
        <w:rPr>
          <w:rFonts w:ascii="Times New Roman" w:hAnsi="Times New Roman" w:cs="Times New Roman"/>
          <w:sz w:val="28"/>
        </w:rPr>
        <w:t>том,</w:t>
      </w:r>
      <w:r w:rsidR="00005F07">
        <w:rPr>
          <w:rFonts w:ascii="Times New Roman" w:hAnsi="Times New Roman" w:cs="Times New Roman"/>
          <w:sz w:val="28"/>
        </w:rPr>
        <w:t xml:space="preserve"> что при определенной модели данных такой переход будет давать </w:t>
      </w:r>
      <w:r w:rsidR="00952C66">
        <w:rPr>
          <w:rFonts w:ascii="Times New Roman" w:hAnsi="Times New Roman" w:cs="Times New Roman"/>
          <w:sz w:val="28"/>
        </w:rPr>
        <w:t xml:space="preserve">существенное </w:t>
      </w:r>
      <w:r w:rsidR="00005F07">
        <w:rPr>
          <w:rFonts w:ascii="Times New Roman" w:hAnsi="Times New Roman" w:cs="Times New Roman"/>
          <w:sz w:val="28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Ощутимый прирост производительности при использовании 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баз данных </w:t>
      </w:r>
      <w:r w:rsidR="00622033">
        <w:rPr>
          <w:rFonts w:ascii="Times New Roman" w:hAnsi="Times New Roman" w:cs="Times New Roman"/>
          <w:sz w:val="28"/>
        </w:rPr>
        <w:t>достигается,</w:t>
      </w:r>
      <w:r>
        <w:rPr>
          <w:rFonts w:ascii="Times New Roman" w:hAnsi="Times New Roman" w:cs="Times New Roman"/>
          <w:sz w:val="28"/>
        </w:rPr>
        <w:t xml:space="preserve"> если работа ведется </w:t>
      </w:r>
      <w:r w:rsidR="0062203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взаимосвязанными данными, по сравнению с теми же реляционными базами данных или </w:t>
      </w:r>
      <w:r>
        <w:rPr>
          <w:rFonts w:ascii="Times New Roman" w:hAnsi="Times New Roman" w:cs="Times New Roman"/>
          <w:sz w:val="28"/>
          <w:lang w:val="en-US"/>
        </w:rPr>
        <w:t>NoSQL</w:t>
      </w:r>
      <w:r>
        <w:rPr>
          <w:rFonts w:ascii="Times New Roman" w:hAnsi="Times New Roman" w:cs="Times New Roman"/>
          <w:sz w:val="28"/>
        </w:rPr>
        <w:t>-хранилищами</w:t>
      </w:r>
      <w:r w:rsidR="000B3728">
        <w:rPr>
          <w:rFonts w:ascii="Times New Roman" w:hAnsi="Times New Roman" w:cs="Times New Roman"/>
          <w:sz w:val="28"/>
        </w:rPr>
        <w:t>. В отличи</w:t>
      </w:r>
      <w:r w:rsidR="00622033">
        <w:rPr>
          <w:rFonts w:ascii="Times New Roman" w:hAnsi="Times New Roman" w:cs="Times New Roman"/>
          <w:sz w:val="28"/>
        </w:rPr>
        <w:t>е</w:t>
      </w:r>
      <w:r w:rsidR="000B3728">
        <w:rPr>
          <w:rFonts w:ascii="Times New Roman" w:hAnsi="Times New Roman" w:cs="Times New Roman"/>
          <w:sz w:val="28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</w:t>
      </w:r>
      <w:proofErr w:type="spellStart"/>
      <w:r w:rsidR="000B3728">
        <w:rPr>
          <w:rFonts w:ascii="Times New Roman" w:hAnsi="Times New Roman" w:cs="Times New Roman"/>
          <w:sz w:val="28"/>
        </w:rPr>
        <w:t>графовых</w:t>
      </w:r>
      <w:proofErr w:type="spellEnd"/>
      <w:r w:rsidR="000B3728">
        <w:rPr>
          <w:rFonts w:ascii="Times New Roman" w:hAnsi="Times New Roman" w:cs="Times New Roman"/>
          <w:sz w:val="28"/>
        </w:rPr>
        <w:t xml:space="preserve"> БД при росте объёма данных остается неизменной. Это связана с тем фактом, что запросы в </w:t>
      </w:r>
      <w:proofErr w:type="spellStart"/>
      <w:r w:rsidR="000B3728">
        <w:rPr>
          <w:rFonts w:ascii="Times New Roman" w:hAnsi="Times New Roman" w:cs="Times New Roman"/>
          <w:sz w:val="28"/>
        </w:rPr>
        <w:t>графовой</w:t>
      </w:r>
      <w:proofErr w:type="spellEnd"/>
      <w:r w:rsidR="000B3728">
        <w:rPr>
          <w:rFonts w:ascii="Times New Roman" w:hAnsi="Times New Roman" w:cs="Times New Roman"/>
          <w:sz w:val="28"/>
        </w:rPr>
        <w:t xml:space="preserve">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ascii="Times New Roman" w:hAnsi="Times New Roman" w:cs="Times New Roman"/>
          <w:sz w:val="28"/>
        </w:rPr>
        <w:t>поиск,</w:t>
      </w:r>
      <w:r w:rsidR="000B3728">
        <w:rPr>
          <w:rFonts w:ascii="Times New Roman" w:hAnsi="Times New Roman" w:cs="Times New Roman"/>
          <w:sz w:val="28"/>
        </w:rPr>
        <w:t xml:space="preserve"> а не от общего его размера.</w:t>
      </w:r>
    </w:p>
    <w:p w:rsidR="00622033" w:rsidRDefault="00622033" w:rsidP="00967748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мимо роста в производительности, </w:t>
      </w:r>
      <w:proofErr w:type="spellStart"/>
      <w:r>
        <w:rPr>
          <w:rFonts w:ascii="Times New Roman" w:hAnsi="Times New Roman" w:cs="Times New Roman"/>
          <w:sz w:val="28"/>
        </w:rPr>
        <w:t>графовые</w:t>
      </w:r>
      <w:proofErr w:type="spellEnd"/>
      <w:r>
        <w:rPr>
          <w:rFonts w:ascii="Times New Roman" w:hAnsi="Times New Roman" w:cs="Times New Roman"/>
          <w:sz w:val="28"/>
        </w:rPr>
        <w:t xml:space="preserve"> базы данных предоставляют очень гибкую модель данных и способ развертывания, который соответствует современным способам развертывания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Структура данных должна соответствовать изменяющимся потребностям, а не навязываться заранее и оставаться неизменной. В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БД эта задача легко решается, </w:t>
      </w:r>
      <w:proofErr w:type="spellStart"/>
      <w:r>
        <w:rPr>
          <w:rFonts w:ascii="Times New Roman" w:hAnsi="Times New Roman" w:cs="Times New Roman"/>
          <w:sz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расширения </w:t>
      </w:r>
      <w:r w:rsidR="00587FA0">
        <w:rPr>
          <w:rFonts w:ascii="Times New Roman" w:hAnsi="Times New Roman" w:cs="Times New Roman"/>
          <w:sz w:val="28"/>
        </w:rPr>
        <w:t>означает,</w:t>
      </w:r>
      <w:r>
        <w:rPr>
          <w:rFonts w:ascii="Times New Roman" w:hAnsi="Times New Roman" w:cs="Times New Roman"/>
          <w:sz w:val="28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ascii="Times New Roman" w:hAnsi="Times New Roman" w:cs="Times New Roman"/>
          <w:sz w:val="28"/>
        </w:rPr>
        <w:t>метки,</w:t>
      </w:r>
      <w:r>
        <w:rPr>
          <w:rFonts w:ascii="Times New Roman" w:hAnsi="Times New Roman" w:cs="Times New Roman"/>
          <w:sz w:val="28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ascii="Times New Roman" w:hAnsi="Times New Roman" w:cs="Times New Roman"/>
          <w:sz w:val="28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proofErr w:type="spellStart"/>
      <w:r w:rsidR="00C158C4">
        <w:rPr>
          <w:rFonts w:ascii="Times New Roman" w:hAnsi="Times New Roman" w:cs="Times New Roman"/>
          <w:sz w:val="28"/>
        </w:rPr>
        <w:t>графовой</w:t>
      </w:r>
      <w:proofErr w:type="spellEnd"/>
      <w:r w:rsidR="00C158C4">
        <w:rPr>
          <w:rFonts w:ascii="Times New Roman" w:hAnsi="Times New Roman" w:cs="Times New Roman"/>
          <w:sz w:val="28"/>
        </w:rPr>
        <w:t xml:space="preserve"> БД, нет необходимости </w:t>
      </w:r>
      <w:r w:rsidR="00587FA0">
        <w:rPr>
          <w:rFonts w:ascii="Times New Roman" w:hAnsi="Times New Roman" w:cs="Times New Roman"/>
          <w:sz w:val="28"/>
        </w:rPr>
        <w:t>заранее моделировать задачу в мельчайших п</w:t>
      </w:r>
      <w:r w:rsidR="00C158C4">
        <w:rPr>
          <w:rFonts w:ascii="Times New Roman" w:hAnsi="Times New Roman" w:cs="Times New Roman"/>
          <w:sz w:val="28"/>
        </w:rPr>
        <w:t xml:space="preserve">одробностях, что очень неудобно, поскольку </w:t>
      </w:r>
      <w:proofErr w:type="gramStart"/>
      <w:r w:rsidR="00C158C4">
        <w:rPr>
          <w:rFonts w:ascii="Times New Roman" w:hAnsi="Times New Roman" w:cs="Times New Roman"/>
          <w:sz w:val="28"/>
        </w:rPr>
        <w:t>бизнес-требования</w:t>
      </w:r>
      <w:proofErr w:type="gramEnd"/>
      <w:r w:rsidR="00C158C4">
        <w:rPr>
          <w:rFonts w:ascii="Times New Roman" w:hAnsi="Times New Roman" w:cs="Times New Roman"/>
          <w:sz w:val="28"/>
        </w:rPr>
        <w:t xml:space="preserve"> очень быстро меняются.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ascii="Times New Roman" w:hAnsi="Times New Roman" w:cs="Times New Roman"/>
          <w:sz w:val="28"/>
        </w:rPr>
        <w:t>[9</w:t>
      </w:r>
      <w:r w:rsidR="00C158C4">
        <w:rPr>
          <w:rFonts w:ascii="Times New Roman" w:hAnsi="Times New Roman" w:cs="Times New Roman"/>
          <w:sz w:val="28"/>
        </w:rPr>
        <w:t>, 10</w:t>
      </w:r>
      <w:r w:rsidR="00C158C4" w:rsidRPr="00C158C4">
        <w:rPr>
          <w:rFonts w:ascii="Times New Roman" w:hAnsi="Times New Roman" w:cs="Times New Roman"/>
          <w:sz w:val="28"/>
        </w:rPr>
        <w:t>]</w:t>
      </w:r>
    </w:p>
    <w:p w:rsidR="00194472" w:rsidRDefault="00194472" w:rsidP="00194472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194472" w:rsidRDefault="00E26613" w:rsidP="00194472">
      <w:pPr>
        <w:pStyle w:val="2"/>
        <w:numPr>
          <w:ilvl w:val="1"/>
          <w:numId w:val="2"/>
        </w:numPr>
        <w:spacing w:before="0"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480997638"/>
      <w:r>
        <w:rPr>
          <w:rFonts w:ascii="Times New Roman" w:hAnsi="Times New Roman" w:cs="Times New Roman"/>
          <w:color w:val="000000" w:themeColor="text1"/>
          <w:sz w:val="28"/>
        </w:rPr>
        <w:t>Сравнение</w:t>
      </w:r>
      <w:r w:rsidR="00194472" w:rsidRPr="00194472">
        <w:rPr>
          <w:rFonts w:ascii="Times New Roman" w:hAnsi="Times New Roman" w:cs="Times New Roman"/>
          <w:color w:val="000000" w:themeColor="text1"/>
          <w:sz w:val="28"/>
        </w:rPr>
        <w:t xml:space="preserve"> реляционных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графовых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БД. 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NoSQL </w:t>
      </w:r>
      <w:r w:rsidR="00E609F4">
        <w:rPr>
          <w:rFonts w:ascii="Times New Roman" w:hAnsi="Times New Roman" w:cs="Times New Roman"/>
          <w:color w:val="000000" w:themeColor="text1"/>
          <w:sz w:val="28"/>
        </w:rPr>
        <w:t>подход</w:t>
      </w:r>
      <w:bookmarkEnd w:id="11"/>
    </w:p>
    <w:p w:rsidR="00E609F4" w:rsidRPr="00E609F4" w:rsidRDefault="00E609F4" w:rsidP="00E609F4">
      <w:pPr>
        <w:spacing w:after="0" w:line="360" w:lineRule="auto"/>
        <w:ind w:firstLine="851"/>
      </w:pPr>
    </w:p>
    <w:p w:rsidR="00E26613" w:rsidRPr="00E26613" w:rsidRDefault="00E26613" w:rsidP="00E26613">
      <w:pPr>
        <w:spacing w:after="0" w:line="360" w:lineRule="auto"/>
        <w:ind w:firstLine="851"/>
      </w:pPr>
    </w:p>
    <w:p w:rsidR="00E26613" w:rsidRPr="00E26613" w:rsidRDefault="00E26613" w:rsidP="00E26613"/>
    <w:p w:rsidR="00E26613" w:rsidRPr="00E26613" w:rsidRDefault="00E26613" w:rsidP="00E26613"/>
    <w:p w:rsidR="00937456" w:rsidRPr="00E26613" w:rsidRDefault="00937456" w:rsidP="00937456">
      <w:pPr>
        <w:spacing w:after="0" w:line="360" w:lineRule="auto"/>
        <w:ind w:firstLine="851"/>
      </w:pPr>
    </w:p>
    <w:sectPr w:rsidR="00937456" w:rsidRPr="00E26613" w:rsidSect="00D676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A2D56"/>
    <w:rsid w:val="000B3728"/>
    <w:rsid w:val="000C627F"/>
    <w:rsid w:val="000F4290"/>
    <w:rsid w:val="00106105"/>
    <w:rsid w:val="00114A2A"/>
    <w:rsid w:val="00122944"/>
    <w:rsid w:val="00145785"/>
    <w:rsid w:val="00147762"/>
    <w:rsid w:val="00157EB3"/>
    <w:rsid w:val="001919C1"/>
    <w:rsid w:val="00194472"/>
    <w:rsid w:val="001B3231"/>
    <w:rsid w:val="001E509F"/>
    <w:rsid w:val="001E6481"/>
    <w:rsid w:val="002135FF"/>
    <w:rsid w:val="0022149E"/>
    <w:rsid w:val="00251E64"/>
    <w:rsid w:val="0026420D"/>
    <w:rsid w:val="0026608C"/>
    <w:rsid w:val="002B7051"/>
    <w:rsid w:val="002E1892"/>
    <w:rsid w:val="002E46AA"/>
    <w:rsid w:val="002F2A2E"/>
    <w:rsid w:val="0031403E"/>
    <w:rsid w:val="00323B96"/>
    <w:rsid w:val="003C012B"/>
    <w:rsid w:val="003D3C1B"/>
    <w:rsid w:val="003D5092"/>
    <w:rsid w:val="004019E2"/>
    <w:rsid w:val="00427EF4"/>
    <w:rsid w:val="004601BE"/>
    <w:rsid w:val="00492666"/>
    <w:rsid w:val="004A28A3"/>
    <w:rsid w:val="004C21AD"/>
    <w:rsid w:val="00526BBD"/>
    <w:rsid w:val="00530321"/>
    <w:rsid w:val="00561A53"/>
    <w:rsid w:val="005714F5"/>
    <w:rsid w:val="00587FA0"/>
    <w:rsid w:val="005E1045"/>
    <w:rsid w:val="00612277"/>
    <w:rsid w:val="00622033"/>
    <w:rsid w:val="006372D9"/>
    <w:rsid w:val="0069772E"/>
    <w:rsid w:val="006A444E"/>
    <w:rsid w:val="006C0F72"/>
    <w:rsid w:val="006D2E74"/>
    <w:rsid w:val="007013B9"/>
    <w:rsid w:val="00733C75"/>
    <w:rsid w:val="007718AA"/>
    <w:rsid w:val="00775026"/>
    <w:rsid w:val="00806B69"/>
    <w:rsid w:val="008328AA"/>
    <w:rsid w:val="00861456"/>
    <w:rsid w:val="00901813"/>
    <w:rsid w:val="00933987"/>
    <w:rsid w:val="00937456"/>
    <w:rsid w:val="00952C66"/>
    <w:rsid w:val="00967748"/>
    <w:rsid w:val="009776BB"/>
    <w:rsid w:val="009C7034"/>
    <w:rsid w:val="009E3072"/>
    <w:rsid w:val="009E6631"/>
    <w:rsid w:val="00A02DC3"/>
    <w:rsid w:val="00A5177F"/>
    <w:rsid w:val="00A72A0A"/>
    <w:rsid w:val="00A75870"/>
    <w:rsid w:val="00A765F9"/>
    <w:rsid w:val="00AB73E1"/>
    <w:rsid w:val="00B12FF8"/>
    <w:rsid w:val="00B13DC9"/>
    <w:rsid w:val="00B141EB"/>
    <w:rsid w:val="00B63F10"/>
    <w:rsid w:val="00B86CA4"/>
    <w:rsid w:val="00BB7552"/>
    <w:rsid w:val="00BF4C15"/>
    <w:rsid w:val="00C1497A"/>
    <w:rsid w:val="00C158C4"/>
    <w:rsid w:val="00C83942"/>
    <w:rsid w:val="00C83BFE"/>
    <w:rsid w:val="00C866B0"/>
    <w:rsid w:val="00CA5627"/>
    <w:rsid w:val="00CB03DA"/>
    <w:rsid w:val="00D14DD1"/>
    <w:rsid w:val="00D51078"/>
    <w:rsid w:val="00D6192B"/>
    <w:rsid w:val="00D63CC8"/>
    <w:rsid w:val="00D676CF"/>
    <w:rsid w:val="00D71E6D"/>
    <w:rsid w:val="00D837E9"/>
    <w:rsid w:val="00D9619B"/>
    <w:rsid w:val="00DA5AC9"/>
    <w:rsid w:val="00DF1E6A"/>
    <w:rsid w:val="00DF62D4"/>
    <w:rsid w:val="00E26613"/>
    <w:rsid w:val="00E609F4"/>
    <w:rsid w:val="00F25B54"/>
    <w:rsid w:val="00F5029E"/>
    <w:rsid w:val="00FA2A6B"/>
    <w:rsid w:val="00FA5381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2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26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A2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A2D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2D5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926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46189952"/>
        <c:axId val="46196224"/>
      </c:barChart>
      <c:catAx>
        <c:axId val="4618995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196224"/>
        <c:crosses val="autoZero"/>
        <c:auto val="1"/>
        <c:lblAlgn val="ctr"/>
        <c:lblOffset val="100"/>
        <c:noMultiLvlLbl val="0"/>
      </c:catAx>
      <c:valAx>
        <c:axId val="46196224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6189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9E6F0-0687-46C7-ACE0-8651652E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16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32</cp:revision>
  <dcterms:created xsi:type="dcterms:W3CDTF">2017-04-20T19:41:00Z</dcterms:created>
  <dcterms:modified xsi:type="dcterms:W3CDTF">2017-04-26T16:34:00Z</dcterms:modified>
</cp:coreProperties>
</file>