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C265B5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424762" w:history="1">
            <w:r w:rsidR="00C265B5" w:rsidRPr="006C7104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C265B5">
              <w:rPr>
                <w:noProof/>
                <w:webHidden/>
              </w:rPr>
              <w:tab/>
            </w:r>
            <w:r w:rsidR="00C265B5">
              <w:rPr>
                <w:noProof/>
                <w:webHidden/>
              </w:rPr>
              <w:fldChar w:fldCharType="begin"/>
            </w:r>
            <w:r w:rsidR="00C265B5">
              <w:rPr>
                <w:noProof/>
                <w:webHidden/>
              </w:rPr>
              <w:instrText xml:space="preserve"> PAGEREF _Toc481424762 \h </w:instrText>
            </w:r>
            <w:r w:rsidR="00C265B5">
              <w:rPr>
                <w:noProof/>
                <w:webHidden/>
              </w:rPr>
            </w:r>
            <w:r w:rsidR="00C265B5">
              <w:rPr>
                <w:noProof/>
                <w:webHidden/>
              </w:rPr>
              <w:fldChar w:fldCharType="separate"/>
            </w:r>
            <w:r w:rsidR="00C265B5">
              <w:rPr>
                <w:noProof/>
                <w:webHidden/>
              </w:rPr>
              <w:t>7</w:t>
            </w:r>
            <w:r w:rsidR="00C265B5"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3" w:history="1">
            <w:r w:rsidRPr="006C7104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4" w:history="1">
            <w:r w:rsidRPr="006C7104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5" w:history="1">
            <w:r w:rsidRPr="006C7104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6" w:history="1">
            <w:r w:rsidRPr="006C7104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7" w:history="1">
            <w:r w:rsidRPr="006C7104">
              <w:rPr>
                <w:rStyle w:val="a8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Введение в графовые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8" w:history="1">
            <w:r w:rsidRPr="006C7104">
              <w:rPr>
                <w:rStyle w:val="a8"/>
                <w:rFonts w:cs="Times New Roman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Что такое граф?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69" w:history="1">
            <w:r w:rsidRPr="006C7104">
              <w:rPr>
                <w:rStyle w:val="a8"/>
                <w:rFonts w:cs="Times New Roman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Графовая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0" w:history="1">
            <w:r w:rsidRPr="006C7104">
              <w:rPr>
                <w:rStyle w:val="a8"/>
                <w:rFonts w:cs="Times New Roman"/>
                <w:noProof/>
              </w:rPr>
              <w:t>1.3.3.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1" w:history="1">
            <w:r w:rsidRPr="006C7104">
              <w:rPr>
                <w:rStyle w:val="a8"/>
                <w:rFonts w:cs="Times New Roman"/>
                <w:noProof/>
                <w:lang w:val="en-US"/>
              </w:rPr>
              <w:t>1.3.4.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2" w:history="1">
            <w:r w:rsidRPr="006C7104">
              <w:rPr>
                <w:rStyle w:val="a8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 xml:space="preserve">Сравнение реляционных и графовых БД.  </w:t>
            </w:r>
            <w:r w:rsidRPr="006C7104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6C7104">
              <w:rPr>
                <w:rStyle w:val="a8"/>
                <w:rFonts w:cs="Times New Roman"/>
                <w:noProof/>
              </w:rPr>
              <w:t xml:space="preserve">и </w:t>
            </w:r>
            <w:r w:rsidRPr="006C7104">
              <w:rPr>
                <w:rStyle w:val="a8"/>
                <w:rFonts w:cs="Times New Roman"/>
                <w:noProof/>
                <w:lang w:val="en-US"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3" w:history="1">
            <w:r w:rsidRPr="006C7104">
              <w:rPr>
                <w:rStyle w:val="a8"/>
                <w:rFonts w:cs="Times New Roman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  <w:lang w:val="en-US"/>
              </w:rPr>
              <w:t xml:space="preserve">SQL </w:t>
            </w:r>
            <w:r w:rsidRPr="006C7104">
              <w:rPr>
                <w:rStyle w:val="a8"/>
                <w:rFonts w:cs="Times New Roman"/>
                <w:noProof/>
              </w:rPr>
              <w:t xml:space="preserve">и </w:t>
            </w:r>
            <w:r w:rsidRPr="006C7104">
              <w:rPr>
                <w:rStyle w:val="a8"/>
                <w:rFonts w:cs="Times New Roman"/>
                <w:noProof/>
                <w:lang w:val="en-US"/>
              </w:rPr>
              <w:t>NoSQL</w:t>
            </w:r>
            <w:r w:rsidRPr="006C7104">
              <w:rPr>
                <w:rStyle w:val="a8"/>
                <w:rFonts w:cs="Times New Roman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4" w:history="1">
            <w:r w:rsidRPr="006C7104">
              <w:rPr>
                <w:rStyle w:val="a8"/>
                <w:rFonts w:cs="Times New Roman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Сравнение реляционной и графовой БД на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5" w:history="1">
            <w:r w:rsidRPr="006C7104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6" w:history="1">
            <w:r w:rsidRPr="006C7104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noProof/>
              </w:rPr>
              <w:t xml:space="preserve">Графовая СУБД </w:t>
            </w:r>
            <w:r w:rsidRPr="006C7104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5B5" w:rsidRDefault="00C265B5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424777" w:history="1">
            <w:r w:rsidRPr="006C7104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C7104">
              <w:rPr>
                <w:rStyle w:val="a8"/>
                <w:noProof/>
              </w:rPr>
              <w:t xml:space="preserve">Язык запросов </w:t>
            </w:r>
            <w:r w:rsidRPr="006C7104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  <w:bookmarkStart w:id="0" w:name="_GoBack"/>
      <w:bookmarkEnd w:id="0"/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1" w:name="_Toc481424762"/>
      <w:r w:rsidRPr="000A2D56">
        <w:rPr>
          <w:rFonts w:cs="Times New Roman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Pr="00612277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ОС – операционная система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2" w:name="_Toc481424763"/>
      <w:r w:rsidRPr="000A2D56">
        <w:rPr>
          <w:rFonts w:cs="Times New Roman"/>
        </w:rPr>
        <w:lastRenderedPageBreak/>
        <w:t>ВВЕДЕНИЕ</w:t>
      </w:r>
      <w:bookmarkEnd w:id="2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FF38FF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3" w:name="_Toc481424764"/>
      <w:r w:rsidRPr="000A2D56">
        <w:rPr>
          <w:rFonts w:cs="Times New Roman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4" w:name="_Toc481424765"/>
      <w:r w:rsidRPr="000A2D56">
        <w:rPr>
          <w:rFonts w:cs="Times New Roman"/>
        </w:rPr>
        <w:t>Определение проекта</w:t>
      </w:r>
      <w:bookmarkEnd w:id="4"/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 современной литературе по управлению проектами можно выделить два основополагающих подхода к определению проекта: системный подход и деятельностный.</w:t>
      </w:r>
    </w:p>
    <w:p w:rsidR="007013B9" w:rsidRPr="00D6192B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характеризует проект как систему временных действий, направленных на достижение неповторимого, но в то же время конкретного результата.</w:t>
      </w:r>
    </w:p>
    <w:p w:rsidR="007013B9" w:rsidRPr="00861456" w:rsidRDefault="007013B9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Системный подход к определению проекта предопределяет основные его характеристики:</w:t>
      </w:r>
    </w:p>
    <w:p w:rsidR="007013B9" w:rsidRPr="00D6192B" w:rsidRDefault="007013B9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разовость – все проекты представляют собой разовое явление. Они приходят и уходят, появляются и исчезают, оставляя после себя конкретные результаты, существенно </w:t>
      </w:r>
      <w:r w:rsidR="00733C75" w:rsidRPr="00D6192B">
        <w:rPr>
          <w:rFonts w:cs="Times New Roman"/>
        </w:rPr>
        <w:t>отличаясь от наших повседневных обязанностей и деятельности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уникальность – нет двух идентичных проектов. Каждый из них, независимо от его результатов, в своей основе имеет что-то уникальное, характерное только для него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инновационность – в процессе реализации проекта всегда создается нечто новое. Изменения могут быть колоссальными или менее значительными</w:t>
      </w:r>
      <w:r w:rsidR="00122944">
        <w:rPr>
          <w:rFonts w:cs="Times New Roman"/>
        </w:rPr>
        <w:t>,</w:t>
      </w:r>
    </w:p>
    <w:p w:rsidR="00733C75" w:rsidRPr="00D6192B" w:rsidRDefault="00733C75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результативность – все проекты имеют вполне очевидные результаты. Это может быть новый дом, напечатанная книга, модифицированна</w:t>
      </w:r>
      <w:r w:rsidR="00C83942" w:rsidRPr="00D6192B">
        <w:rPr>
          <w:rFonts w:cs="Times New Roman"/>
        </w:rPr>
        <w:t>я структура предприятия, рабочее приложение. Все проекты нацелены на получение конкретных результатов, другими словами, они направлены на достижение целей</w:t>
      </w:r>
      <w:r w:rsidR="00122944">
        <w:rPr>
          <w:rFonts w:cs="Times New Roman"/>
        </w:rPr>
        <w:t>,</w:t>
      </w:r>
    </w:p>
    <w:p w:rsidR="003D3C1B" w:rsidRPr="00D6192B" w:rsidRDefault="00C83942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 xml:space="preserve">временная локализация – все проекты ограничены временными рамками. Проект – это создание чего-либо к назначенному сроку, он имеет планируемую дату завершения, после которой команда проектантов распускается. </w:t>
      </w:r>
    </w:p>
    <w:p w:rsidR="0026420D" w:rsidRPr="00D6192B" w:rsidRDefault="00C8394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lastRenderedPageBreak/>
        <w:t>Все перечисленные характеристики взаимосвязаны и задают определ</w:t>
      </w:r>
      <w:r w:rsidR="0026420D" w:rsidRPr="00D6192B">
        <w:rPr>
          <w:rFonts w:cs="Times New Roman"/>
        </w:rPr>
        <w:t>енные границ</w:t>
      </w:r>
      <w:r w:rsidR="009E3072" w:rsidRPr="00D6192B">
        <w:rPr>
          <w:rFonts w:cs="Times New Roman"/>
        </w:rPr>
        <w:t xml:space="preserve">ы </w:t>
      </w:r>
      <w:r w:rsidR="0026420D" w:rsidRPr="00D6192B">
        <w:rPr>
          <w:rFonts w:cs="Times New Roman"/>
        </w:rPr>
        <w:t>проекта, три его измерения, критерия, по которым можно оценить проект (рис.1).</w:t>
      </w:r>
    </w:p>
    <w:p w:rsidR="00C83942" w:rsidRPr="00D6192B" w:rsidRDefault="0026420D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  <w:noProof/>
          <w:lang w:eastAsia="ru-RU"/>
        </w:rPr>
        <w:drawing>
          <wp:inline distT="0" distB="0" distL="0" distR="0" wp14:anchorId="40178805" wp14:editId="61CA01BB">
            <wp:extent cx="3797444" cy="3199694"/>
            <wp:effectExtent l="0" t="0" r="0" b="1270"/>
            <wp:docPr id="1" name="Рисунок 1" descr="C:\Users\Максим\Desktop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esktop\unname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6" t="23843" r="52149" b="40588"/>
                    <a:stretch/>
                  </pic:blipFill>
                  <pic:spPr bwMode="auto">
                    <a:xfrm>
                      <a:off x="0" y="0"/>
                      <a:ext cx="3815881" cy="32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31" w:rsidRPr="00D6192B" w:rsidRDefault="001B3231" w:rsidP="009E3072">
      <w:pPr>
        <w:ind w:left="851" w:firstLine="851"/>
        <w:jc w:val="center"/>
        <w:rPr>
          <w:rFonts w:cs="Times New Roman"/>
        </w:rPr>
      </w:pPr>
      <w:r w:rsidRPr="00D6192B">
        <w:rPr>
          <w:rFonts w:cs="Times New Roman"/>
        </w:rPr>
        <w:t>Рисунок 1. Схема измерения проекта</w:t>
      </w:r>
    </w:p>
    <w:p w:rsidR="001B3231" w:rsidRPr="00D6192B" w:rsidRDefault="001B3231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Планирование и реализация проекта всегда</w:t>
      </w:r>
      <w:r w:rsidR="00A02DC3" w:rsidRPr="00D6192B">
        <w:rPr>
          <w:rFonts w:cs="Times New Roman"/>
        </w:rPr>
        <w:t xml:space="preserve"> </w:t>
      </w:r>
      <w:r w:rsidRPr="00D6192B">
        <w:rPr>
          <w:rFonts w:cs="Times New Roman"/>
        </w:rPr>
        <w:t>связаны с тремя главными вопросами: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времени это займет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 w:rsidRPr="00D6192B">
        <w:rPr>
          <w:rFonts w:cs="Times New Roman"/>
        </w:rPr>
        <w:t>сколько это будет стоить</w:t>
      </w:r>
      <w:r w:rsidR="00122944">
        <w:rPr>
          <w:rFonts w:cs="Times New Roman"/>
        </w:rPr>
        <w:t>,</w:t>
      </w:r>
    </w:p>
    <w:p w:rsidR="001B3231" w:rsidRPr="00D6192B" w:rsidRDefault="001B3231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 w:rsidRPr="00D6192B">
        <w:rPr>
          <w:rFonts w:cs="Times New Roman"/>
        </w:rPr>
        <w:t>совпадет ли конечный результат с тем, который планировался вначале.</w:t>
      </w:r>
    </w:p>
    <w:p w:rsidR="00A02DC3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Первый вопрос выводит на первый план проблему временных ограничений, установленных для реализации всего проекта и отдельных его этапов. Второй вопрос привлекает наше внимание к стоимости проекта, третий касается вопроса о результативности проектной деятельности.</w:t>
      </w:r>
    </w:p>
    <w:p w:rsidR="00034AA6" w:rsidRPr="00D6192B" w:rsidRDefault="00A02DC3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Универсальность и многоаспектность проектной технологии</w:t>
      </w:r>
      <w:r w:rsidR="00034AA6" w:rsidRPr="00D6192B">
        <w:rPr>
          <w:rFonts w:cs="Times New Roman"/>
        </w:rPr>
        <w:t xml:space="preserve"> определены </w:t>
      </w:r>
      <w:r w:rsidR="00B13DC9">
        <w:rPr>
          <w:rFonts w:cs="Times New Roman"/>
        </w:rPr>
        <w:t>разно</w:t>
      </w:r>
      <w:r w:rsidR="00B13DC9" w:rsidRPr="00D6192B">
        <w:rPr>
          <w:rFonts w:cs="Times New Roman"/>
        </w:rPr>
        <w:t>уровневыми</w:t>
      </w:r>
      <w:r w:rsidR="00034AA6" w:rsidRPr="00D6192B">
        <w:rPr>
          <w:rFonts w:cs="Times New Roman"/>
        </w:rPr>
        <w:t xml:space="preserve"> многослойными взаимодействиями и измерениями проекта. Измерения проекта – цели, время, стоимость – являются одновременно ограничениями проекта, задающими систему координат, в которой вынужден работать проект-менеджер. Сверхзадача проект-менеджера </w:t>
      </w:r>
      <w:r w:rsidR="00034AA6" w:rsidRPr="00D6192B">
        <w:rPr>
          <w:rFonts w:cs="Times New Roman"/>
        </w:rPr>
        <w:lastRenderedPageBreak/>
        <w:t>– найти оптимальное соотношение этих трех ограничений проекта, с которыми неразрывно связаны интересы участников проекта.</w:t>
      </w:r>
    </w:p>
    <w:p w:rsidR="00B12FF8" w:rsidRPr="00861456" w:rsidRDefault="009E3072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Второй подход – деятельностный – определяет проект как деятельность субъекта по переводу объекта  из наличного состояния в состояние желаемого будущего, которое наиболее полно отвечает его представлениям, ожиданиям.</w:t>
      </w:r>
      <w:r w:rsidR="00B12FF8" w:rsidRPr="00D6192B">
        <w:rPr>
          <w:rFonts w:cs="Times New Roman"/>
        </w:rPr>
        <w:t xml:space="preserve"> </w:t>
      </w:r>
      <w:r w:rsidR="00B12FF8" w:rsidRPr="00861456">
        <w:rPr>
          <w:rFonts w:cs="Times New Roman"/>
        </w:rPr>
        <w:t>[1]</w:t>
      </w:r>
    </w:p>
    <w:p w:rsidR="009E3072" w:rsidRDefault="00B12FF8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Таким образом, проект в самом широком смысле может пониматься как творческая, разумная, целеполагающая деятельность субъекта. Проект  - это то, что задум</w:t>
      </w:r>
      <w:r w:rsidR="00A5177F" w:rsidRPr="00D6192B">
        <w:rPr>
          <w:rFonts w:cs="Times New Roman"/>
        </w:rPr>
        <w:t>ыв</w:t>
      </w:r>
      <w:r w:rsidRPr="00D6192B">
        <w:rPr>
          <w:rFonts w:cs="Times New Roman"/>
        </w:rPr>
        <w:t>ается и после этого планируется, имеет определенные системы подходов с четко установленными временными рамками, капиталом и необходимым результатом.</w:t>
      </w:r>
      <w:r w:rsidR="00A5177F" w:rsidRPr="00D6192B">
        <w:rPr>
          <w:rFonts w:cs="Times New Roman"/>
        </w:rPr>
        <w:t xml:space="preserve"> Каждый проект сам по себе уникален во всех, или практически во всех его аспектах.</w:t>
      </w:r>
    </w:p>
    <w:p w:rsidR="00194472" w:rsidRPr="00D6192B" w:rsidRDefault="00194472" w:rsidP="00FF38FF">
      <w:pPr>
        <w:ind w:firstLine="851"/>
        <w:rPr>
          <w:rFonts w:cs="Times New Roman"/>
        </w:rPr>
      </w:pP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t xml:space="preserve"> </w:t>
      </w:r>
      <w:bookmarkStart w:id="5" w:name="_Toc481424766"/>
      <w:r w:rsidR="00A5177F" w:rsidRPr="000A2D56">
        <w:rPr>
          <w:rFonts w:cs="Times New Roman"/>
        </w:rPr>
        <w:t>Жизненный цикл проекта</w:t>
      </w:r>
      <w:bookmarkEnd w:id="5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проекту, строятся фазы ЖЦП (рис. 2).</w:t>
      </w:r>
    </w:p>
    <w:p w:rsidR="004601BE" w:rsidRDefault="00DD0D5A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10" o:title="unnamed0" croptop="2068f" cropbottom="13702f" cropleft="5550f" cropright="20832f"/>
          </v:shape>
        </w:pict>
      </w:r>
    </w:p>
    <w:p w:rsidR="00C83BFE" w:rsidRDefault="00C83BFE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BF4C15">
        <w:rPr>
          <w:rFonts w:cs="Times New Roman"/>
        </w:rPr>
        <w:t>рудозатрат показан на рисунке 3, будем считать, что на каждую фазу дается одинаковое количество времени.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27EF4" w:rsidRPr="002135FF" w:rsidRDefault="00427EF4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194472" w:rsidRDefault="00194472" w:rsidP="00FF38FF">
      <w:pPr>
        <w:ind w:firstLine="851"/>
        <w:rPr>
          <w:rFonts w:cs="Times New Roman"/>
        </w:rPr>
      </w:pPr>
    </w:p>
    <w:p w:rsidR="00FF38FF" w:rsidRDefault="00562560" w:rsidP="00FF38FF">
      <w:pPr>
        <w:pStyle w:val="2"/>
        <w:numPr>
          <w:ilvl w:val="1"/>
          <w:numId w:val="2"/>
        </w:numPr>
        <w:ind w:left="0" w:firstLine="851"/>
        <w:rPr>
          <w:rFonts w:cs="Times New Roman"/>
        </w:rPr>
      </w:pPr>
      <w:bookmarkStart w:id="6" w:name="_Toc481424767"/>
      <w:r>
        <w:rPr>
          <w:rFonts w:cs="Times New Roman"/>
        </w:rPr>
        <w:t>Введение в г</w:t>
      </w:r>
      <w:r w:rsidR="002F2A2E" w:rsidRPr="002F2A2E">
        <w:rPr>
          <w:rFonts w:cs="Times New Roman"/>
        </w:rPr>
        <w:t>рафовые базы данных</w:t>
      </w:r>
      <w:bookmarkEnd w:id="6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</w:t>
      </w:r>
      <w:r>
        <w:rPr>
          <w:rFonts w:cs="Times New Roman"/>
        </w:rPr>
        <w:lastRenderedPageBreak/>
        <w:t xml:space="preserve">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9776BB" w:rsidRPr="009776BB">
        <w:rPr>
          <w:rFonts w:cs="Times New Roman"/>
        </w:rPr>
        <w:t>[6]</w:t>
      </w:r>
    </w:p>
    <w:p w:rsidR="00492666" w:rsidRDefault="00492666" w:rsidP="00F25B5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7" w:name="_Toc481424768"/>
      <w:r w:rsidRPr="00492666">
        <w:rPr>
          <w:rFonts w:cs="Times New Roman"/>
        </w:rPr>
        <w:t>Что такое граф?</w:t>
      </w:r>
      <w:bookmarkEnd w:id="7"/>
    </w:p>
    <w:p w:rsidR="00F25B54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Граф – совокупность точек, соединенных линиями. Точки называются вершинами, или узлами, а линии – ребрами, или дугами.</w:t>
      </w:r>
    </w:p>
    <w:p w:rsidR="001E509F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>Степенью входа вершины является количество входящих в нее ребер, степенью выхода – количество исходящих ребер.</w:t>
      </w:r>
    </w:p>
    <w:p w:rsidR="001E509F" w:rsidRPr="00612277" w:rsidRDefault="001E509F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Граф, содержащий ребра между всеми парами вершин, является полным. </w:t>
      </w:r>
      <w:r w:rsidR="00A72A0A">
        <w:rPr>
          <w:rFonts w:cs="Times New Roman"/>
        </w:rPr>
        <w:t>Встречаются такие графы, ребрам которых поставлено в соответствие конкретное числовое значение, они называются взвешенными графами, а эти значения – весом ребра. Когда у ребра оба конца совпадают, то есть оно выходит из вершины и входит в нее, то такое ребро называется петлей (рис.4).</w:t>
      </w:r>
      <w:r w:rsidR="00A72A0A" w:rsidRPr="00A72A0A">
        <w:rPr>
          <w:rFonts w:cs="Times New Roman"/>
        </w:rPr>
        <w:t>[7]</w:t>
      </w:r>
    </w:p>
    <w:p w:rsidR="00A72A0A" w:rsidRDefault="002135FF" w:rsidP="002135FF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76191" cy="2834640"/>
            <wp:effectExtent l="0" t="0" r="0" b="0"/>
            <wp:docPr id="3" name="Рисунок 3" descr="C:\Users\Максим\Desktop\unnam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аксим\Desktop\unnamed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6" t="15643" r="36613" b="45380"/>
                    <a:stretch/>
                  </pic:blipFill>
                  <pic:spPr bwMode="auto">
                    <a:xfrm>
                      <a:off x="0" y="0"/>
                      <a:ext cx="4677162" cy="28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5FF" w:rsidRPr="00C1497A" w:rsidRDefault="002135FF" w:rsidP="002135FF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4. Пример простейшего графа с петлей</w:t>
      </w:r>
    </w:p>
    <w:p w:rsidR="00C1497A" w:rsidRPr="00775026" w:rsidRDefault="00775026" w:rsidP="00775026">
      <w:pPr>
        <w:ind w:firstLine="851"/>
        <w:rPr>
          <w:rFonts w:cs="Times New Roman"/>
        </w:rPr>
      </w:pPr>
      <w:r>
        <w:rPr>
          <w:rFonts w:cs="Times New Roman"/>
        </w:rPr>
        <w:t>Также, граф</w:t>
      </w:r>
      <w:r w:rsidR="00561A53">
        <w:rPr>
          <w:rFonts w:cs="Times New Roman"/>
        </w:rPr>
        <w:t xml:space="preserve"> </w:t>
      </w:r>
      <w:r>
        <w:rPr>
          <w:rFonts w:cs="Times New Roman"/>
        </w:rPr>
        <w:t>имеют свою классификацию</w:t>
      </w:r>
      <w:r w:rsidR="00561A53">
        <w:rPr>
          <w:rFonts w:cs="Times New Roman"/>
        </w:rPr>
        <w:t>:</w:t>
      </w:r>
    </w:p>
    <w:p w:rsidR="00561A53" w:rsidRPr="00561A53" w:rsidRDefault="00561A53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связны</w:t>
      </w:r>
      <w:r w:rsidR="00775026">
        <w:rPr>
          <w:rFonts w:cs="Times New Roman"/>
        </w:rPr>
        <w:t>й</w:t>
      </w:r>
      <w:r>
        <w:rPr>
          <w:rFonts w:cs="Times New Roman"/>
        </w:rPr>
        <w:t xml:space="preserve"> – между любой парой вершин существует как минимум один путь,</w:t>
      </w:r>
    </w:p>
    <w:p w:rsidR="00561A53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несвязный – существует хотя бы одна вершина, не связанная с другими,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ориентированный – ребра графа являются направленными, то есть существует только одно доступное направление между двумя связанными вершинами,</w:t>
      </w:r>
    </w:p>
    <w:p w:rsid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неориентированный – по каждому из ребер можно осуществлять переход в обоих направлениях,</w:t>
      </w:r>
    </w:p>
    <w:p w:rsidR="00775026" w:rsidRPr="00775026" w:rsidRDefault="00775026" w:rsidP="0077502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смешанный – характерен наличием как ориентированных, так и неориентированный ребер.</w:t>
      </w:r>
      <w:r w:rsidRPr="00775026">
        <w:rPr>
          <w:rFonts w:cs="Times New Roman"/>
        </w:rPr>
        <w:t>[8]</w:t>
      </w:r>
    </w:p>
    <w:p w:rsidR="00FA5381" w:rsidRDefault="00B141EB" w:rsidP="00B63F10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Граф – это универсальная и выразительная </w:t>
      </w:r>
      <w:r w:rsidR="00CA5627">
        <w:rPr>
          <w:rFonts w:cs="Times New Roman"/>
        </w:rPr>
        <w:t>структура,</w:t>
      </w:r>
      <w:r>
        <w:rPr>
          <w:rFonts w:cs="Times New Roman"/>
        </w:rPr>
        <w:t xml:space="preserve"> которая позволяет моделировать всевозможные сценарии, от постройки атомной станции до строительства системы дорог, от поставок продуктов питания до историй болезни населения, он чрезвычайно полезен при анализе самых разнообразных наборов данных в таких областях, как наука, государственное управление и бизнес.</w:t>
      </w:r>
    </w:p>
    <w:p w:rsidR="00194472" w:rsidRDefault="00194472" w:rsidP="00B63F10">
      <w:pPr>
        <w:pStyle w:val="a6"/>
        <w:ind w:left="0" w:firstLine="851"/>
        <w:rPr>
          <w:rFonts w:cs="Times New Roman"/>
        </w:rPr>
      </w:pPr>
    </w:p>
    <w:p w:rsidR="00B63F10" w:rsidRDefault="00B63F10" w:rsidP="00B63F10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8" w:name="_Toc481424769"/>
      <w:r w:rsidRPr="00B63F10">
        <w:rPr>
          <w:rFonts w:cs="Times New Roman"/>
        </w:rPr>
        <w:t>Графовая СУБД</w:t>
      </w:r>
      <w:bookmarkEnd w:id="8"/>
    </w:p>
    <w:p w:rsidR="006A444E" w:rsidRDefault="00C866B0" w:rsidP="006A444E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7718AA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7718AA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9E6631" w:rsidRPr="002B7051">
        <w:rPr>
          <w:rFonts w:cs="Times New Roman"/>
        </w:rPr>
        <w:t>[</w:t>
      </w:r>
      <w:r w:rsidR="009E6631">
        <w:rPr>
          <w:rFonts w:cs="Times New Roman"/>
        </w:rPr>
        <w:t>9</w:t>
      </w:r>
      <w:r w:rsidR="009E6631" w:rsidRPr="002B7051">
        <w:rPr>
          <w:rFonts w:cs="Times New Roman"/>
        </w:rPr>
        <w:t>]</w:t>
      </w:r>
    </w:p>
    <w:p w:rsidR="002B7051" w:rsidRDefault="002B705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96774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данных графовых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моделях 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>На рисунке 5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D48D013" wp14:editId="33FB2AF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AB73E1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5.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806B69" w:rsidRPr="00806B69">
        <w:rPr>
          <w:rFonts w:cs="Times New Roman"/>
        </w:rPr>
        <w:t>[10]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4A28A3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</w:rPr>
      </w:pPr>
      <w:bookmarkStart w:id="9" w:name="_Toc481424770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9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</w:t>
      </w:r>
      <w:r>
        <w:rPr>
          <w:rFonts w:cs="Times New Roman"/>
          <w:szCs w:val="28"/>
        </w:rPr>
        <w:lastRenderedPageBreak/>
        <w:t>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1E6481" w:rsidRPr="001E6481">
        <w:rPr>
          <w:rFonts w:cs="Times New Roman"/>
          <w:szCs w:val="28"/>
        </w:rPr>
        <w:t>[11]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сохранения в другом месте. Рисунок 6 демонстрирует типовую архитектуру развертывания механизмов вычисления графов.</w:t>
      </w:r>
    </w:p>
    <w:p w:rsidR="00DF62D4" w:rsidRDefault="00DD0D5A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4" o:title="6" cropbottom="31165f" cropleft="11195f" cropright="14791f"/>
          </v:shape>
        </w:pict>
      </w:r>
    </w:p>
    <w:p w:rsidR="00DF62D4" w:rsidRDefault="00DF62D4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>
        <w:rPr>
          <w:rFonts w:cs="Times New Roman"/>
          <w:szCs w:val="28"/>
        </w:rPr>
        <w:t xml:space="preserve"> от пользователей. Периодический задания на извлечения, преобразования и загрузку данных перемещают данные из системы записи базы данных 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147762" w:rsidRPr="00147762">
        <w:rPr>
          <w:rFonts w:cs="Times New Roman"/>
          <w:szCs w:val="28"/>
        </w:rPr>
        <w:t>[12]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147762">
      <w:pPr>
        <w:pStyle w:val="3"/>
        <w:numPr>
          <w:ilvl w:val="2"/>
          <w:numId w:val="2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10" w:name="_Toc481424771"/>
      <w:r w:rsidRPr="00147762">
        <w:rPr>
          <w:rFonts w:cs="Times New Roman"/>
          <w:color w:val="000000" w:themeColor="text1"/>
        </w:rPr>
        <w:lastRenderedPageBreak/>
        <w:t>Преимущества графовых баз данных</w:t>
      </w:r>
      <w:bookmarkEnd w:id="10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>атомной электростанции можно представить в виде 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622033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 мимо роста в производительности, графовые базы данных предоставляют очень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возможность 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C158C4" w:rsidRPr="00C158C4">
        <w:rPr>
          <w:rFonts w:cs="Times New Roman"/>
        </w:rPr>
        <w:t>[9</w:t>
      </w:r>
      <w:r w:rsidR="00C158C4">
        <w:rPr>
          <w:rFonts w:cs="Times New Roman"/>
        </w:rPr>
        <w:t>, 10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194472" w:rsidRDefault="00E26613" w:rsidP="00562560">
      <w:pPr>
        <w:pStyle w:val="2"/>
        <w:numPr>
          <w:ilvl w:val="1"/>
          <w:numId w:val="2"/>
        </w:numPr>
        <w:ind w:left="0" w:firstLine="851"/>
        <w:rPr>
          <w:rFonts w:cs="Times New Roman"/>
          <w:color w:val="000000" w:themeColor="text1"/>
        </w:rPr>
      </w:pPr>
      <w:bookmarkStart w:id="11" w:name="_Toc481424772"/>
      <w:r>
        <w:rPr>
          <w:rFonts w:cs="Times New Roman"/>
          <w:color w:val="000000" w:themeColor="text1"/>
        </w:rPr>
        <w:t>Сравнение</w:t>
      </w:r>
      <w:r w:rsidR="00194472" w:rsidRPr="00194472">
        <w:rPr>
          <w:rFonts w:cs="Times New Roman"/>
          <w:color w:val="000000" w:themeColor="text1"/>
        </w:rPr>
        <w:t xml:space="preserve"> реляционных </w:t>
      </w:r>
      <w:r>
        <w:rPr>
          <w:rFonts w:cs="Times New Roman"/>
          <w:color w:val="000000" w:themeColor="text1"/>
        </w:rPr>
        <w:t xml:space="preserve">и графовых БД.  </w:t>
      </w:r>
      <w:r>
        <w:rPr>
          <w:rFonts w:cs="Times New Roman"/>
          <w:color w:val="000000" w:themeColor="text1"/>
          <w:lang w:val="en-US"/>
        </w:rPr>
        <w:t xml:space="preserve">SQL </w:t>
      </w:r>
      <w:r>
        <w:rPr>
          <w:rFonts w:cs="Times New Roman"/>
          <w:color w:val="000000" w:themeColor="text1"/>
        </w:rPr>
        <w:t xml:space="preserve">и </w:t>
      </w:r>
      <w:r>
        <w:rPr>
          <w:rFonts w:cs="Times New Roman"/>
          <w:color w:val="000000" w:themeColor="text1"/>
          <w:lang w:val="en-US"/>
        </w:rPr>
        <w:t>NoSQL</w:t>
      </w:r>
      <w:bookmarkEnd w:id="11"/>
    </w:p>
    <w:p w:rsidR="00E609F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Текущее положение дел таково, что мы живем в мире высоких технологий с большими объемами данных (к примеру, структурированные, взаимосвязанные данные) и мало того, эти данные продолжают расти.</w:t>
      </w:r>
    </w:p>
    <w:p w:rsidR="001C4344" w:rsidRDefault="001C4344" w:rsidP="000C15FD">
      <w:pPr>
        <w:ind w:firstLine="851"/>
        <w:rPr>
          <w:rFonts w:cs="Times New Roman"/>
        </w:rPr>
      </w:pPr>
      <w:r>
        <w:rPr>
          <w:rFonts w:cs="Times New Roman"/>
        </w:rPr>
        <w:t>Для того что бы эти данные как то хранить и работать с ними, существуют технологии баз данных. Эти технологии разделились на два типа</w:t>
      </w:r>
      <w:r w:rsidRPr="001C4344">
        <w:rPr>
          <w:rFonts w:cs="Times New Roman"/>
        </w:rPr>
        <w:t xml:space="preserve">: </w:t>
      </w:r>
      <w:r>
        <w:rPr>
          <w:rFonts w:cs="Times New Roman"/>
          <w:lang w:val="en-US"/>
        </w:rPr>
        <w:t>SQL</w:t>
      </w:r>
      <w:r w:rsidRPr="001C4344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 xml:space="preserve"> – реляционные и </w:t>
      </w:r>
      <w:r w:rsidR="00A8575A">
        <w:rPr>
          <w:rFonts w:cs="Times New Roman"/>
        </w:rPr>
        <w:t>не</w:t>
      </w:r>
      <w:r>
        <w:rPr>
          <w:rFonts w:cs="Times New Roman"/>
        </w:rPr>
        <w:t>реляционные базы данных.</w:t>
      </w:r>
    </w:p>
    <w:p w:rsidR="001C4344" w:rsidRDefault="001C4344" w:rsidP="001C4344">
      <w:pPr>
        <w:ind w:firstLine="851"/>
        <w:rPr>
          <w:rFonts w:cs="Times New Roman"/>
        </w:rPr>
      </w:pPr>
    </w:p>
    <w:p w:rsidR="001C4344" w:rsidRDefault="001C4344" w:rsidP="001C4344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2" w:name="_Toc481424773"/>
      <w:r w:rsidRPr="001C4344">
        <w:rPr>
          <w:rFonts w:cs="Times New Roman"/>
          <w:lang w:val="en-US"/>
        </w:rPr>
        <w:t xml:space="preserve">SQL </w:t>
      </w:r>
      <w:r w:rsidRPr="001C4344">
        <w:rPr>
          <w:rFonts w:cs="Times New Roman"/>
        </w:rPr>
        <w:t xml:space="preserve">и </w:t>
      </w:r>
      <w:r w:rsidRPr="001C4344">
        <w:rPr>
          <w:rFonts w:cs="Times New Roman"/>
          <w:lang w:val="en-US"/>
        </w:rPr>
        <w:t>NoSQL</w:t>
      </w:r>
      <w:r w:rsidR="008C1790">
        <w:rPr>
          <w:rFonts w:cs="Times New Roman"/>
        </w:rPr>
        <w:t xml:space="preserve"> решения</w:t>
      </w:r>
      <w:bookmarkEnd w:id="12"/>
    </w:p>
    <w:p w:rsidR="001C4344" w:rsidRDefault="00E051C3" w:rsidP="001C4344">
      <w:pPr>
        <w:ind w:firstLine="851"/>
        <w:rPr>
          <w:rFonts w:cs="Times New Roman"/>
        </w:rPr>
      </w:pPr>
      <w:r>
        <w:rPr>
          <w:rFonts w:cs="Times New Roman"/>
        </w:rPr>
        <w:t xml:space="preserve">Приведем некоторые ключевые концепции реляционных и нереляционных баз данных. На рисунке 7 показана база данных, содержащая сведения о </w:t>
      </w:r>
      <w:r w:rsidR="00A8575A">
        <w:rPr>
          <w:rFonts w:cs="Times New Roman"/>
        </w:rPr>
        <w:t>взаимоотношениях</w:t>
      </w:r>
      <w:r>
        <w:rPr>
          <w:rFonts w:cs="Times New Roman"/>
        </w:rPr>
        <w:t xml:space="preserve"> </w:t>
      </w:r>
      <w:r w:rsidR="00A8575A">
        <w:rPr>
          <w:rFonts w:cs="Times New Roman"/>
        </w:rPr>
        <w:t xml:space="preserve">людей. Первый вариант – это бессхемная структура, построенная в виде графа, характерная для </w:t>
      </w:r>
      <w:r w:rsidR="00A8575A">
        <w:rPr>
          <w:rFonts w:cs="Times New Roman"/>
          <w:lang w:val="en-US"/>
        </w:rPr>
        <w:t>NoSQL</w:t>
      </w:r>
      <w:r w:rsidR="00A8575A" w:rsidRPr="00A8575A">
        <w:rPr>
          <w:rFonts w:cs="Times New Roman"/>
        </w:rPr>
        <w:t>-</w:t>
      </w:r>
      <w:r w:rsidR="00A8575A"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 w:rsidR="00A8575A">
        <w:rPr>
          <w:rFonts w:cs="Times New Roman"/>
          <w:lang w:val="en-US"/>
        </w:rPr>
        <w:t>SQL</w:t>
      </w:r>
      <w:r w:rsidR="00A8575A">
        <w:rPr>
          <w:rFonts w:cs="Times New Roman"/>
        </w:rPr>
        <w:t>.</w:t>
      </w:r>
    </w:p>
    <w:p w:rsidR="00A8575A" w:rsidRDefault="00DD0D5A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7" type="#_x0000_t75" style="width:431.4pt;height:225.6pt">
            <v:imagedata r:id="rId15" o:title="7" croptop="7439f" cropbottom="29241f" cropleft="6946f" cropright="19857f"/>
          </v:shape>
        </w:pict>
      </w:r>
    </w:p>
    <w:p w:rsidR="0021720E" w:rsidRDefault="0021720E" w:rsidP="0021720E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7. Два варианта структур представления данных</w:t>
      </w:r>
    </w:p>
    <w:p w:rsidR="0021720E" w:rsidRDefault="008D42A1" w:rsidP="00D771D7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A74BE" w:rsidRPr="00DD0D5A" w:rsidTr="000A74B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A74BE" w:rsidRPr="000A74BE" w:rsidRDefault="000A74BE" w:rsidP="00D771D7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937456" w:rsidRDefault="000A74B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реляционном подходе данные надо хранить в заранее спроектированной структуре, из которой эти данные потом можно будет извлечь.</w:t>
      </w:r>
      <w:r w:rsidRPr="000A74BE">
        <w:rPr>
          <w:rFonts w:cs="Times New Roman"/>
          <w:szCs w:val="28"/>
        </w:rPr>
        <w:t>[13]</w:t>
      </w:r>
    </w:p>
    <w:p w:rsidR="00A0407E" w:rsidRPr="00C46ECE" w:rsidRDefault="00C46EC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БД.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хранилища семейств 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D27B0" w:rsidRPr="003421C3" w:rsidRDefault="006645EE" w:rsidP="00D771D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базами данных.</w:t>
      </w:r>
      <w:r w:rsidR="003421C3" w:rsidRPr="003421C3">
        <w:rPr>
          <w:rFonts w:cs="Times New Roman"/>
          <w:szCs w:val="28"/>
        </w:rPr>
        <w:t>[14]</w:t>
      </w:r>
    </w:p>
    <w:p w:rsidR="000D27B0" w:rsidRPr="003421C3" w:rsidRDefault="000D27B0" w:rsidP="00937456">
      <w:pPr>
        <w:ind w:firstLine="851"/>
        <w:rPr>
          <w:rFonts w:cs="Times New Roman"/>
          <w:szCs w:val="28"/>
        </w:rPr>
      </w:pPr>
    </w:p>
    <w:p w:rsidR="000D27B0" w:rsidRPr="000D27B0" w:rsidRDefault="000D27B0" w:rsidP="006B659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D27B0" w:rsidRPr="0056256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 w:rsidR="00F2246C">
              <w:rPr>
                <w:rFonts w:cs="Times New Roman"/>
                <w:szCs w:val="28"/>
              </w:rPr>
              <w:t>, парах ключ/значение, хранилищах семейств столбцов и графах</w:t>
            </w:r>
          </w:p>
        </w:tc>
        <w:tc>
          <w:tcPr>
            <w:tcW w:w="3285" w:type="dxa"/>
          </w:tcPr>
          <w:p w:rsidR="000D27B0" w:rsidRPr="000D27B0" w:rsidRDefault="00F2246C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3421C3" w:rsidRPr="000D27B0" w:rsidTr="003421C3">
        <w:trPr>
          <w:trHeight w:val="1932"/>
        </w:trPr>
        <w:tc>
          <w:tcPr>
            <w:tcW w:w="3284" w:type="dxa"/>
            <w:vMerge w:val="restart"/>
          </w:tcPr>
          <w:p w:rsidR="003421C3" w:rsidRPr="000D27B0" w:rsidRDefault="003421C3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3421C3" w:rsidRP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3421C3" w:rsidRP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3421C3" w:rsidRPr="000D27B0" w:rsidTr="003421C3">
        <w:trPr>
          <w:trHeight w:val="902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3421C3" w:rsidRPr="000D27B0" w:rsidTr="003421C3">
        <w:trPr>
          <w:trHeight w:val="3216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3421C3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  <w:tr w:rsidR="003421C3" w:rsidRPr="000D27B0" w:rsidTr="000D27B0">
        <w:trPr>
          <w:trHeight w:val="2568"/>
        </w:trPr>
        <w:tc>
          <w:tcPr>
            <w:tcW w:w="3284" w:type="dxa"/>
            <w:vMerge/>
          </w:tcPr>
          <w:p w:rsidR="003421C3" w:rsidRDefault="003421C3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3421C3" w:rsidRPr="00F2246C" w:rsidRDefault="003421C3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3421C3" w:rsidRPr="0056256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A13F08" w:rsidRPr="000D27B0" w:rsidTr="00A13F08">
        <w:trPr>
          <w:trHeight w:val="228"/>
        </w:trPr>
        <w:tc>
          <w:tcPr>
            <w:tcW w:w="3284" w:type="dxa"/>
            <w:vMerge w:val="restart"/>
          </w:tcPr>
          <w:p w:rsidR="00A13F08" w:rsidRPr="000D27B0" w:rsidRDefault="00A13F08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Динамические или </w:t>
            </w:r>
            <w:r>
              <w:rPr>
                <w:rFonts w:cs="Times New Roman"/>
                <w:szCs w:val="28"/>
              </w:rPr>
              <w:lastRenderedPageBreak/>
              <w:t>гибкие схемы</w:t>
            </w:r>
          </w:p>
        </w:tc>
        <w:tc>
          <w:tcPr>
            <w:tcW w:w="3285" w:type="dxa"/>
          </w:tcPr>
          <w:p w:rsidR="00A13F08" w:rsidRPr="00955DA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Строгая схема</w:t>
            </w:r>
          </w:p>
        </w:tc>
      </w:tr>
      <w:tr w:rsidR="00A13F08" w:rsidRPr="000D27B0" w:rsidTr="000D27B0">
        <w:trPr>
          <w:trHeight w:val="264"/>
        </w:trPr>
        <w:tc>
          <w:tcPr>
            <w:tcW w:w="3284" w:type="dxa"/>
            <w:vMerge/>
          </w:tcPr>
          <w:p w:rsidR="00A13F08" w:rsidRDefault="00A13F08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База данных является схемой – 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A13F08" w:rsidRPr="000D27B0" w:rsidRDefault="00955DA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базой данных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0D27B0" w:rsidRPr="0056256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C5199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0D27B0" w:rsidRPr="00C5199D" w:rsidRDefault="00C5199D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C5199D" w:rsidRPr="000D27B0" w:rsidTr="00C5199D">
        <w:trPr>
          <w:trHeight w:val="576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C5199D" w:rsidRPr="000D27B0" w:rsidTr="000D27B0">
        <w:trPr>
          <w:trHeight w:val="384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  <w:tr w:rsidR="00C5199D" w:rsidRPr="000D27B0" w:rsidTr="00C5199D">
        <w:trPr>
          <w:trHeight w:val="240"/>
        </w:trPr>
        <w:tc>
          <w:tcPr>
            <w:tcW w:w="3284" w:type="dxa"/>
            <w:vMerge w:val="restart"/>
          </w:tcPr>
          <w:p w:rsidR="00C5199D" w:rsidRPr="00955DA0" w:rsidRDefault="00C5199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</w:tc>
        <w:tc>
          <w:tcPr>
            <w:tcW w:w="3285" w:type="dxa"/>
          </w:tcPr>
          <w:p w:rsidR="00C5199D" w:rsidRPr="0052201D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C5199D" w:rsidRPr="009546D4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Производительность вставки и обновления зависит от того, насколько быстро выполняется запись, так как обеспечивается сильная согласованность. </w:t>
            </w:r>
            <w:r>
              <w:rPr>
                <w:rFonts w:cs="Times New Roman"/>
                <w:szCs w:val="28"/>
              </w:rPr>
              <w:lastRenderedPageBreak/>
              <w:t>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C5199D" w:rsidRPr="000D27B0" w:rsidTr="000D27B0">
        <w:trPr>
          <w:trHeight w:val="240"/>
        </w:trPr>
        <w:tc>
          <w:tcPr>
            <w:tcW w:w="3284" w:type="dxa"/>
            <w:vMerge/>
          </w:tcPr>
          <w:p w:rsidR="00C5199D" w:rsidRDefault="00C5199D" w:rsidP="006B65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C5199D" w:rsidRPr="000D27B0" w:rsidRDefault="0052201D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Вся информация об </w:t>
            </w:r>
            <w:r w:rsidR="009546D4">
              <w:rPr>
                <w:rFonts w:cs="Times New Roman"/>
                <w:szCs w:val="28"/>
              </w:rPr>
              <w:t>объекте</w:t>
            </w:r>
            <w:r>
              <w:rPr>
                <w:rFonts w:cs="Times New Roman"/>
                <w:szCs w:val="28"/>
              </w:rPr>
              <w:t xml:space="preserve">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C5199D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D27B0" w:rsidRPr="000D27B0" w:rsidTr="000D27B0">
        <w:tc>
          <w:tcPr>
            <w:tcW w:w="3284" w:type="dxa"/>
          </w:tcPr>
          <w:p w:rsidR="000D27B0" w:rsidRPr="000D27B0" w:rsidRDefault="000D27B0" w:rsidP="006B659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D27B0" w:rsidRPr="0056256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D27B0" w:rsidRPr="000D27B0" w:rsidRDefault="009546D4" w:rsidP="006B65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6645EE" w:rsidRDefault="006645EE" w:rsidP="00937456">
      <w:pPr>
        <w:ind w:firstLine="851"/>
        <w:rPr>
          <w:rFonts w:cs="Times New Roman"/>
          <w:szCs w:val="28"/>
        </w:rPr>
      </w:pPr>
    </w:p>
    <w:p w:rsidR="00247C5A" w:rsidRDefault="00247C5A" w:rsidP="0093745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зависимости от того что </w:t>
      </w:r>
      <w:r w:rsidR="00126E7E">
        <w:rPr>
          <w:rFonts w:cs="Times New Roman"/>
          <w:szCs w:val="28"/>
        </w:rPr>
        <w:t>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AD74FD" w:rsidRDefault="00AD74FD" w:rsidP="00937456">
      <w:pPr>
        <w:ind w:firstLine="851"/>
        <w:rPr>
          <w:rFonts w:cs="Times New Roman"/>
          <w:szCs w:val="28"/>
        </w:rPr>
      </w:pPr>
    </w:p>
    <w:p w:rsidR="00126E7E" w:rsidRDefault="007531BE" w:rsidP="007531BE">
      <w:pPr>
        <w:pStyle w:val="3"/>
        <w:numPr>
          <w:ilvl w:val="2"/>
          <w:numId w:val="2"/>
        </w:numPr>
        <w:ind w:left="0" w:firstLine="851"/>
        <w:rPr>
          <w:rFonts w:cs="Times New Roman"/>
        </w:rPr>
      </w:pPr>
      <w:bookmarkStart w:id="13" w:name="_Toc481424774"/>
      <w:r w:rsidRPr="007531BE">
        <w:rPr>
          <w:rFonts w:cs="Times New Roman"/>
        </w:rPr>
        <w:lastRenderedPageBreak/>
        <w:t xml:space="preserve">Сравнение </w:t>
      </w:r>
      <w:r w:rsidR="008C1790">
        <w:rPr>
          <w:rFonts w:cs="Times New Roman"/>
        </w:rPr>
        <w:t xml:space="preserve">реляционной и графовой </w:t>
      </w:r>
      <w:r w:rsidRPr="007531BE">
        <w:rPr>
          <w:rFonts w:cs="Times New Roman"/>
        </w:rPr>
        <w:t xml:space="preserve">БД </w:t>
      </w:r>
      <w:r w:rsidR="000C15FD">
        <w:rPr>
          <w:rFonts w:cs="Times New Roman"/>
        </w:rPr>
        <w:t>на эффективность</w:t>
      </w:r>
      <w:bookmarkEnd w:id="13"/>
    </w:p>
    <w:p w:rsidR="00AD74FD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Для сравнения этих двух баз данных, в качестве примера были выбраны такие СУБД как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 – реляционная база данных и </w:t>
      </w:r>
      <w:r>
        <w:rPr>
          <w:rFonts w:cs="Times New Roman"/>
          <w:lang w:val="en-US"/>
        </w:rPr>
        <w:t>Neo</w:t>
      </w:r>
      <w:r w:rsidRPr="003730E1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730E1">
        <w:rPr>
          <w:rFonts w:cs="Times New Roman"/>
        </w:rPr>
        <w:t xml:space="preserve"> </w:t>
      </w:r>
      <w:r>
        <w:rPr>
          <w:rFonts w:cs="Times New Roman"/>
        </w:rPr>
        <w:t>графовая БД.</w:t>
      </w:r>
    </w:p>
    <w:p w:rsidR="003730E1" w:rsidRPr="00562560" w:rsidRDefault="003730E1" w:rsidP="00AD74FD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эффективность выбранных </w:t>
      </w:r>
      <w:r w:rsidR="006900F8">
        <w:rPr>
          <w:rFonts w:cs="Times New Roman"/>
        </w:rPr>
        <w:t>баз данных</w:t>
      </w:r>
      <w:r>
        <w:rPr>
          <w:rFonts w:cs="Times New Roman"/>
        </w:rPr>
        <w:t xml:space="preserve"> необходимо на</w:t>
      </w:r>
      <w:r w:rsidR="006900F8">
        <w:rPr>
          <w:rFonts w:cs="Times New Roman"/>
        </w:rPr>
        <w:t>полнить их одними и теми же данными, при этом объём данных должен быть существенный, так как при малом объеме разницы мы не увидим.</w:t>
      </w:r>
      <w:r>
        <w:rPr>
          <w:rFonts w:cs="Times New Roman"/>
        </w:rPr>
        <w:t xml:space="preserve"> </w:t>
      </w:r>
      <w:r w:rsidR="006900F8">
        <w:rPr>
          <w:rFonts w:cs="Times New Roman"/>
        </w:rPr>
        <w:t xml:space="preserve">Исходя из требований, была выбрана тестовая предметная область – социальная сеть и составлена </w:t>
      </w:r>
      <w:r w:rsidR="006900F8">
        <w:rPr>
          <w:rFonts w:cs="Times New Roman"/>
          <w:lang w:val="en-US"/>
        </w:rPr>
        <w:t>ER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–</w:t>
      </w:r>
      <w:r w:rsidR="006900F8" w:rsidRPr="006900F8">
        <w:rPr>
          <w:rFonts w:cs="Times New Roman"/>
        </w:rPr>
        <w:t xml:space="preserve"> </w:t>
      </w:r>
      <w:r w:rsidR="006900F8">
        <w:rPr>
          <w:rFonts w:cs="Times New Roman"/>
        </w:rPr>
        <w:t>диаграмма (рис.8), на основе которой были созданы реляционная и графовая модели.</w:t>
      </w:r>
    </w:p>
    <w:p w:rsidR="00BF1A51" w:rsidRDefault="000E05CB" w:rsidP="00BF1A51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51" w:rsidRPr="00562560" w:rsidRDefault="00BF1A51" w:rsidP="00BF1A51">
      <w:pPr>
        <w:ind w:firstLine="851"/>
        <w:jc w:val="center"/>
        <w:rPr>
          <w:rFonts w:cs="Times New Roman"/>
        </w:rPr>
      </w:pPr>
      <w:r>
        <w:rPr>
          <w:rFonts w:cs="Times New Roman"/>
        </w:rPr>
        <w:t xml:space="preserve">Рисунок 8. </w:t>
      </w:r>
      <w:r>
        <w:rPr>
          <w:rFonts w:cs="Times New Roman"/>
          <w:lang w:val="en-US"/>
        </w:rPr>
        <w:t>ER</w:t>
      </w:r>
      <w:r w:rsidRPr="00BF1A51">
        <w:rPr>
          <w:rFonts w:cs="Times New Roman"/>
        </w:rPr>
        <w:t xml:space="preserve"> – </w:t>
      </w:r>
      <w:r>
        <w:rPr>
          <w:rFonts w:cs="Times New Roman"/>
        </w:rPr>
        <w:t>диаграмма реляционной и графовой модели</w:t>
      </w:r>
    </w:p>
    <w:p w:rsidR="000E05CB" w:rsidRPr="00E32A85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100 000 </w:t>
      </w:r>
      <w:r w:rsidR="00576F2C">
        <w:rPr>
          <w:rFonts w:cs="Times New Roman"/>
          <w:lang w:val="en-US"/>
        </w:rPr>
        <w:t>users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200 000 </w:t>
      </w:r>
      <w:r w:rsidR="00CB56EB">
        <w:rPr>
          <w:rFonts w:cs="Times New Roman"/>
          <w:lang w:val="en-US"/>
        </w:rPr>
        <w:t>groups</w:t>
      </w:r>
      <w:r>
        <w:rPr>
          <w:rFonts w:cs="Times New Roman"/>
        </w:rPr>
        <w:t>,</w:t>
      </w:r>
    </w:p>
    <w:p w:rsid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300 000 </w:t>
      </w:r>
      <w:r w:rsidR="00CB56EB">
        <w:rPr>
          <w:rFonts w:cs="Times New Roman"/>
          <w:lang w:val="en-US"/>
        </w:rPr>
        <w:t>photos</w:t>
      </w:r>
      <w:r>
        <w:rPr>
          <w:rFonts w:cs="Times New Roman"/>
        </w:rPr>
        <w:t>,</w:t>
      </w:r>
    </w:p>
    <w:p w:rsid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 w:rsidR="00E32A85">
        <w:rPr>
          <w:rFonts w:cs="Times New Roman"/>
        </w:rPr>
        <w:t>,</w:t>
      </w:r>
    </w:p>
    <w:p w:rsidR="00E32A85" w:rsidRPr="00E32A85" w:rsidRDefault="00CB56EB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4 000 000 </w:t>
      </w:r>
      <w:r>
        <w:rPr>
          <w:rFonts w:cs="Times New Roman"/>
          <w:lang w:val="en-US"/>
        </w:rPr>
        <w:t>messages</w:t>
      </w:r>
      <w:r w:rsidR="00E32A85"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 w:rsidR="00CB56EB"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400 000 </w:t>
      </w:r>
      <w:r w:rsidR="00CB56EB"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E32A85" w:rsidRPr="00E32A85" w:rsidRDefault="00E32A85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 w:rsidR="00CB56EB"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E07BBB" w:rsidRPr="00562560" w:rsidRDefault="00E32A85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>.45 гигабайт.</w:t>
      </w:r>
      <w:r w:rsidR="003A41CC">
        <w:rPr>
          <w:rFonts w:cs="Times New Roman"/>
        </w:rPr>
        <w:t xml:space="preserve"> Размер в объеме между базами данных оказался довольно ощутим, это связано с тем, что было использовано много полей с текстовой информацией. Далее </w:t>
      </w:r>
      <w:r w:rsidR="00E07BBB">
        <w:rPr>
          <w:rFonts w:cs="Times New Roman"/>
        </w:rPr>
        <w:t>было проведено несколько тестов на эффективность.</w:t>
      </w:r>
      <w:r w:rsidR="003A3202">
        <w:rPr>
          <w:rFonts w:cs="Times New Roman"/>
        </w:rPr>
        <w:t xml:space="preserve"> Тесты проводились на ЭВМ со следующими конфигурациями</w:t>
      </w:r>
      <w:r w:rsidR="003A3202" w:rsidRPr="00562560">
        <w:rPr>
          <w:rFonts w:cs="Times New Roman"/>
        </w:rPr>
        <w:t>:</w:t>
      </w:r>
    </w:p>
    <w:p w:rsid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3A3202" w:rsidRPr="003A3202" w:rsidRDefault="003A3202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DA3B7F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</w:t>
      </w:r>
      <w:r w:rsidR="003A3202">
        <w:rPr>
          <w:rFonts w:cs="Times New Roman"/>
        </w:rPr>
        <w:t xml:space="preserve"> память (ОЗУ) </w:t>
      </w:r>
      <w:r>
        <w:rPr>
          <w:rFonts w:cs="Times New Roman"/>
        </w:rPr>
        <w:t>–</w:t>
      </w:r>
      <w:r w:rsidR="003A3202">
        <w:rPr>
          <w:rFonts w:cs="Times New Roman"/>
        </w:rPr>
        <w:t xml:space="preserve"> </w:t>
      </w:r>
      <w:r>
        <w:rPr>
          <w:rFonts w:cs="Times New Roman"/>
        </w:rPr>
        <w:t>6.00 Гигабайт,</w:t>
      </w:r>
    </w:p>
    <w:p w:rsidR="003A3202" w:rsidRPr="00DA3B7F" w:rsidRDefault="00DA3B7F" w:rsidP="00DA3B7F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>Гигабайт.</w:t>
      </w:r>
      <w:r w:rsidR="003A3202">
        <w:rPr>
          <w:rFonts w:cs="Times New Roman"/>
        </w:rPr>
        <w:t xml:space="preserve"> </w:t>
      </w:r>
    </w:p>
    <w:p w:rsidR="003A41CC" w:rsidRPr="00562560" w:rsidRDefault="00E07BBB" w:rsidP="00DA3B7F">
      <w:pPr>
        <w:ind w:firstLine="851"/>
        <w:rPr>
          <w:rFonts w:cs="Times New Roman"/>
        </w:rPr>
      </w:pPr>
      <w:r>
        <w:rPr>
          <w:rFonts w:cs="Times New Roman"/>
        </w:rPr>
        <w:t xml:space="preserve">Первый тест заключался в измерении времени поиска пользователя по его идентификатору определенное количество раз. После проведения теста были получены следующие </w:t>
      </w:r>
      <w:r w:rsidR="00C67905">
        <w:rPr>
          <w:rFonts w:cs="Times New Roman"/>
        </w:rPr>
        <w:t>результаты,</w:t>
      </w:r>
      <w:r>
        <w:rPr>
          <w:rFonts w:cs="Times New Roman"/>
        </w:rPr>
        <w:t xml:space="preserve"> которые отражены в таблице 2.</w:t>
      </w:r>
    </w:p>
    <w:p w:rsidR="00E07BBB" w:rsidRDefault="00C67905" w:rsidP="006B659A">
      <w:pPr>
        <w:rPr>
          <w:rFonts w:cs="Times New Roman"/>
        </w:rPr>
      </w:pPr>
      <w:r>
        <w:rPr>
          <w:rFonts w:cs="Times New Roman"/>
        </w:rPr>
        <w:t>Таблица 2. Результаты проведения первого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Количество запросов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MySQL</w:t>
            </w:r>
            <w:r>
              <w:rPr>
                <w:rFonts w:cs="Times New Roman"/>
              </w:rPr>
              <w:t>, мс</w:t>
            </w:r>
          </w:p>
        </w:tc>
        <w:tc>
          <w:tcPr>
            <w:tcW w:w="3285" w:type="dxa"/>
          </w:tcPr>
          <w:p w:rsidR="00C67905" w:rsidRP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76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510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1034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1103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1340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1187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3390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1384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6876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2102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10537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3175</w:t>
            </w:r>
          </w:p>
        </w:tc>
      </w:tr>
      <w:tr w:rsidR="00C67905" w:rsidTr="00C67905">
        <w:tc>
          <w:tcPr>
            <w:tcW w:w="3284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120000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14033</w:t>
            </w:r>
          </w:p>
        </w:tc>
        <w:tc>
          <w:tcPr>
            <w:tcW w:w="3285" w:type="dxa"/>
          </w:tcPr>
          <w:p w:rsidR="00C67905" w:rsidRDefault="00C67905" w:rsidP="00C679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3858</w:t>
            </w:r>
          </w:p>
        </w:tc>
      </w:tr>
    </w:tbl>
    <w:p w:rsidR="00E07BBB" w:rsidRDefault="00E07BBB" w:rsidP="00C67905">
      <w:pPr>
        <w:ind w:firstLine="851"/>
        <w:rPr>
          <w:rFonts w:cs="Times New Roman"/>
        </w:rPr>
      </w:pPr>
    </w:p>
    <w:p w:rsidR="00C67905" w:rsidRDefault="00C67905" w:rsidP="00C67905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2 была построена диаграмма </w:t>
      </w:r>
      <w:r w:rsidR="00DE5476">
        <w:rPr>
          <w:rFonts w:cs="Times New Roman"/>
        </w:rPr>
        <w:t xml:space="preserve">зависимостей </w:t>
      </w:r>
      <w:r>
        <w:rPr>
          <w:rFonts w:cs="Times New Roman"/>
        </w:rPr>
        <w:t>(рис.9), для более наглядного представления результатов.</w:t>
      </w:r>
    </w:p>
    <w:p w:rsidR="00C67905" w:rsidRPr="00E32A85" w:rsidRDefault="00A91A00" w:rsidP="00672C04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372100" cy="2987040"/>
            <wp:effectExtent l="0" t="0" r="19050" b="2286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F1A51" w:rsidRDefault="00672C04" w:rsidP="00672C04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9. Диаграмма поиска пользователя по его идентификатору</w:t>
      </w:r>
    </w:p>
    <w:p w:rsidR="002F634B" w:rsidRDefault="00672C04" w:rsidP="002F634B">
      <w:pPr>
        <w:ind w:firstLine="851"/>
        <w:rPr>
          <w:rFonts w:cs="Times New Roman"/>
        </w:rPr>
      </w:pPr>
      <w:r>
        <w:rPr>
          <w:rFonts w:cs="Times New Roman"/>
        </w:rPr>
        <w:t xml:space="preserve">Второй тест </w:t>
      </w:r>
      <w:r w:rsidR="002F634B">
        <w:rPr>
          <w:rFonts w:cs="Times New Roman"/>
        </w:rPr>
        <w:t xml:space="preserve">заключается в измерении времени </w:t>
      </w:r>
      <w:r w:rsidR="002118A5">
        <w:rPr>
          <w:rFonts w:cs="Times New Roman"/>
        </w:rPr>
        <w:t>поиска</w:t>
      </w:r>
      <w:r w:rsidR="002F634B">
        <w:rPr>
          <w:rFonts w:cs="Times New Roman"/>
        </w:rPr>
        <w:t xml:space="preserve">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 Данный тест является сложнее, так как поиск осуществляется по общим взаимосвязям. После проведения теста были получены результаты, которые отражены в таблице 3.</w:t>
      </w:r>
    </w:p>
    <w:p w:rsidR="002F634B" w:rsidRDefault="002F634B" w:rsidP="006B659A">
      <w:pPr>
        <w:rPr>
          <w:rFonts w:cs="Times New Roman"/>
        </w:rPr>
      </w:pPr>
      <w:r>
        <w:rPr>
          <w:rFonts w:cs="Times New Roman"/>
        </w:rPr>
        <w:t>Таблица 3. Результаты проведения второго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56575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674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5433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2481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23747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44917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2650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136592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3108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280672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5004</w:t>
            </w:r>
          </w:p>
        </w:tc>
      </w:tr>
      <w:tr w:rsidR="002F634B" w:rsidTr="002F634B">
        <w:tc>
          <w:tcPr>
            <w:tcW w:w="3284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90000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438875</w:t>
            </w:r>
          </w:p>
        </w:tc>
        <w:tc>
          <w:tcPr>
            <w:tcW w:w="3285" w:type="dxa"/>
          </w:tcPr>
          <w:p w:rsidR="002F634B" w:rsidRPr="00DE5476" w:rsidRDefault="00DE5476" w:rsidP="002F634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5102</w:t>
            </w:r>
          </w:p>
        </w:tc>
      </w:tr>
    </w:tbl>
    <w:p w:rsidR="002F634B" w:rsidRDefault="002F634B" w:rsidP="002F634B">
      <w:pPr>
        <w:rPr>
          <w:rFonts w:cs="Times New Roman"/>
          <w:lang w:val="en-US"/>
        </w:rPr>
      </w:pPr>
    </w:p>
    <w:p w:rsidR="00DE5476" w:rsidRDefault="00DE5476" w:rsidP="00DE5476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3 была построена еще одна диаграмма зависимостей</w:t>
      </w:r>
      <w:r w:rsidR="002118A5" w:rsidRPr="002118A5">
        <w:rPr>
          <w:rFonts w:cs="Times New Roman"/>
        </w:rPr>
        <w:t xml:space="preserve"> (</w:t>
      </w:r>
      <w:r w:rsidR="002118A5">
        <w:rPr>
          <w:rFonts w:cs="Times New Roman"/>
        </w:rPr>
        <w:t>рис. 10)</w:t>
      </w:r>
      <w:r>
        <w:rPr>
          <w:rFonts w:cs="Times New Roman"/>
        </w:rPr>
        <w:t xml:space="preserve"> для </w:t>
      </w:r>
      <w:r w:rsidR="00817F60">
        <w:rPr>
          <w:rFonts w:cs="Times New Roman"/>
        </w:rPr>
        <w:t>наглядного изображения результатов второго теста.</w:t>
      </w:r>
    </w:p>
    <w:p w:rsidR="00817F60" w:rsidRPr="00817F60" w:rsidRDefault="00817F60" w:rsidP="00817F60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702C6C04" wp14:editId="7338C279">
            <wp:extent cx="5204460" cy="3101340"/>
            <wp:effectExtent l="0" t="0" r="15240" b="2286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531BE" w:rsidRDefault="002118A5" w:rsidP="002118A5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10. Диаграмма поиска общего количества фотографий</w:t>
      </w:r>
    </w:p>
    <w:p w:rsidR="002118A5" w:rsidRDefault="002118A5" w:rsidP="002118A5">
      <w:pPr>
        <w:ind w:firstLine="851"/>
        <w:rPr>
          <w:rFonts w:cs="Times New Roman"/>
        </w:rPr>
      </w:pPr>
      <w:r>
        <w:rPr>
          <w:rFonts w:cs="Times New Roman"/>
        </w:rPr>
        <w:t xml:space="preserve">Для получения более точных результатов второго теста, проведем его еще раз, но при условии, что базы данных </w:t>
      </w:r>
      <w:r>
        <w:rPr>
          <w:rFonts w:cs="Times New Roman"/>
          <w:lang w:val="en-US"/>
        </w:rPr>
        <w:t>MySQL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2118A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118A5">
        <w:rPr>
          <w:rFonts w:cs="Times New Roman"/>
        </w:rPr>
        <w:t xml:space="preserve"> </w:t>
      </w:r>
      <w:r>
        <w:rPr>
          <w:rFonts w:cs="Times New Roman"/>
        </w:rPr>
        <w:t>не будут работать одновременно на одной ЭВМ</w:t>
      </w:r>
      <w:r w:rsidR="00274A9B">
        <w:rPr>
          <w:rFonts w:cs="Times New Roman"/>
        </w:rPr>
        <w:t>, как это было до этого. После проведения повторного теста были получены результаты, которые отражены в таблице 4.</w:t>
      </w:r>
    </w:p>
    <w:p w:rsidR="00274A9B" w:rsidRDefault="00274A9B" w:rsidP="006B659A">
      <w:pPr>
        <w:rPr>
          <w:rFonts w:cs="Times New Roman"/>
        </w:rPr>
      </w:pPr>
      <w:r>
        <w:rPr>
          <w:rFonts w:cs="Times New Roman"/>
        </w:rPr>
        <w:t>Таблица 4. Результаты повторного теста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74A9B" w:rsidTr="00274A9B">
        <w:tc>
          <w:tcPr>
            <w:tcW w:w="3284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274A9B" w:rsidRPr="00DE5476" w:rsidRDefault="00274A9B" w:rsidP="0007369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274A9B" w:rsidTr="00274A9B">
        <w:tc>
          <w:tcPr>
            <w:tcW w:w="3284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274A9B" w:rsidRDefault="00274A9B" w:rsidP="00274A9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274A9B" w:rsidRDefault="00274A9B" w:rsidP="00274A9B">
      <w:pPr>
        <w:rPr>
          <w:rFonts w:cs="Times New Roman"/>
        </w:rPr>
      </w:pPr>
    </w:p>
    <w:p w:rsidR="00274A9B" w:rsidRDefault="00274A9B" w:rsidP="002B74DB">
      <w:pPr>
        <w:ind w:firstLine="851"/>
        <w:rPr>
          <w:rFonts w:cs="Times New Roman"/>
        </w:rPr>
      </w:pPr>
      <w:r>
        <w:rPr>
          <w:rFonts w:cs="Times New Roman"/>
        </w:rPr>
        <w:lastRenderedPageBreak/>
        <w:t>По результатам таблицы 4 была построена диаграмма зависимостей</w:t>
      </w:r>
      <w:r w:rsidR="002B74DB">
        <w:rPr>
          <w:rFonts w:cs="Times New Roman"/>
        </w:rPr>
        <w:t xml:space="preserve"> (рис. 11)</w:t>
      </w:r>
      <w:r>
        <w:rPr>
          <w:rFonts w:cs="Times New Roman"/>
        </w:rPr>
        <w:t xml:space="preserve"> для повторного второго теста.</w:t>
      </w:r>
    </w:p>
    <w:p w:rsidR="002B74DB" w:rsidRDefault="002B74DB" w:rsidP="002B74DB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7BCBAF5" wp14:editId="7E5D2B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B74DB" w:rsidRDefault="002B74DB" w:rsidP="002B74D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11. Повторная диаграмма поиска общего количества фотографий</w:t>
      </w:r>
    </w:p>
    <w:p w:rsidR="00563ECD" w:rsidRDefault="002B74DB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Исходя из диаграммы, можно заметить, что график для </w:t>
      </w:r>
      <w:r>
        <w:rPr>
          <w:rFonts w:cs="Times New Roman"/>
          <w:lang w:val="en-US"/>
        </w:rPr>
        <w:t>MySQL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 немного стабильнее, но при этом </w:t>
      </w:r>
      <w:r>
        <w:rPr>
          <w:rFonts w:cs="Times New Roman"/>
          <w:lang w:val="en-US"/>
        </w:rPr>
        <w:t>Neo</w:t>
      </w:r>
      <w:r w:rsidRPr="002B74DB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2B74DB">
        <w:rPr>
          <w:rFonts w:cs="Times New Roman"/>
        </w:rPr>
        <w:t xml:space="preserve"> </w:t>
      </w:r>
      <w:r>
        <w:rPr>
          <w:rFonts w:cs="Times New Roman"/>
        </w:rPr>
        <w:t xml:space="preserve">стала сильно проигрывать при </w:t>
      </w:r>
      <w:r w:rsidR="008618B1">
        <w:rPr>
          <w:rFonts w:cs="Times New Roman"/>
        </w:rPr>
        <w:t>поиске на небольших объемах данных.</w:t>
      </w:r>
      <w:r w:rsidR="00563ECD" w:rsidRPr="00563ECD">
        <w:rPr>
          <w:rFonts w:cs="Times New Roman"/>
        </w:rPr>
        <w:t>[15]</w:t>
      </w:r>
    </w:p>
    <w:p w:rsidR="000935EB" w:rsidRDefault="00563ECD" w:rsidP="00563ECD">
      <w:pPr>
        <w:ind w:firstLine="851"/>
        <w:rPr>
          <w:rFonts w:cs="Times New Roman"/>
        </w:rPr>
      </w:pPr>
      <w:r>
        <w:rPr>
          <w:rFonts w:cs="Times New Roman"/>
        </w:rPr>
        <w:t xml:space="preserve">Проведенные тесты </w:t>
      </w:r>
      <w:r w:rsidR="000F4DBF">
        <w:rPr>
          <w:rFonts w:cs="Times New Roman"/>
        </w:rPr>
        <w:t xml:space="preserve">показали, что графовая база данных </w:t>
      </w:r>
      <w:r w:rsidR="00DA377F">
        <w:rPr>
          <w:rFonts w:cs="Times New Roman"/>
        </w:rPr>
        <w:t>эффективней</w:t>
      </w:r>
      <w:r>
        <w:rPr>
          <w:rFonts w:cs="Times New Roman"/>
        </w:rPr>
        <w:t xml:space="preserve"> по времени </w:t>
      </w:r>
      <w:r w:rsidR="000F4DBF">
        <w:rPr>
          <w:rFonts w:cs="Times New Roman"/>
        </w:rPr>
        <w:t>поиска,</w:t>
      </w:r>
      <w:r>
        <w:rPr>
          <w:rFonts w:cs="Times New Roman"/>
        </w:rPr>
        <w:t xml:space="preserve"> </w:t>
      </w:r>
      <w:r w:rsidR="000F4DBF">
        <w:rPr>
          <w:rFonts w:cs="Times New Roman"/>
        </w:rPr>
        <w:t>когда объём данных большой,</w:t>
      </w:r>
      <w:r w:rsidRPr="00563ECD">
        <w:rPr>
          <w:rFonts w:cs="Times New Roman"/>
        </w:rPr>
        <w:t xml:space="preserve"> </w:t>
      </w:r>
      <w:r w:rsidR="000F4DBF">
        <w:rPr>
          <w:rFonts w:cs="Times New Roman"/>
        </w:rPr>
        <w:t xml:space="preserve"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</w:t>
      </w:r>
      <w:r w:rsidR="00DA377F">
        <w:rPr>
          <w:rFonts w:cs="Times New Roman"/>
        </w:rPr>
        <w:t>лучше</w:t>
      </w:r>
      <w:r w:rsidR="000F4DBF">
        <w:rPr>
          <w:rFonts w:cs="Times New Roman"/>
        </w:rPr>
        <w:t>.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134E02">
      <w:pPr>
        <w:pStyle w:val="1"/>
        <w:numPr>
          <w:ilvl w:val="0"/>
          <w:numId w:val="2"/>
        </w:numPr>
        <w:ind w:left="0" w:firstLine="851"/>
        <w:jc w:val="center"/>
        <w:rPr>
          <w:rFonts w:cs="Times New Roman"/>
        </w:rPr>
      </w:pPr>
      <w:bookmarkStart w:id="14" w:name="_Toc481424775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4"/>
    </w:p>
    <w:p w:rsidR="00576F2C" w:rsidRPr="00576F2C" w:rsidRDefault="00576F2C" w:rsidP="00576F2C"/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5" w:name="_Toc481424776"/>
      <w:r>
        <w:t xml:space="preserve">Графовая СУБД </w:t>
      </w:r>
      <w:r>
        <w:rPr>
          <w:lang w:val="en-US"/>
        </w:rPr>
        <w:t>Neo4j</w:t>
      </w:r>
      <w:bookmarkEnd w:id="15"/>
    </w:p>
    <w:p w:rsidR="000967EC" w:rsidRDefault="00576F2C" w:rsidP="00D771D7">
      <w:pPr>
        <w:ind w:firstLine="851"/>
        <w:rPr>
          <w:lang w:val="en-US"/>
        </w:rPr>
      </w:pPr>
      <w:r>
        <w:t xml:space="preserve">Исходя из исходных данных, для разработки графовой базы данных, в этой работе будет использоваться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F332AA" w:rsidRDefault="00F332AA" w:rsidP="00D771D7">
      <w:pPr>
        <w:ind w:firstLine="851"/>
        <w:rPr>
          <w:lang w:val="en-US"/>
        </w:rPr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всех отраслях, таких как управления сетью, 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F332AA" w:rsidRDefault="007924BD" w:rsidP="00D771D7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 xml:space="preserve"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конечную точку (узел). На рисунке 12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5D7AC2" w:rsidRDefault="005D7AC2" w:rsidP="004E71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C2" w:rsidRDefault="005D7AC2" w:rsidP="004E718A">
      <w:pPr>
        <w:jc w:val="center"/>
        <w:rPr>
          <w:lang w:val="en-US"/>
        </w:rPr>
      </w:pPr>
      <w:r>
        <w:t xml:space="preserve">Рисунок 12. </w:t>
      </w:r>
      <w:r w:rsidR="004E718A">
        <w:t xml:space="preserve">Пример графовой модели данных </w:t>
      </w:r>
      <w:r w:rsidR="004E718A">
        <w:rPr>
          <w:lang w:val="en-US"/>
        </w:rPr>
        <w:t>Neo</w:t>
      </w:r>
      <w:r w:rsidR="004E718A" w:rsidRPr="004E718A">
        <w:t>4</w:t>
      </w:r>
      <w:r w:rsidR="004E718A">
        <w:rPr>
          <w:lang w:val="en-US"/>
        </w:rPr>
        <w:t>j</w:t>
      </w:r>
    </w:p>
    <w:p w:rsidR="004E718A" w:rsidRDefault="004E718A" w:rsidP="004E718A">
      <w:pPr>
        <w:jc w:val="center"/>
        <w:rPr>
          <w:lang w:val="en-US"/>
        </w:rPr>
      </w:pPr>
    </w:p>
    <w:p w:rsidR="004E718A" w:rsidRDefault="004E718A" w:rsidP="00F90B8B">
      <w:pPr>
        <w:ind w:firstLine="851"/>
      </w:pPr>
      <w:r>
        <w:rPr>
          <w:lang w:val="en-US"/>
        </w:rPr>
        <w:t>Neo</w:t>
      </w:r>
      <w:r w:rsidRPr="00E5189B">
        <w:t>4</w:t>
      </w:r>
      <w:r>
        <w:rPr>
          <w:lang w:val="en-US"/>
        </w:rPr>
        <w:t>j</w:t>
      </w:r>
      <w:r w:rsidRPr="00E5189B">
        <w:t xml:space="preserve"> </w:t>
      </w:r>
      <w:r>
        <w:t xml:space="preserve">эффективно реализует </w:t>
      </w:r>
      <w:r w:rsidR="00E5189B">
        <w:t xml:space="preserve">графовую модель вплоть до уровня хранилища. В отличие от обработки графики или библиотек в памяти, </w:t>
      </w:r>
      <w:r w:rsidR="00E5189B">
        <w:rPr>
          <w:lang w:val="en-US"/>
        </w:rPr>
        <w:t>Neo</w:t>
      </w:r>
      <w:r w:rsidR="00E5189B" w:rsidRPr="00E5189B">
        <w:t>4</w:t>
      </w:r>
      <w:r w:rsidR="00E5189B">
        <w:rPr>
          <w:lang w:val="en-US"/>
        </w:rPr>
        <w:t>j</w:t>
      </w:r>
      <w:r w:rsidR="00E5189B" w:rsidRPr="00E5189B">
        <w:t xml:space="preserve"> </w:t>
      </w:r>
      <w:r w:rsidR="00E5189B">
        <w:t xml:space="preserve">предоставляет полные характеристики базы данных, включая соответствие транзакциям </w:t>
      </w:r>
      <w:r w:rsidR="00E5189B">
        <w:rPr>
          <w:lang w:val="en-US"/>
        </w:rPr>
        <w:t>ACID</w:t>
      </w:r>
      <w:r w:rsidR="00E5189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790B52" w:rsidRDefault="00790B52" w:rsidP="00F90B8B">
      <w:pPr>
        <w:ind w:firstLine="851"/>
        <w:rPr>
          <w:lang w:val="en-US"/>
        </w:rPr>
      </w:pPr>
      <w:r>
        <w:t xml:space="preserve">Некоторые особенности (рис.13) делают </w:t>
      </w:r>
      <w:r>
        <w:rPr>
          <w:lang w:val="en-US"/>
        </w:rPr>
        <w:t>Neo</w:t>
      </w:r>
      <w:r w:rsidRPr="00790B52">
        <w:t>4</w:t>
      </w:r>
      <w:r>
        <w:rPr>
          <w:lang w:val="en-US"/>
        </w:rPr>
        <w:t>j</w:t>
      </w:r>
      <w:r w:rsidRPr="00790B52">
        <w:t xml:space="preserve"> </w:t>
      </w:r>
      <w:r>
        <w:t>очень популярной среди пользователей, разработчиков и администраторов баз данных</w:t>
      </w:r>
      <w:r w:rsidRPr="00790B52">
        <w:t>: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2B62BF" w:rsidRDefault="002B62BF" w:rsidP="00F90B8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 w:rsidR="00F90B8B">
        <w:t xml:space="preserve"> и ускорить получение данных домена при возникновении новых потребностей,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F90B8B" w:rsidRDefault="00F90B8B" w:rsidP="00F90B8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F90B8B" w:rsidRDefault="00F30701" w:rsidP="00F30701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01" w:rsidRPr="00F30701" w:rsidRDefault="00F30701" w:rsidP="00F30701">
      <w:pPr>
        <w:pStyle w:val="a6"/>
        <w:ind w:left="851"/>
        <w:jc w:val="center"/>
      </w:pPr>
      <w:r>
        <w:t xml:space="preserve">Рисунок 13. Особенности </w:t>
      </w: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</w:p>
    <w:p w:rsidR="00F30701" w:rsidRPr="002C0053" w:rsidRDefault="00F30701" w:rsidP="00A74124">
      <w:pPr>
        <w:pStyle w:val="a6"/>
        <w:ind w:left="0" w:firstLine="851"/>
      </w:pP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>ве</w:t>
      </w:r>
      <w:r w:rsidR="00A74124">
        <w:t xml:space="preserve">рсия для свободного пользования – высокопроизводительная, полностью </w:t>
      </w:r>
      <w:r w:rsidR="00A74124">
        <w:rPr>
          <w:lang w:val="en-US"/>
        </w:rPr>
        <w:t>ACID</w:t>
      </w:r>
      <w:r w:rsidR="00A74124"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</w:t>
      </w:r>
      <w:r w:rsidR="002C0053">
        <w:t>.</w:t>
      </w:r>
      <w:r w:rsidR="002C0053" w:rsidRPr="002C0053">
        <w:t xml:space="preserve"> [16]</w:t>
      </w:r>
    </w:p>
    <w:p w:rsidR="004E718A" w:rsidRPr="004E718A" w:rsidRDefault="004E718A" w:rsidP="004E718A">
      <w:pPr>
        <w:ind w:firstLine="851"/>
      </w:pPr>
    </w:p>
    <w:p w:rsidR="000967EC" w:rsidRDefault="000967EC" w:rsidP="00D771D7">
      <w:pPr>
        <w:pStyle w:val="2"/>
        <w:numPr>
          <w:ilvl w:val="1"/>
          <w:numId w:val="2"/>
        </w:numPr>
        <w:ind w:left="0" w:firstLine="851"/>
      </w:pPr>
      <w:bookmarkStart w:id="16" w:name="_Toc481424777"/>
      <w:r>
        <w:t xml:space="preserve">Язык запросов </w:t>
      </w:r>
      <w:r>
        <w:rPr>
          <w:lang w:val="en-US"/>
        </w:rPr>
        <w:t>Cypher</w:t>
      </w:r>
      <w:bookmarkEnd w:id="16"/>
    </w:p>
    <w:p w:rsidR="000967EC" w:rsidRPr="000967EC" w:rsidRDefault="000967EC" w:rsidP="000967EC"/>
    <w:p w:rsidR="000967EC" w:rsidRPr="000967EC" w:rsidRDefault="000967EC" w:rsidP="000967EC"/>
    <w:p w:rsidR="000967EC" w:rsidRPr="000967EC" w:rsidRDefault="000967EC" w:rsidP="000967EC"/>
    <w:p w:rsidR="00134E02" w:rsidRPr="00134E02" w:rsidRDefault="00134E02" w:rsidP="00134E02">
      <w:pPr>
        <w:ind w:firstLine="851"/>
        <w:rPr>
          <w:rFonts w:cs="Times New Roman"/>
        </w:rPr>
      </w:pPr>
    </w:p>
    <w:sectPr w:rsidR="00134E02" w:rsidRPr="00134E02" w:rsidSect="00C265B5">
      <w:footerReference w:type="default" r:id="rId22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E5" w:rsidRDefault="004665E5" w:rsidP="00C265B5">
      <w:pPr>
        <w:spacing w:line="240" w:lineRule="auto"/>
      </w:pPr>
      <w:r>
        <w:separator/>
      </w:r>
    </w:p>
  </w:endnote>
  <w:endnote w:type="continuationSeparator" w:id="0">
    <w:p w:rsidR="004665E5" w:rsidRDefault="004665E5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C265B5" w:rsidRDefault="00C265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265B5" w:rsidRDefault="00C265B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E5" w:rsidRDefault="004665E5" w:rsidP="00C265B5">
      <w:pPr>
        <w:spacing w:line="240" w:lineRule="auto"/>
      </w:pPr>
      <w:r>
        <w:separator/>
      </w:r>
    </w:p>
  </w:footnote>
  <w:footnote w:type="continuationSeparator" w:id="0">
    <w:p w:rsidR="004665E5" w:rsidRDefault="004665E5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34AA6"/>
    <w:rsid w:val="0005462A"/>
    <w:rsid w:val="00073698"/>
    <w:rsid w:val="000935EB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7EB3"/>
    <w:rsid w:val="001919C1"/>
    <w:rsid w:val="00194472"/>
    <w:rsid w:val="001A71ED"/>
    <w:rsid w:val="001B3231"/>
    <w:rsid w:val="001C4344"/>
    <w:rsid w:val="001D1CBA"/>
    <w:rsid w:val="001E509F"/>
    <w:rsid w:val="001E6481"/>
    <w:rsid w:val="002118A5"/>
    <w:rsid w:val="002135FF"/>
    <w:rsid w:val="0021720E"/>
    <w:rsid w:val="0022149E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1892"/>
    <w:rsid w:val="002E46AA"/>
    <w:rsid w:val="002F2A2E"/>
    <w:rsid w:val="002F634B"/>
    <w:rsid w:val="0031403E"/>
    <w:rsid w:val="00323B96"/>
    <w:rsid w:val="003421C3"/>
    <w:rsid w:val="003730E1"/>
    <w:rsid w:val="003A3202"/>
    <w:rsid w:val="003A41CC"/>
    <w:rsid w:val="003C012B"/>
    <w:rsid w:val="003D3C1B"/>
    <w:rsid w:val="003D5092"/>
    <w:rsid w:val="004019E2"/>
    <w:rsid w:val="00402404"/>
    <w:rsid w:val="004111AB"/>
    <w:rsid w:val="00427EF4"/>
    <w:rsid w:val="004601BE"/>
    <w:rsid w:val="004665E5"/>
    <w:rsid w:val="00492666"/>
    <w:rsid w:val="004A28A3"/>
    <w:rsid w:val="004C01CC"/>
    <w:rsid w:val="004C21AD"/>
    <w:rsid w:val="004E718A"/>
    <w:rsid w:val="0052201D"/>
    <w:rsid w:val="00526BBD"/>
    <w:rsid w:val="00530321"/>
    <w:rsid w:val="00561A53"/>
    <w:rsid w:val="00562560"/>
    <w:rsid w:val="00563ECD"/>
    <w:rsid w:val="005714F5"/>
    <w:rsid w:val="00576F2C"/>
    <w:rsid w:val="00587FA0"/>
    <w:rsid w:val="005D7AC2"/>
    <w:rsid w:val="005E1045"/>
    <w:rsid w:val="00612277"/>
    <w:rsid w:val="00622033"/>
    <w:rsid w:val="006372D9"/>
    <w:rsid w:val="006645EE"/>
    <w:rsid w:val="00672C04"/>
    <w:rsid w:val="006900F8"/>
    <w:rsid w:val="0069772E"/>
    <w:rsid w:val="006A444E"/>
    <w:rsid w:val="006B659A"/>
    <w:rsid w:val="006C0F72"/>
    <w:rsid w:val="006D2E74"/>
    <w:rsid w:val="007013B9"/>
    <w:rsid w:val="00733C75"/>
    <w:rsid w:val="007531BE"/>
    <w:rsid w:val="007718AA"/>
    <w:rsid w:val="00775026"/>
    <w:rsid w:val="00790B52"/>
    <w:rsid w:val="007924BD"/>
    <w:rsid w:val="00797C69"/>
    <w:rsid w:val="00806B69"/>
    <w:rsid w:val="00817F60"/>
    <w:rsid w:val="008328AA"/>
    <w:rsid w:val="00861456"/>
    <w:rsid w:val="008618B1"/>
    <w:rsid w:val="008C1790"/>
    <w:rsid w:val="008D42A1"/>
    <w:rsid w:val="00901813"/>
    <w:rsid w:val="00933987"/>
    <w:rsid w:val="00937456"/>
    <w:rsid w:val="00952C66"/>
    <w:rsid w:val="009546D4"/>
    <w:rsid w:val="00955DA0"/>
    <w:rsid w:val="00967748"/>
    <w:rsid w:val="009776BB"/>
    <w:rsid w:val="009C7034"/>
    <w:rsid w:val="009E3072"/>
    <w:rsid w:val="009E6631"/>
    <w:rsid w:val="00A02DC3"/>
    <w:rsid w:val="00A0407E"/>
    <w:rsid w:val="00A13F08"/>
    <w:rsid w:val="00A5177F"/>
    <w:rsid w:val="00A72A0A"/>
    <w:rsid w:val="00A74124"/>
    <w:rsid w:val="00A75870"/>
    <w:rsid w:val="00A765F9"/>
    <w:rsid w:val="00A8575A"/>
    <w:rsid w:val="00A91A00"/>
    <w:rsid w:val="00AB73E1"/>
    <w:rsid w:val="00AD74FD"/>
    <w:rsid w:val="00B12FF8"/>
    <w:rsid w:val="00B13DC9"/>
    <w:rsid w:val="00B141EB"/>
    <w:rsid w:val="00B63F10"/>
    <w:rsid w:val="00B86CA4"/>
    <w:rsid w:val="00BB7552"/>
    <w:rsid w:val="00BF1A51"/>
    <w:rsid w:val="00BF4C15"/>
    <w:rsid w:val="00C1497A"/>
    <w:rsid w:val="00C158C4"/>
    <w:rsid w:val="00C265B5"/>
    <w:rsid w:val="00C46ECE"/>
    <w:rsid w:val="00C5199D"/>
    <w:rsid w:val="00C67905"/>
    <w:rsid w:val="00C83942"/>
    <w:rsid w:val="00C83BFE"/>
    <w:rsid w:val="00C866B0"/>
    <w:rsid w:val="00CA5627"/>
    <w:rsid w:val="00CB03DA"/>
    <w:rsid w:val="00CB56EB"/>
    <w:rsid w:val="00CF5DBC"/>
    <w:rsid w:val="00D14DD1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F"/>
    <w:rsid w:val="00DA5AC9"/>
    <w:rsid w:val="00DD0D5A"/>
    <w:rsid w:val="00DE5476"/>
    <w:rsid w:val="00DF1E6A"/>
    <w:rsid w:val="00DF62D4"/>
    <w:rsid w:val="00E051C3"/>
    <w:rsid w:val="00E07BBB"/>
    <w:rsid w:val="00E26613"/>
    <w:rsid w:val="00E32A85"/>
    <w:rsid w:val="00E5189B"/>
    <w:rsid w:val="00E609F4"/>
    <w:rsid w:val="00F2246C"/>
    <w:rsid w:val="00F25B54"/>
    <w:rsid w:val="00F30701"/>
    <w:rsid w:val="00F332AA"/>
    <w:rsid w:val="00F5029E"/>
    <w:rsid w:val="00F80988"/>
    <w:rsid w:val="00F90B8B"/>
    <w:rsid w:val="00FA2A6B"/>
    <w:rsid w:val="00FA5381"/>
    <w:rsid w:val="00FC255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211288448"/>
        <c:axId val="211290368"/>
      </c:barChart>
      <c:catAx>
        <c:axId val="21128844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90368"/>
        <c:crosses val="autoZero"/>
        <c:auto val="1"/>
        <c:lblAlgn val="ctr"/>
        <c:lblOffset val="100"/>
        <c:noMultiLvlLbl val="0"/>
      </c:catAx>
      <c:valAx>
        <c:axId val="211290368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2884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4</c:v>
                </c:pt>
                <c:pt idx="2">
                  <c:v>34</c:v>
                </c:pt>
                <c:pt idx="3">
                  <c:v>286</c:v>
                </c:pt>
                <c:pt idx="4">
                  <c:v>1034</c:v>
                </c:pt>
                <c:pt idx="5">
                  <c:v>1340</c:v>
                </c:pt>
                <c:pt idx="6">
                  <c:v>3390</c:v>
                </c:pt>
                <c:pt idx="7">
                  <c:v>6876</c:v>
                </c:pt>
                <c:pt idx="8">
                  <c:v>10537</c:v>
                </c:pt>
                <c:pt idx="9">
                  <c:v>14033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  <c:pt idx="9">
                  <c:v>120000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9</c:v>
                </c:pt>
                <c:pt idx="2">
                  <c:v>76</c:v>
                </c:pt>
                <c:pt idx="3">
                  <c:v>510</c:v>
                </c:pt>
                <c:pt idx="4">
                  <c:v>1103</c:v>
                </c:pt>
                <c:pt idx="5">
                  <c:v>1187</c:v>
                </c:pt>
                <c:pt idx="6">
                  <c:v>1384</c:v>
                </c:pt>
                <c:pt idx="7">
                  <c:v>2102</c:v>
                </c:pt>
                <c:pt idx="8">
                  <c:v>3175</c:v>
                </c:pt>
                <c:pt idx="9">
                  <c:v>3858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17728"/>
        <c:axId val="211424000"/>
      </c:lineChart>
      <c:catAx>
        <c:axId val="2114177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 запросов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424000"/>
        <c:crosses val="autoZero"/>
        <c:auto val="1"/>
        <c:lblAlgn val="ctr"/>
        <c:lblOffset val="100"/>
        <c:noMultiLvlLbl val="0"/>
      </c:catAx>
      <c:valAx>
        <c:axId val="211424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417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164</c:v>
                </c:pt>
                <c:pt idx="2">
                  <c:v>674</c:v>
                </c:pt>
                <c:pt idx="3">
                  <c:v>5433</c:v>
                </c:pt>
                <c:pt idx="4">
                  <c:v>23747</c:v>
                </c:pt>
                <c:pt idx="5">
                  <c:v>44917</c:v>
                </c:pt>
                <c:pt idx="6">
                  <c:v>136592</c:v>
                </c:pt>
                <c:pt idx="7">
                  <c:v>280672</c:v>
                </c:pt>
                <c:pt idx="8">
                  <c:v>438875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56575</c:v>
                </c:pt>
                <c:pt idx="2">
                  <c:v>2400</c:v>
                </c:pt>
                <c:pt idx="3">
                  <c:v>2481</c:v>
                </c:pt>
                <c:pt idx="4">
                  <c:v>2408</c:v>
                </c:pt>
                <c:pt idx="5">
                  <c:v>2650</c:v>
                </c:pt>
                <c:pt idx="6">
                  <c:v>3108</c:v>
                </c:pt>
                <c:pt idx="7">
                  <c:v>5004</c:v>
                </c:pt>
                <c:pt idx="8">
                  <c:v>5102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78016"/>
        <c:axId val="211479936"/>
      </c:lineChart>
      <c:catAx>
        <c:axId val="21147801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479936"/>
        <c:crosses val="autoZero"/>
        <c:auto val="1"/>
        <c:lblAlgn val="ctr"/>
        <c:lblOffset val="100"/>
        <c:noMultiLvlLbl val="0"/>
      </c:catAx>
      <c:valAx>
        <c:axId val="211479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47801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413760"/>
        <c:axId val="221415680"/>
      </c:lineChart>
      <c:catAx>
        <c:axId val="2214137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415680"/>
        <c:crosses val="autoZero"/>
        <c:auto val="1"/>
        <c:lblAlgn val="ctr"/>
        <c:lblOffset val="100"/>
        <c:noMultiLvlLbl val="0"/>
      </c:catAx>
      <c:valAx>
        <c:axId val="221415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141376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95CD8-01B1-467D-AA13-5ED1AAAB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28</Pages>
  <Words>4170</Words>
  <Characters>23773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57</cp:revision>
  <dcterms:created xsi:type="dcterms:W3CDTF">2017-04-20T19:41:00Z</dcterms:created>
  <dcterms:modified xsi:type="dcterms:W3CDTF">2017-05-01T14:57:00Z</dcterms:modified>
</cp:coreProperties>
</file>