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731D" w14:textId="77777777" w:rsidR="0086155F" w:rsidRDefault="0086155F">
      <w:pPr>
        <w:pStyle w:val="Heading2"/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DISASTER RECOVERY PLAN</w:t>
      </w:r>
    </w:p>
    <w:p w14:paraId="715DF27A" w14:textId="77777777" w:rsidR="0086155F" w:rsidRDefault="00CF05E3" w:rsidP="00CF05E3">
      <w:pPr>
        <w:pStyle w:val="Heading2"/>
        <w:ind w:left="-360" w:firstLine="360"/>
        <w:jc w:val="center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USE IN CASE OF </w:t>
      </w:r>
      <w:r w:rsidR="00DC47B1">
        <w:rPr>
          <w:rFonts w:ascii="Garamond" w:hAnsi="Garamond"/>
          <w:b w:val="0"/>
          <w:bCs/>
        </w:rPr>
        <w:t>DATA LOSS</w:t>
      </w:r>
    </w:p>
    <w:p w14:paraId="3C2C3572" w14:textId="77777777" w:rsidR="0086155F" w:rsidRDefault="0086155F">
      <w:pPr>
        <w:rPr>
          <w:rFonts w:ascii="Garamond" w:hAnsi="Garamond"/>
          <w:sz w:val="24"/>
        </w:rPr>
      </w:pP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109"/>
        <w:gridCol w:w="1251"/>
        <w:gridCol w:w="1252"/>
        <w:gridCol w:w="1251"/>
        <w:gridCol w:w="1251"/>
        <w:gridCol w:w="1252"/>
      </w:tblGrid>
      <w:tr w:rsidR="0086155F" w14:paraId="528F0790" w14:textId="77777777">
        <w:trPr>
          <w:cantSplit/>
        </w:trPr>
        <w:tc>
          <w:tcPr>
            <w:tcW w:w="10156" w:type="dxa"/>
            <w:gridSpan w:val="7"/>
            <w:shd w:val="pct15" w:color="auto" w:fill="FFFFFF"/>
          </w:tcPr>
          <w:p w14:paraId="070B2B76" w14:textId="77777777" w:rsidR="0086155F" w:rsidRDefault="0086155F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Application Description</w:t>
            </w:r>
          </w:p>
        </w:tc>
      </w:tr>
      <w:tr w:rsidR="0086155F" w14:paraId="794B0325" w14:textId="77777777">
        <w:tc>
          <w:tcPr>
            <w:tcW w:w="2790" w:type="dxa"/>
          </w:tcPr>
          <w:p w14:paraId="5421F3E8" w14:textId="77777777" w:rsidR="0086155F" w:rsidRDefault="0086155F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Recovery Priority:</w:t>
            </w:r>
          </w:p>
        </w:tc>
        <w:tc>
          <w:tcPr>
            <w:tcW w:w="7366" w:type="dxa"/>
            <w:gridSpan w:val="6"/>
          </w:tcPr>
          <w:p w14:paraId="3596E7E5" w14:textId="39DC7CD7" w:rsidR="0086155F" w:rsidRDefault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Critical- Email System</w:t>
            </w:r>
          </w:p>
        </w:tc>
      </w:tr>
      <w:tr w:rsidR="0086155F" w14:paraId="2759B667" w14:textId="77777777">
        <w:trPr>
          <w:trHeight w:val="431"/>
        </w:trPr>
        <w:tc>
          <w:tcPr>
            <w:tcW w:w="2790" w:type="dxa"/>
          </w:tcPr>
          <w:p w14:paraId="4DC4A32B" w14:textId="77777777" w:rsidR="0086155F" w:rsidRDefault="0086155F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Application Name:</w:t>
            </w:r>
          </w:p>
        </w:tc>
        <w:tc>
          <w:tcPr>
            <w:tcW w:w="7366" w:type="dxa"/>
            <w:gridSpan w:val="6"/>
          </w:tcPr>
          <w:p w14:paraId="0BB484DD" w14:textId="4A1CFEDD" w:rsidR="0086155F" w:rsidRDefault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Email</w:t>
            </w:r>
          </w:p>
        </w:tc>
      </w:tr>
      <w:tr w:rsidR="0086155F" w14:paraId="3D0B36D8" w14:textId="77777777">
        <w:trPr>
          <w:trHeight w:val="431"/>
        </w:trPr>
        <w:tc>
          <w:tcPr>
            <w:tcW w:w="2790" w:type="dxa"/>
          </w:tcPr>
          <w:p w14:paraId="37B75606" w14:textId="77777777" w:rsidR="0086155F" w:rsidRDefault="0086155F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Application Description:</w:t>
            </w:r>
          </w:p>
        </w:tc>
        <w:tc>
          <w:tcPr>
            <w:tcW w:w="7366" w:type="dxa"/>
            <w:gridSpan w:val="6"/>
          </w:tcPr>
          <w:p w14:paraId="0F6BFE66" w14:textId="73282380" w:rsidR="0086155F" w:rsidRDefault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Yahoo mail emailing system</w:t>
            </w:r>
          </w:p>
        </w:tc>
      </w:tr>
      <w:tr w:rsidR="0086155F" w14:paraId="06F6E8B4" w14:textId="77777777">
        <w:tc>
          <w:tcPr>
            <w:tcW w:w="2790" w:type="dxa"/>
          </w:tcPr>
          <w:p w14:paraId="7243C140" w14:textId="77777777" w:rsidR="0086155F" w:rsidRDefault="0086155F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Software Modules/Current Version:</w:t>
            </w:r>
          </w:p>
        </w:tc>
        <w:tc>
          <w:tcPr>
            <w:tcW w:w="7366" w:type="dxa"/>
            <w:gridSpan w:val="6"/>
          </w:tcPr>
          <w:p w14:paraId="2C59AAB7" w14:textId="20D8D605" w:rsidR="0086155F" w:rsidRDefault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Yahoo</w:t>
            </w:r>
          </w:p>
        </w:tc>
      </w:tr>
      <w:tr w:rsidR="0086155F" w14:paraId="3B4A3FA3" w14:textId="77777777">
        <w:tc>
          <w:tcPr>
            <w:tcW w:w="2790" w:type="dxa"/>
            <w:tcBorders>
              <w:bottom w:val="nil"/>
            </w:tcBorders>
          </w:tcPr>
          <w:p w14:paraId="4949FA09" w14:textId="77777777" w:rsidR="0086155F" w:rsidRDefault="0086155F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Vendor Name:</w:t>
            </w:r>
          </w:p>
        </w:tc>
        <w:tc>
          <w:tcPr>
            <w:tcW w:w="7366" w:type="dxa"/>
            <w:gridSpan w:val="6"/>
            <w:tcBorders>
              <w:bottom w:val="nil"/>
            </w:tcBorders>
          </w:tcPr>
          <w:p w14:paraId="360A1166" w14:textId="1DA8D7DC" w:rsidR="0086155F" w:rsidRDefault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Yahoo</w:t>
            </w:r>
          </w:p>
        </w:tc>
      </w:tr>
      <w:tr w:rsidR="0086155F" w14:paraId="571AB712" w14:textId="77777777">
        <w:tc>
          <w:tcPr>
            <w:tcW w:w="2790" w:type="dxa"/>
            <w:tcBorders>
              <w:bottom w:val="nil"/>
            </w:tcBorders>
          </w:tcPr>
          <w:p w14:paraId="2A7811EE" w14:textId="77777777" w:rsidR="0086155F" w:rsidRDefault="0086155F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User Location &amp; Departments:</w:t>
            </w:r>
          </w:p>
        </w:tc>
        <w:tc>
          <w:tcPr>
            <w:tcW w:w="7366" w:type="dxa"/>
            <w:gridSpan w:val="6"/>
            <w:tcBorders>
              <w:bottom w:val="nil"/>
            </w:tcBorders>
          </w:tcPr>
          <w:p w14:paraId="5B549666" w14:textId="5C477A07" w:rsidR="0086155F" w:rsidRDefault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United States and Canada</w:t>
            </w:r>
            <w:r w:rsidR="00E458EA">
              <w:rPr>
                <w:rFonts w:ascii="Garamond" w:hAnsi="Garamond"/>
                <w:sz w:val="24"/>
              </w:rPr>
              <w:t xml:space="preserve"> - IT</w:t>
            </w:r>
          </w:p>
        </w:tc>
      </w:tr>
      <w:tr w:rsidR="0086155F" w14:paraId="67CB614F" w14:textId="77777777">
        <w:trPr>
          <w:cantSplit/>
          <w:trHeight w:val="350"/>
        </w:trPr>
        <w:tc>
          <w:tcPr>
            <w:tcW w:w="10156" w:type="dxa"/>
            <w:gridSpan w:val="7"/>
            <w:shd w:val="pct15" w:color="auto" w:fill="FFFFFF"/>
          </w:tcPr>
          <w:p w14:paraId="36EE1C95" w14:textId="77777777" w:rsidR="0086155F" w:rsidRDefault="0086155F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Technical Support Information</w:t>
            </w:r>
          </w:p>
        </w:tc>
      </w:tr>
      <w:tr w:rsidR="0086155F" w14:paraId="460E7151" w14:textId="77777777">
        <w:tc>
          <w:tcPr>
            <w:tcW w:w="2790" w:type="dxa"/>
          </w:tcPr>
          <w:p w14:paraId="00610419" w14:textId="77777777" w:rsidR="0086155F" w:rsidRDefault="0086155F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Vendor Support phone #’s &amp; Web Site</w:t>
            </w:r>
          </w:p>
        </w:tc>
        <w:tc>
          <w:tcPr>
            <w:tcW w:w="7366" w:type="dxa"/>
            <w:gridSpan w:val="6"/>
          </w:tcPr>
          <w:p w14:paraId="24E6D1E1" w14:textId="3BB3A34E" w:rsidR="0086155F" w:rsidRDefault="004E77CA">
            <w:pPr>
              <w:rPr>
                <w:rFonts w:ascii="Garamond" w:hAnsi="Garamond"/>
                <w:sz w:val="24"/>
              </w:rPr>
            </w:pPr>
            <w:r w:rsidRPr="004E77CA">
              <w:rPr>
                <w:rFonts w:ascii="Garamond" w:hAnsi="Garamond"/>
                <w:sz w:val="24"/>
              </w:rPr>
              <w:t>800-305-7664</w:t>
            </w:r>
          </w:p>
        </w:tc>
      </w:tr>
      <w:tr w:rsidR="004E77CA" w14:paraId="38614B9C" w14:textId="77777777">
        <w:tc>
          <w:tcPr>
            <w:tcW w:w="2790" w:type="dxa"/>
          </w:tcPr>
          <w:p w14:paraId="331E0AB7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Vendor Account and/or Technical Contact Name &amp; Number:</w:t>
            </w:r>
          </w:p>
        </w:tc>
        <w:tc>
          <w:tcPr>
            <w:tcW w:w="7366" w:type="dxa"/>
            <w:gridSpan w:val="6"/>
          </w:tcPr>
          <w:p w14:paraId="228DE39A" w14:textId="1517A2B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10-124985</w:t>
            </w:r>
          </w:p>
        </w:tc>
      </w:tr>
      <w:tr w:rsidR="004E77CA" w14:paraId="18FA427A" w14:textId="77777777">
        <w:tc>
          <w:tcPr>
            <w:tcW w:w="2790" w:type="dxa"/>
          </w:tcPr>
          <w:p w14:paraId="079E7026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Server(s) name:</w:t>
            </w:r>
          </w:p>
          <w:p w14:paraId="6441186D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Server type:</w:t>
            </w:r>
          </w:p>
          <w:p w14:paraId="3052F766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Server OS:</w:t>
            </w:r>
          </w:p>
          <w:p w14:paraId="79E9C9CF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Server Location:</w:t>
            </w:r>
          </w:p>
          <w:p w14:paraId="18F00E86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IP Address:</w:t>
            </w:r>
          </w:p>
        </w:tc>
        <w:tc>
          <w:tcPr>
            <w:tcW w:w="7366" w:type="dxa"/>
            <w:gridSpan w:val="6"/>
          </w:tcPr>
          <w:p w14:paraId="4C69FC20" w14:textId="4DA9680B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SMTP Server</w:t>
            </w:r>
          </w:p>
        </w:tc>
      </w:tr>
      <w:tr w:rsidR="004E77CA" w14:paraId="0F7548F5" w14:textId="77777777">
        <w:tc>
          <w:tcPr>
            <w:tcW w:w="2790" w:type="dxa"/>
          </w:tcPr>
          <w:p w14:paraId="53D4F68B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Vendor access method:</w:t>
            </w:r>
          </w:p>
        </w:tc>
        <w:tc>
          <w:tcPr>
            <w:tcW w:w="7366" w:type="dxa"/>
            <w:gridSpan w:val="6"/>
          </w:tcPr>
          <w:p w14:paraId="2C03237D" w14:textId="784E75B4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Internet</w:t>
            </w:r>
          </w:p>
        </w:tc>
      </w:tr>
      <w:tr w:rsidR="004E77CA" w14:paraId="0EABEFEF" w14:textId="77777777">
        <w:tc>
          <w:tcPr>
            <w:tcW w:w="2790" w:type="dxa"/>
            <w:tcBorders>
              <w:bottom w:val="nil"/>
            </w:tcBorders>
          </w:tcPr>
          <w:p w14:paraId="217C8A9D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Modem Numbers:</w:t>
            </w:r>
          </w:p>
        </w:tc>
        <w:tc>
          <w:tcPr>
            <w:tcW w:w="7366" w:type="dxa"/>
            <w:gridSpan w:val="6"/>
            <w:tcBorders>
              <w:bottom w:val="nil"/>
            </w:tcBorders>
          </w:tcPr>
          <w:p w14:paraId="41DE77EF" w14:textId="1E9572FD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None</w:t>
            </w:r>
          </w:p>
        </w:tc>
      </w:tr>
      <w:tr w:rsidR="004E77CA" w14:paraId="72DF0C5E" w14:textId="77777777">
        <w:trPr>
          <w:cantSplit/>
        </w:trPr>
        <w:tc>
          <w:tcPr>
            <w:tcW w:w="10156" w:type="dxa"/>
            <w:gridSpan w:val="7"/>
            <w:shd w:val="pct15" w:color="auto" w:fill="FFFFFF"/>
          </w:tcPr>
          <w:p w14:paraId="75204AB6" w14:textId="77777777" w:rsidR="004E77CA" w:rsidRDefault="004E77CA" w:rsidP="004E77CA">
            <w:pPr>
              <w:jc w:val="center"/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System Notes</w:t>
            </w:r>
          </w:p>
        </w:tc>
      </w:tr>
      <w:tr w:rsidR="004E77CA" w14:paraId="0DFDED4D" w14:textId="77777777">
        <w:tc>
          <w:tcPr>
            <w:tcW w:w="2790" w:type="dxa"/>
            <w:tcBorders>
              <w:bottom w:val="nil"/>
            </w:tcBorders>
          </w:tcPr>
          <w:p w14:paraId="71EA73D9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Interface Engine:</w:t>
            </w:r>
          </w:p>
        </w:tc>
        <w:tc>
          <w:tcPr>
            <w:tcW w:w="7366" w:type="dxa"/>
            <w:gridSpan w:val="6"/>
          </w:tcPr>
          <w:p w14:paraId="4A6B35DB" w14:textId="02B2DEC6" w:rsidR="004E77CA" w:rsidRDefault="004E77CA" w:rsidP="004E77CA">
            <w:pPr>
              <w:tabs>
                <w:tab w:val="left" w:pos="852"/>
              </w:tabs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NA</w:t>
            </w:r>
          </w:p>
        </w:tc>
      </w:tr>
      <w:tr w:rsidR="004E77CA" w14:paraId="44784C07" w14:textId="77777777">
        <w:tc>
          <w:tcPr>
            <w:tcW w:w="2790" w:type="dxa"/>
            <w:tcBorders>
              <w:bottom w:val="nil"/>
            </w:tcBorders>
          </w:tcPr>
          <w:p w14:paraId="6185552C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Interfaces – Inbound:</w:t>
            </w:r>
          </w:p>
        </w:tc>
        <w:tc>
          <w:tcPr>
            <w:tcW w:w="7366" w:type="dxa"/>
            <w:gridSpan w:val="6"/>
          </w:tcPr>
          <w:p w14:paraId="53216DA6" w14:textId="231915D1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NA</w:t>
            </w:r>
          </w:p>
        </w:tc>
      </w:tr>
      <w:tr w:rsidR="004E77CA" w14:paraId="37A90010" w14:textId="77777777">
        <w:tc>
          <w:tcPr>
            <w:tcW w:w="2790" w:type="dxa"/>
            <w:tcBorders>
              <w:bottom w:val="nil"/>
            </w:tcBorders>
          </w:tcPr>
          <w:p w14:paraId="56097066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Interfaces – Outbound:</w:t>
            </w:r>
          </w:p>
        </w:tc>
        <w:tc>
          <w:tcPr>
            <w:tcW w:w="7366" w:type="dxa"/>
            <w:gridSpan w:val="6"/>
          </w:tcPr>
          <w:p w14:paraId="4329DA50" w14:textId="1466BC23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NA</w:t>
            </w:r>
          </w:p>
        </w:tc>
      </w:tr>
      <w:tr w:rsidR="004E77CA" w14:paraId="20A6E830" w14:textId="77777777">
        <w:tc>
          <w:tcPr>
            <w:tcW w:w="2790" w:type="dxa"/>
            <w:tcBorders>
              <w:bottom w:val="nil"/>
            </w:tcBorders>
          </w:tcPr>
          <w:p w14:paraId="697426D9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Other Comments:</w:t>
            </w:r>
          </w:p>
        </w:tc>
        <w:tc>
          <w:tcPr>
            <w:tcW w:w="7366" w:type="dxa"/>
            <w:gridSpan w:val="6"/>
          </w:tcPr>
          <w:p w14:paraId="28034626" w14:textId="444C409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NA</w:t>
            </w:r>
          </w:p>
        </w:tc>
      </w:tr>
      <w:tr w:rsidR="004E77CA" w14:paraId="5C41FFE6" w14:textId="77777777">
        <w:trPr>
          <w:cantSplit/>
          <w:trHeight w:val="323"/>
        </w:trPr>
        <w:tc>
          <w:tcPr>
            <w:tcW w:w="10156" w:type="dxa"/>
            <w:gridSpan w:val="7"/>
            <w:shd w:val="pct15" w:color="auto" w:fill="auto"/>
            <w:vAlign w:val="center"/>
          </w:tcPr>
          <w:p w14:paraId="3E263EBF" w14:textId="77777777" w:rsidR="004E77CA" w:rsidRDefault="004E77CA" w:rsidP="004E77CA">
            <w:pPr>
              <w:pStyle w:val="Heading3"/>
              <w:rPr>
                <w:rFonts w:ascii="Garamond" w:hAnsi="Garamond"/>
                <w:bCs/>
                <w:sz w:val="24"/>
              </w:rPr>
            </w:pPr>
            <w:r>
              <w:rPr>
                <w:rFonts w:ascii="Garamond" w:hAnsi="Garamond"/>
                <w:bCs/>
                <w:sz w:val="24"/>
              </w:rPr>
              <w:t>Maintenance and Recovery Procedures</w:t>
            </w:r>
          </w:p>
        </w:tc>
      </w:tr>
      <w:tr w:rsidR="00C405F2" w14:paraId="655959B5" w14:textId="77777777" w:rsidTr="004B46F6">
        <w:trPr>
          <w:trHeight w:val="638"/>
        </w:trPr>
        <w:tc>
          <w:tcPr>
            <w:tcW w:w="2790" w:type="dxa"/>
          </w:tcPr>
          <w:p w14:paraId="6B030493" w14:textId="77777777" w:rsidR="00C405F2" w:rsidRDefault="00C405F2" w:rsidP="00C405F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Maintenance</w:t>
            </w:r>
          </w:p>
        </w:tc>
        <w:tc>
          <w:tcPr>
            <w:tcW w:w="7366" w:type="dxa"/>
            <w:gridSpan w:val="6"/>
            <w:shd w:val="clear" w:color="auto" w:fill="FFFF00"/>
          </w:tcPr>
          <w:p w14:paraId="23BB67F6" w14:textId="77777777" w:rsidR="00C405F2" w:rsidRDefault="00C405F2" w:rsidP="00C405F2">
            <w:pPr>
              <w:rPr>
                <w:rFonts w:ascii="Garamond" w:hAnsi="Garamond"/>
                <w:sz w:val="24"/>
                <w:highlight w:val="yellow"/>
              </w:rPr>
            </w:pPr>
            <w:r>
              <w:rPr>
                <w:rFonts w:ascii="Garamond" w:hAnsi="Garamond"/>
                <w:sz w:val="24"/>
                <w:highlight w:val="yellow"/>
              </w:rPr>
              <w:t>Check for patches every other week.</w:t>
            </w:r>
          </w:p>
          <w:p w14:paraId="6DD37C6D" w14:textId="6790062E" w:rsidR="00C405F2" w:rsidRPr="00E32637" w:rsidRDefault="00C405F2" w:rsidP="00C405F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  <w:highlight w:val="yellow"/>
              </w:rPr>
              <w:t>Install updates every month as needed.</w:t>
            </w:r>
          </w:p>
        </w:tc>
      </w:tr>
      <w:tr w:rsidR="00C405F2" w14:paraId="675FE098" w14:textId="77777777" w:rsidTr="004B46F6">
        <w:trPr>
          <w:trHeight w:val="638"/>
        </w:trPr>
        <w:tc>
          <w:tcPr>
            <w:tcW w:w="2790" w:type="dxa"/>
          </w:tcPr>
          <w:p w14:paraId="2FD35530" w14:textId="77777777" w:rsidR="00C405F2" w:rsidRDefault="00C405F2" w:rsidP="00C405F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Backup Method/Schedule</w:t>
            </w:r>
          </w:p>
        </w:tc>
        <w:tc>
          <w:tcPr>
            <w:tcW w:w="7366" w:type="dxa"/>
            <w:gridSpan w:val="6"/>
            <w:shd w:val="clear" w:color="auto" w:fill="FFFF00"/>
          </w:tcPr>
          <w:p w14:paraId="1B4A0D4C" w14:textId="77777777" w:rsidR="00C405F2" w:rsidRDefault="00C405F2" w:rsidP="00C405F2">
            <w:pPr>
              <w:rPr>
                <w:rFonts w:ascii="Garamond" w:hAnsi="Garamond"/>
                <w:sz w:val="24"/>
                <w:highlight w:val="yellow"/>
              </w:rPr>
            </w:pPr>
            <w:r>
              <w:rPr>
                <w:rFonts w:ascii="Garamond" w:hAnsi="Garamond"/>
                <w:sz w:val="24"/>
                <w:highlight w:val="yellow"/>
              </w:rPr>
              <w:t>Backup data to the cloud every two weeks.</w:t>
            </w:r>
          </w:p>
          <w:p w14:paraId="5977E382" w14:textId="02ECD662" w:rsidR="00C405F2" w:rsidRPr="00E32637" w:rsidRDefault="00C405F2" w:rsidP="00C405F2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  <w:highlight w:val="yellow"/>
              </w:rPr>
              <w:t>Backup data to a physical storage every week.</w:t>
            </w:r>
          </w:p>
        </w:tc>
      </w:tr>
      <w:tr w:rsidR="004E77CA" w14:paraId="56C0A943" w14:textId="77777777">
        <w:trPr>
          <w:cantSplit/>
        </w:trPr>
        <w:tc>
          <w:tcPr>
            <w:tcW w:w="10156" w:type="dxa"/>
            <w:gridSpan w:val="7"/>
            <w:tcBorders>
              <w:bottom w:val="single" w:sz="4" w:space="0" w:color="auto"/>
            </w:tcBorders>
            <w:shd w:val="pct15" w:color="auto" w:fill="FFFFFF"/>
          </w:tcPr>
          <w:p w14:paraId="64381669" w14:textId="77777777" w:rsidR="004E77CA" w:rsidRDefault="004E77CA" w:rsidP="004E77CA">
            <w:pPr>
              <w:pStyle w:val="Heading3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 Support Personnel</w:t>
            </w:r>
          </w:p>
        </w:tc>
      </w:tr>
      <w:tr w:rsidR="004E77CA" w14:paraId="7B01746F" w14:textId="77777777">
        <w:trPr>
          <w:trHeight w:val="260"/>
        </w:trPr>
        <w:tc>
          <w:tcPr>
            <w:tcW w:w="2790" w:type="dxa"/>
            <w:shd w:val="clear" w:color="auto" w:fill="E6E6E6"/>
          </w:tcPr>
          <w:p w14:paraId="382A577E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Name</w:t>
            </w:r>
          </w:p>
        </w:tc>
        <w:tc>
          <w:tcPr>
            <w:tcW w:w="1109" w:type="dxa"/>
            <w:shd w:val="clear" w:color="auto" w:fill="E6E6E6"/>
          </w:tcPr>
          <w:p w14:paraId="4B6B42AE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Site</w:t>
            </w:r>
          </w:p>
        </w:tc>
        <w:tc>
          <w:tcPr>
            <w:tcW w:w="1251" w:type="dxa"/>
            <w:shd w:val="clear" w:color="auto" w:fill="E6E6E6"/>
          </w:tcPr>
          <w:p w14:paraId="6CE9F91B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System</w:t>
            </w:r>
          </w:p>
        </w:tc>
        <w:tc>
          <w:tcPr>
            <w:tcW w:w="1252" w:type="dxa"/>
            <w:shd w:val="clear" w:color="auto" w:fill="E6E6E6"/>
          </w:tcPr>
          <w:p w14:paraId="6706703A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Office</w:t>
            </w:r>
          </w:p>
        </w:tc>
        <w:tc>
          <w:tcPr>
            <w:tcW w:w="1251" w:type="dxa"/>
            <w:shd w:val="clear" w:color="auto" w:fill="E6E6E6"/>
          </w:tcPr>
          <w:p w14:paraId="7D0C3ECD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Pager</w:t>
            </w:r>
          </w:p>
        </w:tc>
        <w:tc>
          <w:tcPr>
            <w:tcW w:w="1251" w:type="dxa"/>
            <w:shd w:val="clear" w:color="auto" w:fill="E6E6E6"/>
          </w:tcPr>
          <w:p w14:paraId="59D24797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Home</w:t>
            </w:r>
          </w:p>
        </w:tc>
        <w:tc>
          <w:tcPr>
            <w:tcW w:w="1252" w:type="dxa"/>
            <w:shd w:val="clear" w:color="auto" w:fill="E6E6E6"/>
          </w:tcPr>
          <w:p w14:paraId="73115547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Cell</w:t>
            </w:r>
          </w:p>
        </w:tc>
      </w:tr>
      <w:tr w:rsidR="004E77CA" w14:paraId="056DA867" w14:textId="77777777">
        <w:trPr>
          <w:trHeight w:val="350"/>
        </w:trPr>
        <w:tc>
          <w:tcPr>
            <w:tcW w:w="2790" w:type="dxa"/>
          </w:tcPr>
          <w:p w14:paraId="01DCB90B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Systems Administrator:</w:t>
            </w:r>
          </w:p>
        </w:tc>
        <w:tc>
          <w:tcPr>
            <w:tcW w:w="1109" w:type="dxa"/>
          </w:tcPr>
          <w:p w14:paraId="0BB39212" w14:textId="509B0D09" w:rsidR="004E77CA" w:rsidRDefault="00C405F2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 Lines</w:t>
            </w:r>
          </w:p>
        </w:tc>
        <w:tc>
          <w:tcPr>
            <w:tcW w:w="1251" w:type="dxa"/>
          </w:tcPr>
          <w:p w14:paraId="02F7836D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1252" w:type="dxa"/>
          </w:tcPr>
          <w:p w14:paraId="6C79B09F" w14:textId="3785E89F" w:rsidR="004E77CA" w:rsidRDefault="00C405F2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777-2000</w:t>
            </w:r>
          </w:p>
        </w:tc>
        <w:tc>
          <w:tcPr>
            <w:tcW w:w="1251" w:type="dxa"/>
          </w:tcPr>
          <w:p w14:paraId="1379B204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1251" w:type="dxa"/>
          </w:tcPr>
          <w:p w14:paraId="3EAEF67B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1252" w:type="dxa"/>
          </w:tcPr>
          <w:p w14:paraId="59329AE8" w14:textId="22447F06" w:rsidR="004E77CA" w:rsidRDefault="00C405F2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145-687-9920</w:t>
            </w:r>
          </w:p>
        </w:tc>
      </w:tr>
      <w:tr w:rsidR="004E77CA" w14:paraId="01A52EEC" w14:textId="77777777">
        <w:trPr>
          <w:trHeight w:val="350"/>
        </w:trPr>
        <w:tc>
          <w:tcPr>
            <w:tcW w:w="2790" w:type="dxa"/>
          </w:tcPr>
          <w:p w14:paraId="5AE21D08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Other Administrator: (PHNS or Customer)</w:t>
            </w:r>
          </w:p>
        </w:tc>
        <w:tc>
          <w:tcPr>
            <w:tcW w:w="1109" w:type="dxa"/>
          </w:tcPr>
          <w:p w14:paraId="2F809CCA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1251" w:type="dxa"/>
          </w:tcPr>
          <w:p w14:paraId="740BC5E6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1252" w:type="dxa"/>
          </w:tcPr>
          <w:p w14:paraId="02B40491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1251" w:type="dxa"/>
          </w:tcPr>
          <w:p w14:paraId="4F1FD377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1251" w:type="dxa"/>
          </w:tcPr>
          <w:p w14:paraId="13005D31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1252" w:type="dxa"/>
          </w:tcPr>
          <w:p w14:paraId="1003ECEE" w14:textId="77777777" w:rsidR="004E77CA" w:rsidRDefault="004E77CA" w:rsidP="004E77CA">
            <w:pPr>
              <w:rPr>
                <w:rFonts w:ascii="Garamond" w:hAnsi="Garamond"/>
                <w:sz w:val="24"/>
              </w:rPr>
            </w:pPr>
          </w:p>
        </w:tc>
      </w:tr>
      <w:tr w:rsidR="004E77CA" w14:paraId="16F20187" w14:textId="77777777">
        <w:tc>
          <w:tcPr>
            <w:tcW w:w="2790" w:type="dxa"/>
            <w:shd w:val="pct15" w:color="auto" w:fill="FFFFFF"/>
          </w:tcPr>
          <w:p w14:paraId="3905B9A6" w14:textId="77777777" w:rsidR="004E77CA" w:rsidRDefault="004E77CA" w:rsidP="004E77CA">
            <w:pPr>
              <w:rPr>
                <w:rFonts w:ascii="Garamond" w:hAnsi="Garamond"/>
                <w:b/>
                <w:sz w:val="24"/>
              </w:rPr>
            </w:pPr>
            <w:r>
              <w:rPr>
                <w:rFonts w:ascii="Garamond" w:hAnsi="Garamond"/>
                <w:b/>
                <w:sz w:val="24"/>
              </w:rPr>
              <w:t>Last Updated:</w:t>
            </w:r>
          </w:p>
        </w:tc>
        <w:tc>
          <w:tcPr>
            <w:tcW w:w="7366" w:type="dxa"/>
            <w:gridSpan w:val="6"/>
          </w:tcPr>
          <w:p w14:paraId="2BAFEBB3" w14:textId="1001701F" w:rsidR="004E77CA" w:rsidRDefault="00C405F2" w:rsidP="004E77CA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8-22-2016</w:t>
            </w:r>
          </w:p>
        </w:tc>
      </w:tr>
    </w:tbl>
    <w:p w14:paraId="5D31672A" w14:textId="77777777" w:rsidR="00E32637" w:rsidRDefault="00E32637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</w:rPr>
      </w:pPr>
    </w:p>
    <w:p w14:paraId="4B4FAF44" w14:textId="77777777" w:rsidR="0086155F" w:rsidRPr="00A0616D" w:rsidRDefault="0086155F">
      <w:pPr>
        <w:pStyle w:val="Heading1"/>
        <w:pBdr>
          <w:bottom w:val="double" w:sz="4" w:space="1" w:color="auto"/>
        </w:pBdr>
        <w:jc w:val="left"/>
        <w:rPr>
          <w:rFonts w:ascii="Garamond" w:hAnsi="Garamond"/>
          <w:sz w:val="24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0616D">
        <w:rPr>
          <w:rFonts w:ascii="Garamond" w:hAnsi="Garamond"/>
          <w:sz w:val="24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Recovery Procedures</w:t>
      </w:r>
    </w:p>
    <w:p w14:paraId="4B03AAF4" w14:textId="77777777" w:rsidR="0086155F" w:rsidRDefault="0086155F">
      <w:pPr>
        <w:rPr>
          <w:rFonts w:ascii="Garamond" w:hAnsi="Garamond" w:cs="Book Antiqua"/>
          <w:sz w:val="24"/>
          <w:szCs w:val="24"/>
        </w:rPr>
      </w:pPr>
    </w:p>
    <w:p w14:paraId="66C23804" w14:textId="77777777" w:rsidR="0086155F" w:rsidRDefault="0086155F">
      <w:pPr>
        <w:pStyle w:val="BodyText3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This section describes the recovery strategies identified for  equipment and services.  Include notation for the following:  </w:t>
      </w:r>
      <w:r w:rsidRPr="004B46F6">
        <w:rPr>
          <w:rFonts w:ascii="Garamond" w:hAnsi="Garamond"/>
          <w:b/>
          <w:u w:val="single"/>
        </w:rPr>
        <w:t>Criticality Priority</w:t>
      </w:r>
      <w:r>
        <w:rPr>
          <w:rFonts w:ascii="Garamond" w:hAnsi="Garamond"/>
        </w:rPr>
        <w:t>; Other System Dependencies; SLA System (Y/N); Estimated Time to Restoration.</w:t>
      </w:r>
    </w:p>
    <w:p w14:paraId="43EBE870" w14:textId="77777777" w:rsidR="0086155F" w:rsidRDefault="0086155F">
      <w:pPr>
        <w:rPr>
          <w:rFonts w:ascii="Garamond" w:hAnsi="Garamond" w:cs="Book Antiqua"/>
          <w:sz w:val="24"/>
          <w:szCs w:val="24"/>
        </w:rPr>
      </w:pPr>
    </w:p>
    <w:p w14:paraId="4C40FB9C" w14:textId="77777777" w:rsidR="0086155F" w:rsidRDefault="0086155F">
      <w:pPr>
        <w:shd w:val="clear" w:color="auto" w:fill="D9D9D9"/>
        <w:rPr>
          <w:rFonts w:ascii="Garamond" w:hAnsi="Garamond" w:cs="Book Antiqua"/>
          <w:b/>
          <w:bCs/>
          <w:sz w:val="24"/>
          <w:szCs w:val="28"/>
        </w:rPr>
      </w:pPr>
      <w:r>
        <w:rPr>
          <w:rFonts w:ascii="Garamond" w:hAnsi="Garamond"/>
          <w:b/>
          <w:bCs/>
          <w:sz w:val="24"/>
        </w:rPr>
        <w:t>Assumptions</w:t>
      </w:r>
    </w:p>
    <w:p w14:paraId="7401713A" w14:textId="77777777" w:rsidR="0086155F" w:rsidRDefault="0086155F">
      <w:pPr>
        <w:rPr>
          <w:rFonts w:ascii="Garamond" w:hAnsi="Garamond" w:cs="Book Antiqua"/>
          <w:sz w:val="24"/>
          <w:szCs w:val="24"/>
        </w:rPr>
      </w:pPr>
    </w:p>
    <w:p w14:paraId="7661AAF0" w14:textId="77777777" w:rsidR="0086155F" w:rsidRDefault="0086155F">
      <w:pPr>
        <w:pStyle w:val="BodyTextIndent3"/>
        <w:tabs>
          <w:tab w:val="left" w:pos="0"/>
        </w:tabs>
        <w:ind w:left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These recovery procedures rely on the following critical assumptions.  If any of these assumptions are not true at the time of the </w:t>
      </w:r>
      <w:r w:rsidR="004B46F6">
        <w:rPr>
          <w:rFonts w:ascii="Garamond" w:hAnsi="Garamond"/>
        </w:rPr>
        <w:t>disaster then</w:t>
      </w:r>
      <w:r>
        <w:rPr>
          <w:rFonts w:ascii="Garamond" w:hAnsi="Garamond"/>
        </w:rPr>
        <w:t xml:space="preserve"> the user facility must remain in downtime procedure mode until all such assumptions are true.</w:t>
      </w:r>
    </w:p>
    <w:p w14:paraId="1BE7B68C" w14:textId="77777777" w:rsidR="00E32637" w:rsidRDefault="00E32637">
      <w:pPr>
        <w:pStyle w:val="BodyTextIndent3"/>
        <w:tabs>
          <w:tab w:val="left" w:pos="0"/>
        </w:tabs>
        <w:ind w:left="0"/>
        <w:jc w:val="both"/>
        <w:rPr>
          <w:rFonts w:ascii="Garamond" w:hAnsi="Garamond"/>
        </w:rPr>
      </w:pPr>
    </w:p>
    <w:p w14:paraId="2352C7FE" w14:textId="77777777" w:rsidR="00E32637" w:rsidRDefault="00E32637">
      <w:pPr>
        <w:pStyle w:val="BodyTextIndent3"/>
        <w:tabs>
          <w:tab w:val="left" w:pos="0"/>
        </w:tabs>
        <w:ind w:left="0"/>
        <w:jc w:val="both"/>
        <w:rPr>
          <w:rFonts w:ascii="Garamond" w:hAnsi="Garamond"/>
        </w:rPr>
      </w:pPr>
    </w:p>
    <w:p w14:paraId="39CF186A" w14:textId="77777777" w:rsidR="0086155F" w:rsidRDefault="0086155F">
      <w:pPr>
        <w:shd w:val="clear" w:color="auto" w:fill="D9D9D9"/>
        <w:rPr>
          <w:rFonts w:ascii="Garamond" w:hAnsi="Garamond"/>
          <w:b/>
          <w:bCs/>
          <w:sz w:val="24"/>
        </w:rPr>
      </w:pPr>
      <w:r>
        <w:rPr>
          <w:rFonts w:ascii="Garamond" w:hAnsi="Garamond"/>
          <w:b/>
          <w:bCs/>
          <w:sz w:val="24"/>
        </w:rPr>
        <w:t>System Architecture</w:t>
      </w:r>
    </w:p>
    <w:p w14:paraId="58E87CBD" w14:textId="77777777" w:rsidR="0086155F" w:rsidRDefault="0086155F">
      <w:pPr>
        <w:rPr>
          <w:rFonts w:ascii="Garamond" w:hAnsi="Garamond"/>
          <w:sz w:val="24"/>
        </w:rPr>
      </w:pPr>
    </w:p>
    <w:p w14:paraId="6A063D84" w14:textId="77777777" w:rsidR="0086155F" w:rsidRDefault="0086155F">
      <w:pPr>
        <w:tabs>
          <w:tab w:val="left" w:pos="0"/>
        </w:tabs>
        <w:rPr>
          <w:rFonts w:ascii="Garamond" w:hAnsi="Garamond"/>
          <w:b/>
          <w:bCs/>
          <w:sz w:val="24"/>
        </w:rPr>
      </w:pPr>
      <w:r>
        <w:rPr>
          <w:rFonts w:ascii="Garamond" w:hAnsi="Garamond"/>
          <w:b/>
          <w:bCs/>
          <w:sz w:val="24"/>
        </w:rPr>
        <w:t>Software</w:t>
      </w:r>
      <w:r w:rsidR="001A06E7">
        <w:rPr>
          <w:rFonts w:ascii="Garamond" w:hAnsi="Garamond"/>
          <w:b/>
          <w:bCs/>
          <w:sz w:val="24"/>
        </w:rPr>
        <w:t xml:space="preserve"> &amp; Hardware</w:t>
      </w:r>
      <w:r>
        <w:rPr>
          <w:rFonts w:ascii="Garamond" w:hAnsi="Garamond"/>
          <w:b/>
          <w:bCs/>
          <w:sz w:val="24"/>
        </w:rPr>
        <w:t>:</w:t>
      </w:r>
    </w:p>
    <w:p w14:paraId="0C72EF83" w14:textId="77777777" w:rsidR="0086155F" w:rsidRDefault="0086155F">
      <w:pPr>
        <w:tabs>
          <w:tab w:val="left" w:pos="0"/>
        </w:tabs>
        <w:rPr>
          <w:rFonts w:ascii="Garamond" w:hAnsi="Garamond"/>
          <w:b/>
          <w:bCs/>
          <w:sz w:val="24"/>
        </w:rPr>
      </w:pPr>
    </w:p>
    <w:p w14:paraId="305B200D" w14:textId="339F55FE" w:rsidR="0086155F" w:rsidRDefault="00E458EA">
      <w:pPr>
        <w:pStyle w:val="BodyText"/>
        <w:jc w:val="both"/>
        <w:rPr>
          <w:rFonts w:ascii="Garamond" w:hAnsi="Garamond"/>
        </w:rPr>
      </w:pPr>
      <w:r>
        <w:rPr>
          <w:rFonts w:ascii="Garamond" w:hAnsi="Garamond"/>
        </w:rPr>
        <w:t>Information saved into a database.</w:t>
      </w:r>
    </w:p>
    <w:p w14:paraId="32E953B0" w14:textId="77777777" w:rsidR="0086155F" w:rsidRDefault="0086155F">
      <w:pPr>
        <w:rPr>
          <w:rFonts w:ascii="Garamond" w:hAnsi="Garamond"/>
          <w:sz w:val="24"/>
        </w:rPr>
      </w:pPr>
    </w:p>
    <w:p w14:paraId="3C3C4CEC" w14:textId="77777777" w:rsidR="0086155F" w:rsidRDefault="0086155F">
      <w:pPr>
        <w:tabs>
          <w:tab w:val="left" w:pos="0"/>
        </w:tabs>
        <w:rPr>
          <w:rFonts w:ascii="Garamond" w:hAnsi="Garamond"/>
          <w:b/>
          <w:bCs/>
          <w:sz w:val="24"/>
        </w:rPr>
      </w:pPr>
      <w:r>
        <w:rPr>
          <w:rFonts w:ascii="Garamond" w:hAnsi="Garamond"/>
          <w:b/>
          <w:bCs/>
          <w:sz w:val="24"/>
        </w:rPr>
        <w:t xml:space="preserve">Back-Up Schedules: </w:t>
      </w:r>
    </w:p>
    <w:p w14:paraId="705FC63C" w14:textId="77777777" w:rsidR="0086155F" w:rsidRDefault="0086155F">
      <w:pPr>
        <w:tabs>
          <w:tab w:val="left" w:pos="0"/>
        </w:tabs>
        <w:rPr>
          <w:rFonts w:ascii="Garamond" w:hAnsi="Garamond"/>
          <w:b/>
          <w:bCs/>
          <w:sz w:val="24"/>
        </w:rPr>
      </w:pPr>
    </w:p>
    <w:p w14:paraId="2544D719" w14:textId="77777777" w:rsidR="0086155F" w:rsidRDefault="0086155F">
      <w:pPr>
        <w:pStyle w:val="BodyText"/>
        <w:jc w:val="both"/>
        <w:rPr>
          <w:rFonts w:ascii="Garamond" w:hAnsi="Garamond"/>
        </w:rPr>
      </w:pPr>
      <w:r>
        <w:rPr>
          <w:rFonts w:ascii="Garamond" w:hAnsi="Garamond"/>
        </w:rPr>
        <w:t>Insert information concerning backup strategy:  Such as backed up by PHNS Operations &amp; Systems staff according to the following schedule.  All tapes are stored in a secure vault off site, etc.</w:t>
      </w:r>
    </w:p>
    <w:p w14:paraId="3FE2B650" w14:textId="77777777" w:rsidR="00E458EA" w:rsidRDefault="00E458EA">
      <w:pPr>
        <w:pStyle w:val="BodyText"/>
        <w:jc w:val="both"/>
        <w:rPr>
          <w:rFonts w:ascii="Garamond" w:hAnsi="Garamond"/>
        </w:rPr>
      </w:pPr>
    </w:p>
    <w:p w14:paraId="5CFC91C1" w14:textId="732D1E9B" w:rsidR="00E32637" w:rsidRDefault="00E458EA">
      <w:pPr>
        <w:pStyle w:val="BodyText"/>
        <w:jc w:val="both"/>
        <w:rPr>
          <w:rFonts w:ascii="Garamond" w:hAnsi="Garamond"/>
        </w:rPr>
      </w:pPr>
      <w:r>
        <w:rPr>
          <w:rFonts w:ascii="Garamond" w:hAnsi="Garamond"/>
        </w:rPr>
        <w:t>Backup information weekly</w:t>
      </w:r>
    </w:p>
    <w:p w14:paraId="337CE008" w14:textId="73072E87" w:rsidR="00E458EA" w:rsidRDefault="00E458EA">
      <w:pPr>
        <w:pStyle w:val="BodyText"/>
        <w:jc w:val="both"/>
        <w:rPr>
          <w:rFonts w:ascii="Garamond" w:hAnsi="Garamond"/>
        </w:rPr>
      </w:pPr>
      <w:r>
        <w:rPr>
          <w:rFonts w:ascii="Garamond" w:hAnsi="Garamond"/>
        </w:rPr>
        <w:t>Monthly offsite backups</w:t>
      </w:r>
    </w:p>
    <w:p w14:paraId="7590DF1C" w14:textId="69FCF031" w:rsidR="00E458EA" w:rsidRDefault="00E458EA">
      <w:pPr>
        <w:pStyle w:val="BodyText"/>
        <w:jc w:val="both"/>
        <w:rPr>
          <w:rFonts w:ascii="Garamond" w:hAnsi="Garamond"/>
        </w:rPr>
      </w:pPr>
      <w:r>
        <w:rPr>
          <w:rFonts w:ascii="Garamond" w:hAnsi="Garamond"/>
        </w:rPr>
        <w:t>Differential backup so that it runs faster and only changes are added</w:t>
      </w:r>
    </w:p>
    <w:p w14:paraId="60707161" w14:textId="77777777" w:rsidR="00E32637" w:rsidRDefault="00E32637">
      <w:pPr>
        <w:pStyle w:val="BodyText"/>
        <w:jc w:val="both"/>
        <w:rPr>
          <w:rFonts w:ascii="Garamond" w:hAnsi="Garamond"/>
        </w:rPr>
      </w:pPr>
    </w:p>
    <w:p w14:paraId="54BA6F07" w14:textId="77777777" w:rsidR="0086155F" w:rsidRDefault="0086155F">
      <w:pPr>
        <w:shd w:val="clear" w:color="auto" w:fill="D9D9D9"/>
        <w:rPr>
          <w:rFonts w:ascii="Garamond" w:hAnsi="Garamond"/>
          <w:b/>
          <w:bCs/>
          <w:sz w:val="24"/>
        </w:rPr>
      </w:pPr>
      <w:r>
        <w:rPr>
          <w:rFonts w:ascii="Garamond" w:hAnsi="Garamond"/>
          <w:b/>
          <w:bCs/>
          <w:sz w:val="24"/>
        </w:rPr>
        <w:t>Procedures</w:t>
      </w:r>
    </w:p>
    <w:p w14:paraId="0F4242C0" w14:textId="38A80CF1" w:rsidR="0086155F" w:rsidRPr="00E458EA" w:rsidRDefault="00E458EA">
      <w:pPr>
        <w:pStyle w:val="Heading1"/>
        <w:jc w:val="left"/>
        <w:rPr>
          <w:rFonts w:ascii="Garamond" w:hAnsi="Garamond"/>
          <w:b w:val="0"/>
          <w:bCs/>
          <w:sz w:val="24"/>
          <w:u w:val="none"/>
        </w:rPr>
      </w:pPr>
      <w:r>
        <w:rPr>
          <w:rFonts w:ascii="Garamond" w:hAnsi="Garamond"/>
          <w:b w:val="0"/>
          <w:bCs/>
          <w:sz w:val="24"/>
          <w:u w:val="none"/>
        </w:rPr>
        <w:t xml:space="preserve">Determine back up methods based off of systems and backup locations within the company. </w:t>
      </w:r>
    </w:p>
    <w:sectPr w:rsidR="0086155F" w:rsidRPr="00E458EA">
      <w:headerReference w:type="default" r:id="rId11"/>
      <w:footerReference w:type="default" r:id="rId12"/>
      <w:pgSz w:w="12240" w:h="15840" w:code="1"/>
      <w:pgMar w:top="720" w:right="720" w:bottom="72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6CE1" w14:textId="77777777" w:rsidR="00D776CB" w:rsidRDefault="00D776CB">
      <w:r>
        <w:separator/>
      </w:r>
    </w:p>
  </w:endnote>
  <w:endnote w:type="continuationSeparator" w:id="0">
    <w:p w14:paraId="6E2745D0" w14:textId="77777777" w:rsidR="00D776CB" w:rsidRDefault="00D7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FA501" w14:textId="77777777" w:rsidR="001A06E7" w:rsidRDefault="00E3263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90"/>
      </w:tabs>
      <w:ind w:left="-90"/>
      <w:rPr>
        <w:rFonts w:ascii="Garamond" w:hAnsi="Garamond"/>
        <w:i/>
        <w:iCs/>
      </w:rPr>
    </w:pPr>
    <w:r>
      <w:rPr>
        <w:rFonts w:ascii="Garamond" w:hAnsi="Garamond"/>
        <w:i/>
        <w:iCs/>
      </w:rPr>
      <w:t xml:space="preserve">Disaster </w:t>
    </w:r>
    <w:r w:rsidR="001A06E7">
      <w:rPr>
        <w:rFonts w:ascii="Garamond" w:hAnsi="Garamond"/>
        <w:i/>
        <w:iCs/>
      </w:rPr>
      <w:t>Recovery Procedures</w:t>
    </w:r>
    <w:r w:rsidR="001A06E7">
      <w:rPr>
        <w:rFonts w:ascii="Garamond" w:hAnsi="Garamond"/>
        <w:i/>
        <w:iCs/>
      </w:rPr>
      <w:tab/>
      <w:t xml:space="preserve">Page </w:t>
    </w:r>
    <w:r w:rsidR="001A06E7">
      <w:rPr>
        <w:rStyle w:val="PageNumber"/>
        <w:rFonts w:ascii="Garamond" w:hAnsi="Garamond"/>
        <w:i/>
        <w:iCs/>
      </w:rPr>
      <w:fldChar w:fldCharType="begin"/>
    </w:r>
    <w:r w:rsidR="001A06E7">
      <w:rPr>
        <w:rStyle w:val="PageNumber"/>
        <w:rFonts w:ascii="Garamond" w:hAnsi="Garamond"/>
        <w:i/>
        <w:iCs/>
      </w:rPr>
      <w:instrText xml:space="preserve"> PAGE </w:instrText>
    </w:r>
    <w:r w:rsidR="001A06E7">
      <w:rPr>
        <w:rStyle w:val="PageNumber"/>
        <w:rFonts w:ascii="Garamond" w:hAnsi="Garamond"/>
        <w:i/>
        <w:iCs/>
      </w:rPr>
      <w:fldChar w:fldCharType="separate"/>
    </w:r>
    <w:r w:rsidR="00F5617C">
      <w:rPr>
        <w:rStyle w:val="PageNumber"/>
        <w:rFonts w:ascii="Garamond" w:hAnsi="Garamond"/>
        <w:i/>
        <w:iCs/>
        <w:noProof/>
      </w:rPr>
      <w:t>1</w:t>
    </w:r>
    <w:r w:rsidR="001A06E7">
      <w:rPr>
        <w:rStyle w:val="PageNumber"/>
        <w:rFonts w:ascii="Garamond" w:hAnsi="Garamond"/>
        <w:i/>
        <w:iCs/>
      </w:rPr>
      <w:fldChar w:fldCharType="end"/>
    </w:r>
    <w:r w:rsidR="001A06E7">
      <w:rPr>
        <w:rStyle w:val="PageNumber"/>
        <w:rFonts w:ascii="Garamond" w:hAnsi="Garamond"/>
        <w:i/>
        <w:iCs/>
      </w:rPr>
      <w:t xml:space="preserve"> of </w:t>
    </w:r>
    <w:r w:rsidR="001A06E7">
      <w:rPr>
        <w:rStyle w:val="PageNumber"/>
        <w:rFonts w:ascii="Garamond" w:hAnsi="Garamond"/>
        <w:i/>
        <w:iCs/>
      </w:rPr>
      <w:fldChar w:fldCharType="begin"/>
    </w:r>
    <w:r w:rsidR="001A06E7">
      <w:rPr>
        <w:rStyle w:val="PageNumber"/>
        <w:rFonts w:ascii="Garamond" w:hAnsi="Garamond"/>
        <w:i/>
        <w:iCs/>
      </w:rPr>
      <w:instrText xml:space="preserve"> NUMPAGES </w:instrText>
    </w:r>
    <w:r w:rsidR="001A06E7">
      <w:rPr>
        <w:rStyle w:val="PageNumber"/>
        <w:rFonts w:ascii="Garamond" w:hAnsi="Garamond"/>
        <w:i/>
        <w:iCs/>
      </w:rPr>
      <w:fldChar w:fldCharType="separate"/>
    </w:r>
    <w:r w:rsidR="00F5617C">
      <w:rPr>
        <w:rStyle w:val="PageNumber"/>
        <w:rFonts w:ascii="Garamond" w:hAnsi="Garamond"/>
        <w:i/>
        <w:iCs/>
        <w:noProof/>
      </w:rPr>
      <w:t>2</w:t>
    </w:r>
    <w:r w:rsidR="001A06E7">
      <w:rPr>
        <w:rStyle w:val="PageNumber"/>
        <w:rFonts w:ascii="Garamond" w:hAnsi="Garamond"/>
        <w:i/>
        <w:iCs/>
      </w:rPr>
      <w:fldChar w:fldCharType="end"/>
    </w:r>
  </w:p>
  <w:p w14:paraId="6E59FB64" w14:textId="77777777" w:rsidR="001A06E7" w:rsidRDefault="001A06E7">
    <w:pPr>
      <w:pStyle w:val="Footer"/>
      <w:tabs>
        <w:tab w:val="clear" w:pos="4320"/>
        <w:tab w:val="center" w:pos="4950"/>
      </w:tabs>
      <w:rPr>
        <w:rFonts w:ascii="Garamond" w:hAnsi="Garamond"/>
        <w:b/>
        <w:bCs/>
      </w:rPr>
    </w:pPr>
    <w:r>
      <w:rPr>
        <w:rFonts w:ascii="Garamond" w:hAnsi="Garamond"/>
      </w:rPr>
      <w:tab/>
    </w:r>
    <w:r>
      <w:rPr>
        <w:rFonts w:ascii="Garamond" w:hAnsi="Garamond"/>
        <w:b/>
        <w:b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EF43" w14:textId="77777777" w:rsidR="00D776CB" w:rsidRDefault="00D776CB">
      <w:r>
        <w:separator/>
      </w:r>
    </w:p>
  </w:footnote>
  <w:footnote w:type="continuationSeparator" w:id="0">
    <w:p w14:paraId="7BDD91B6" w14:textId="77777777" w:rsidR="00D776CB" w:rsidRDefault="00D77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BC122" w14:textId="77777777" w:rsidR="001A06E7" w:rsidRDefault="001A06E7">
    <w:pPr>
      <w:pStyle w:val="Header"/>
      <w:ind w:left="-360"/>
    </w:pPr>
  </w:p>
  <w:p w14:paraId="43ED1389" w14:textId="77777777" w:rsidR="001A06E7" w:rsidRDefault="001A06E7">
    <w:pPr>
      <w:pStyle w:val="Header"/>
      <w:pBdr>
        <w:bottom w:val="thinThickSmallGap" w:sz="24" w:space="1" w:color="auto"/>
      </w:pBdr>
      <w:ind w:left="-180"/>
      <w:rPr>
        <w:rFonts w:ascii="Book Antiqua" w:hAnsi="Book Antiqua" w:cs="Book Antiqua"/>
      </w:rPr>
    </w:pPr>
    <w:r>
      <w:rPr>
        <w:rFonts w:ascii="Book Antiqua" w:hAnsi="Book Antiqua" w:cs="Book Antiqua"/>
      </w:rPr>
      <w:tab/>
    </w:r>
    <w:r>
      <w:rPr>
        <w:rFonts w:ascii="Book Antiqua" w:hAnsi="Book Antiqua" w:cs="Book Antiqu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9B4"/>
    <w:multiLevelType w:val="multilevel"/>
    <w:tmpl w:val="6504A6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0647AF"/>
    <w:multiLevelType w:val="hybridMultilevel"/>
    <w:tmpl w:val="9A0A0458"/>
    <w:lvl w:ilvl="0" w:tplc="D490169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5C50"/>
    <w:multiLevelType w:val="hybridMultilevel"/>
    <w:tmpl w:val="4080C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76056"/>
    <w:multiLevelType w:val="hybridMultilevel"/>
    <w:tmpl w:val="20D866D0"/>
    <w:lvl w:ilvl="0" w:tplc="D5F825FE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64F0D84"/>
    <w:multiLevelType w:val="hybridMultilevel"/>
    <w:tmpl w:val="4050A08E"/>
    <w:lvl w:ilvl="0" w:tplc="BE925D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82C06B5"/>
    <w:multiLevelType w:val="hybridMultilevel"/>
    <w:tmpl w:val="1B8E562A"/>
    <w:lvl w:ilvl="0" w:tplc="D490169A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05A84"/>
    <w:multiLevelType w:val="hybridMultilevel"/>
    <w:tmpl w:val="72F6E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124398"/>
    <w:multiLevelType w:val="hybridMultilevel"/>
    <w:tmpl w:val="2AC055B4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1F67694A"/>
    <w:multiLevelType w:val="multilevel"/>
    <w:tmpl w:val="0A06017E"/>
    <w:lvl w:ilvl="0">
      <w:start w:val="2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18944F0"/>
    <w:multiLevelType w:val="hybridMultilevel"/>
    <w:tmpl w:val="D180D060"/>
    <w:lvl w:ilvl="0" w:tplc="D5F825FE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65081"/>
    <w:multiLevelType w:val="hybridMultilevel"/>
    <w:tmpl w:val="768AEBC8"/>
    <w:lvl w:ilvl="0" w:tplc="F34C66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170DDD"/>
    <w:multiLevelType w:val="hybridMultilevel"/>
    <w:tmpl w:val="2E421880"/>
    <w:lvl w:ilvl="0" w:tplc="3D6E22F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25B36F23"/>
    <w:multiLevelType w:val="hybridMultilevel"/>
    <w:tmpl w:val="B576EEEA"/>
    <w:lvl w:ilvl="0" w:tplc="D5F825FE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5F825FE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264260F6"/>
    <w:multiLevelType w:val="multilevel"/>
    <w:tmpl w:val="8B584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2D0552C8"/>
    <w:multiLevelType w:val="hybridMultilevel"/>
    <w:tmpl w:val="18549778"/>
    <w:lvl w:ilvl="0" w:tplc="BE925D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3192687C"/>
    <w:multiLevelType w:val="hybridMultilevel"/>
    <w:tmpl w:val="409AB86E"/>
    <w:lvl w:ilvl="0" w:tplc="3D6E22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3566467B"/>
    <w:multiLevelType w:val="hybridMultilevel"/>
    <w:tmpl w:val="48EAB7BC"/>
    <w:lvl w:ilvl="0" w:tplc="8FC613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8743C3"/>
    <w:multiLevelType w:val="multilevel"/>
    <w:tmpl w:val="8B58401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409D05F1"/>
    <w:multiLevelType w:val="hybridMultilevel"/>
    <w:tmpl w:val="4050A08E"/>
    <w:lvl w:ilvl="0" w:tplc="D5F825FE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D564DA"/>
    <w:multiLevelType w:val="hybridMultilevel"/>
    <w:tmpl w:val="842ACD1E"/>
    <w:lvl w:ilvl="0" w:tplc="3D6E22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432F11AF"/>
    <w:multiLevelType w:val="hybridMultilevel"/>
    <w:tmpl w:val="2AC055B4"/>
    <w:lvl w:ilvl="0" w:tplc="D5F825FE">
      <w:start w:val="1"/>
      <w:numFmt w:val="bullet"/>
      <w:lvlText w:val="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437B0F7B"/>
    <w:multiLevelType w:val="hybridMultilevel"/>
    <w:tmpl w:val="21040EB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46A59E1"/>
    <w:multiLevelType w:val="hybridMultilevel"/>
    <w:tmpl w:val="B7A828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47037C7F"/>
    <w:multiLevelType w:val="hybridMultilevel"/>
    <w:tmpl w:val="ED0212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8AE730C"/>
    <w:multiLevelType w:val="hybridMultilevel"/>
    <w:tmpl w:val="E25476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073C10"/>
    <w:multiLevelType w:val="hybridMultilevel"/>
    <w:tmpl w:val="DBA61C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2C3527"/>
    <w:multiLevelType w:val="hybridMultilevel"/>
    <w:tmpl w:val="AF04D650"/>
    <w:lvl w:ilvl="0" w:tplc="3D6E22F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7" w15:restartNumberingAfterBreak="0">
    <w:nsid w:val="51822E38"/>
    <w:multiLevelType w:val="hybridMultilevel"/>
    <w:tmpl w:val="613CB98C"/>
    <w:lvl w:ilvl="0" w:tplc="219A83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6000D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6454AE9"/>
    <w:multiLevelType w:val="hybridMultilevel"/>
    <w:tmpl w:val="FDA406BA"/>
    <w:lvl w:ilvl="0" w:tplc="F34C66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7E713E"/>
    <w:multiLevelType w:val="hybridMultilevel"/>
    <w:tmpl w:val="2E9A55F2"/>
    <w:lvl w:ilvl="0" w:tplc="D5F825FE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57313B5E"/>
    <w:multiLevelType w:val="hybridMultilevel"/>
    <w:tmpl w:val="785C0558"/>
    <w:lvl w:ilvl="0" w:tplc="F4B692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216B55"/>
    <w:multiLevelType w:val="hybridMultilevel"/>
    <w:tmpl w:val="48EAB7BC"/>
    <w:lvl w:ilvl="0" w:tplc="8FC613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105EFC"/>
    <w:multiLevelType w:val="hybridMultilevel"/>
    <w:tmpl w:val="482E9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204B1"/>
    <w:multiLevelType w:val="hybridMultilevel"/>
    <w:tmpl w:val="48EAB7BC"/>
    <w:lvl w:ilvl="0" w:tplc="8FC613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5970E7"/>
    <w:multiLevelType w:val="hybridMultilevel"/>
    <w:tmpl w:val="40DCBDB6"/>
    <w:lvl w:ilvl="0" w:tplc="50FE9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CB30B9"/>
    <w:multiLevelType w:val="hybridMultilevel"/>
    <w:tmpl w:val="BF34B086"/>
    <w:lvl w:ilvl="0" w:tplc="3D6E22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7E361FBA"/>
    <w:multiLevelType w:val="hybridMultilevel"/>
    <w:tmpl w:val="B576EEEA"/>
    <w:lvl w:ilvl="0" w:tplc="D5F825FE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C031BA"/>
    <w:multiLevelType w:val="hybridMultilevel"/>
    <w:tmpl w:val="CCD8F6C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04710523">
    <w:abstractNumId w:val="28"/>
  </w:num>
  <w:num w:numId="2" w16cid:durableId="1347906926">
    <w:abstractNumId w:val="5"/>
  </w:num>
  <w:num w:numId="3" w16cid:durableId="1136989185">
    <w:abstractNumId w:val="1"/>
  </w:num>
  <w:num w:numId="4" w16cid:durableId="935095525">
    <w:abstractNumId w:val="38"/>
  </w:num>
  <w:num w:numId="5" w16cid:durableId="1731414890">
    <w:abstractNumId w:val="23"/>
  </w:num>
  <w:num w:numId="6" w16cid:durableId="1775786496">
    <w:abstractNumId w:val="8"/>
  </w:num>
  <w:num w:numId="7" w16cid:durableId="346561237">
    <w:abstractNumId w:val="22"/>
  </w:num>
  <w:num w:numId="8" w16cid:durableId="985820871">
    <w:abstractNumId w:val="0"/>
  </w:num>
  <w:num w:numId="9" w16cid:durableId="1098136094">
    <w:abstractNumId w:val="21"/>
  </w:num>
  <w:num w:numId="10" w16cid:durableId="581792086">
    <w:abstractNumId w:val="15"/>
  </w:num>
  <w:num w:numId="11" w16cid:durableId="1170176410">
    <w:abstractNumId w:val="36"/>
  </w:num>
  <w:num w:numId="12" w16cid:durableId="879050130">
    <w:abstractNumId w:val="19"/>
  </w:num>
  <w:num w:numId="13" w16cid:durableId="972753297">
    <w:abstractNumId w:val="26"/>
  </w:num>
  <w:num w:numId="14" w16cid:durableId="70855817">
    <w:abstractNumId w:val="14"/>
  </w:num>
  <w:num w:numId="15" w16cid:durableId="1083379001">
    <w:abstractNumId w:val="11"/>
  </w:num>
  <w:num w:numId="16" w16cid:durableId="433676135">
    <w:abstractNumId w:val="4"/>
  </w:num>
  <w:num w:numId="17" w16cid:durableId="984815293">
    <w:abstractNumId w:val="37"/>
  </w:num>
  <w:num w:numId="18" w16cid:durableId="571744790">
    <w:abstractNumId w:val="12"/>
  </w:num>
  <w:num w:numId="19" w16cid:durableId="234361807">
    <w:abstractNumId w:val="30"/>
  </w:num>
  <w:num w:numId="20" w16cid:durableId="407652878">
    <w:abstractNumId w:val="18"/>
  </w:num>
  <w:num w:numId="21" w16cid:durableId="1407529261">
    <w:abstractNumId w:val="3"/>
  </w:num>
  <w:num w:numId="22" w16cid:durableId="2116709000">
    <w:abstractNumId w:val="9"/>
  </w:num>
  <w:num w:numId="23" w16cid:durableId="54472853">
    <w:abstractNumId w:val="20"/>
  </w:num>
  <w:num w:numId="24" w16cid:durableId="87040956">
    <w:abstractNumId w:val="7"/>
  </w:num>
  <w:num w:numId="25" w16cid:durableId="378675587">
    <w:abstractNumId w:val="27"/>
  </w:num>
  <w:num w:numId="26" w16cid:durableId="1650090107">
    <w:abstractNumId w:val="6"/>
  </w:num>
  <w:num w:numId="27" w16cid:durableId="288707454">
    <w:abstractNumId w:val="24"/>
  </w:num>
  <w:num w:numId="28" w16cid:durableId="959190533">
    <w:abstractNumId w:val="33"/>
  </w:num>
  <w:num w:numId="29" w16cid:durableId="1584533583">
    <w:abstractNumId w:val="2"/>
  </w:num>
  <w:num w:numId="30" w16cid:durableId="1145242253">
    <w:abstractNumId w:val="17"/>
  </w:num>
  <w:num w:numId="31" w16cid:durableId="1913736371">
    <w:abstractNumId w:val="13"/>
  </w:num>
  <w:num w:numId="32" w16cid:durableId="1465536312">
    <w:abstractNumId w:val="25"/>
  </w:num>
  <w:num w:numId="33" w16cid:durableId="325861502">
    <w:abstractNumId w:val="29"/>
  </w:num>
  <w:num w:numId="34" w16cid:durableId="1842772767">
    <w:abstractNumId w:val="10"/>
  </w:num>
  <w:num w:numId="35" w16cid:durableId="658461151">
    <w:abstractNumId w:val="31"/>
  </w:num>
  <w:num w:numId="36" w16cid:durableId="1594779754">
    <w:abstractNumId w:val="35"/>
  </w:num>
  <w:num w:numId="37" w16cid:durableId="905797986">
    <w:abstractNumId w:val="16"/>
  </w:num>
  <w:num w:numId="38" w16cid:durableId="279729819">
    <w:abstractNumId w:val="34"/>
  </w:num>
  <w:num w:numId="39" w16cid:durableId="41012791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33"/>
    <w:rsid w:val="001A06E7"/>
    <w:rsid w:val="001C7B33"/>
    <w:rsid w:val="00292C8C"/>
    <w:rsid w:val="002F1692"/>
    <w:rsid w:val="004128DC"/>
    <w:rsid w:val="0043434E"/>
    <w:rsid w:val="0044524E"/>
    <w:rsid w:val="004B46F6"/>
    <w:rsid w:val="004E77CA"/>
    <w:rsid w:val="0056403B"/>
    <w:rsid w:val="005B5EB9"/>
    <w:rsid w:val="0069551F"/>
    <w:rsid w:val="0086155F"/>
    <w:rsid w:val="00A0616D"/>
    <w:rsid w:val="00AB3175"/>
    <w:rsid w:val="00C405F2"/>
    <w:rsid w:val="00C56FB7"/>
    <w:rsid w:val="00C60A5E"/>
    <w:rsid w:val="00CF05E3"/>
    <w:rsid w:val="00D776CB"/>
    <w:rsid w:val="00DC47B1"/>
    <w:rsid w:val="00DF2520"/>
    <w:rsid w:val="00E32637"/>
    <w:rsid w:val="00E458EA"/>
    <w:rsid w:val="00ED7940"/>
    <w:rsid w:val="00F5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34A93"/>
  <w14:defaultImageDpi w14:val="300"/>
  <w15:docId w15:val="{0D5463C5-6052-4767-A15A-21DC1CD0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DefaultParagraphFont"/>
    <w:semiHidden/>
  </w:style>
  <w:style w:type="paragraph" w:styleId="BodyText3">
    <w:name w:val="Body Text 3"/>
    <w:basedOn w:val="Normal"/>
    <w:semiHidden/>
    <w:pPr>
      <w:jc w:val="both"/>
    </w:pPr>
    <w:rPr>
      <w:rFonts w:ascii="Book Antiqua" w:hAnsi="Book Antiqua"/>
      <w:sz w:val="24"/>
      <w:szCs w:val="24"/>
    </w:rPr>
  </w:style>
  <w:style w:type="paragraph" w:styleId="BodyText">
    <w:name w:val="Body Text"/>
    <w:basedOn w:val="Normal"/>
    <w:semiHidden/>
    <w:pPr>
      <w:tabs>
        <w:tab w:val="left" w:pos="0"/>
      </w:tabs>
    </w:pPr>
    <w:rPr>
      <w:rFonts w:ascii="Book Antiqua" w:hAnsi="Book Antiqua"/>
      <w:sz w:val="24"/>
    </w:rPr>
  </w:style>
  <w:style w:type="paragraph" w:styleId="BodyTextIndent3">
    <w:name w:val="Body Text Indent 3"/>
    <w:basedOn w:val="Normal"/>
    <w:semiHidden/>
    <w:pPr>
      <w:ind w:left="432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9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D7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083A034F989489F184493AC7A2EF7" ma:contentTypeVersion="" ma:contentTypeDescription="Create a new document." ma:contentTypeScope="" ma:versionID="3fab105ef87dc83c69e78aa25773d24d">
  <xsd:schema xmlns:xsd="http://www.w3.org/2001/XMLSchema" xmlns:xs="http://www.w3.org/2001/XMLSchema" xmlns:p="http://schemas.microsoft.com/office/2006/metadata/properties" xmlns:ns2="954AB346-A196-4F27-8E38-D1D6A2C88BC9" xmlns:ns3="6127c33f-315e-4e54-a280-927ca4a0f037" xmlns:ns4="c5c299aa-82b1-4ee4-a1ff-80f0ec87d57f" xmlns:ns5="954ab346-a196-4f27-8e38-d1d6a2c88bc9" targetNamespace="http://schemas.microsoft.com/office/2006/metadata/properties" ma:root="true" ma:fieldsID="92f585e04030dd5482cb13ae8f4a46fc" ns2:_="" ns3:_="" ns4:_="" ns5:_="">
    <xsd:import namespace="954AB346-A196-4F27-8E38-D1D6A2C88BC9"/>
    <xsd:import namespace="6127c33f-315e-4e54-a280-927ca4a0f037"/>
    <xsd:import namespace="c5c299aa-82b1-4ee4-a1ff-80f0ec87d57f"/>
    <xsd:import namespace="954ab346-a196-4f27-8e38-d1d6a2c88bc9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Task" minOccurs="0"/>
                <xsd:element ref="ns3:DFFS_Loader" minOccurs="0"/>
                <xsd:element ref="ns2:Status"/>
                <xsd:element ref="ns2:je7c5fa6878942a49a2e7c1eb58fc7c8" minOccurs="0"/>
                <xsd:element ref="ns4:TaxCatchAll" minOccurs="0"/>
                <xsd:element ref="ns2:Description0" minOccurs="0"/>
                <xsd:element ref="ns2:Week_x002f_Unit"/>
                <xsd:element ref="ns4:SharedWithUsers" minOccurs="0"/>
                <xsd:element ref="ns4:SharedWithDetails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AB346-A196-4F27-8E38-D1D6A2C88BC9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list="{FD8CCB1F-B354-4D6E-9708-1C02898CDADB}" ma:internalName="Category" ma:showField="Title">
      <xsd:simpleType>
        <xsd:restriction base="dms:Lookup"/>
      </xsd:simpleType>
    </xsd:element>
    <xsd:element name="Task" ma:index="9" nillable="true" ma:displayName="Task" ma:list="{3E267099-B9AE-482B-8E4E-711DBB17A57F}" ma:internalName="Task" ma:showField="Title">
      <xsd:simpleType>
        <xsd:restriction base="dms:Lookup"/>
      </xsd:simpleType>
    </xsd:element>
    <xsd:element name="Status" ma:index="11" ma:displayName="Status" ma:format="Dropdown" ma:internalName="Status">
      <xsd:simpleType>
        <xsd:restriction base="dms:Choice">
          <xsd:enumeration value="In Progress"/>
          <xsd:enumeration value="Submitted for Approval"/>
          <xsd:enumeration value="Approved"/>
          <xsd:enumeration value="N/A"/>
        </xsd:restriction>
      </xsd:simpleType>
    </xsd:element>
    <xsd:element name="je7c5fa6878942a49a2e7c1eb58fc7c8" ma:index="13" ma:taxonomy="true" ma:internalName="je7c5fa6878942a49a2e7c1eb58fc7c8" ma:taxonomyFieldName="Document_x0020_Type" ma:displayName="Document Type" ma:default="" ma:fieldId="{3e7c5fa6-8789-42a4-9a2e-7c1eb58fc7c8}" ma:sspId="b17c3538-0c58-46e2-8d56-f0a842219cf7" ma:termSetId="cd595cad-15b6-4e04-9425-281a64af3e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scription0" ma:index="15" nillable="true" ma:displayName="Description" ma:internalName="Description0">
      <xsd:simpleType>
        <xsd:restriction base="dms:Note">
          <xsd:maxLength value="255"/>
        </xsd:restriction>
      </xsd:simpleType>
    </xsd:element>
    <xsd:element name="Week_x002f_Unit" ma:index="16" ma:displayName="Week/Unit" ma:format="Dropdown" ma:internalName="Week_x002f_Unit">
      <xsd:simpleType>
        <xsd:restriction base="dms:Choice">
          <xsd:enumeration value="N/A"/>
          <xsd:enumeration value="00"/>
          <xsd:enumeration value="01"/>
          <xsd:enumeration value="02"/>
          <xsd:enumeration value="03"/>
          <xsd:enumeration value="04"/>
          <xsd:enumeration value="05"/>
          <xsd:enumeration value="06"/>
          <xsd:enumeration value="07"/>
          <xsd:enumeration value="08"/>
          <xsd:enumeration value="09"/>
          <xsd:enumeration value="10"/>
          <xsd:enumeration value="11"/>
          <xsd:enumeration value="12"/>
          <xsd:enumeration value="13"/>
          <xsd:enumeration value="14"/>
          <xsd:enumeration value="15"/>
          <xsd:enumeration value="16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7c33f-315e-4e54-a280-927ca4a0f037" elementFormDefault="qualified">
    <xsd:import namespace="http://schemas.microsoft.com/office/2006/documentManagement/types"/>
    <xsd:import namespace="http://schemas.microsoft.com/office/infopath/2007/PartnerControls"/>
    <xsd:element name="DFFS_Loader" ma:index="10" nillable="true" ma:displayName="DFFS Loader by SPJSBlog.com" ma:description="Add this field to activate the DFFS feature." ma:hidden="true" ma:internalName="DFFS_Loader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299aa-82b1-4ee4-a1ff-80f0ec87d57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5ebf087-b0cc-485c-b191-efbb2742b964}" ma:internalName="TaxCatchAll" ma:showField="CatchAllData" ma:web="c5c299aa-82b1-4ee4-a1ff-80f0ec87d5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ab346-a196-4f27-8e38-d1d6a2c88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sk xmlns="954AB346-A196-4F27-8E38-D1D6A2C88BC9" xsi:nil="true"/>
    <je7c5fa6878942a49a2e7c1eb58fc7c8 xmlns="954AB346-A196-4F27-8E38-D1D6A2C88BC9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4e51bcc9-9d2d-4149-b0f0-87f7a44a2413</TermId>
        </TermInfo>
      </Terms>
    </je7c5fa6878942a49a2e7c1eb58fc7c8>
    <TaxCatchAll xmlns="c5c299aa-82b1-4ee4-a1ff-80f0ec87d57f">
      <Value>656</Value>
    </TaxCatchAll>
    <Status xmlns="954AB346-A196-4F27-8E38-D1D6A2C88BC9">Approved</Status>
    <DFFS_Loader xmlns="6127c33f-315e-4e54-a280-927ca4a0f037" xsi:nil="true"/>
    <Category xmlns="954AB346-A196-4F27-8E38-D1D6A2C88BC9" xsi:nil="true"/>
    <Description0 xmlns="954AB346-A196-4F27-8E38-D1D6A2C88BC9" xsi:nil="true"/>
    <Week_x002f_Unit xmlns="954AB346-A196-4F27-8E38-D1D6A2C88BC9">12</Week_x002f_Uni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3D62C-242C-4779-B9A9-800732B85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AB346-A196-4F27-8E38-D1D6A2C88BC9"/>
    <ds:schemaRef ds:uri="6127c33f-315e-4e54-a280-927ca4a0f037"/>
    <ds:schemaRef ds:uri="c5c299aa-82b1-4ee4-a1ff-80f0ec87d57f"/>
    <ds:schemaRef ds:uri="954ab346-a196-4f27-8e38-d1d6a2c88b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88AB2A-B9F3-4A15-BEB6-F4E222B633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A9E2A8-DE90-48DD-AED9-0ABAA5F6AF93}">
  <ds:schemaRefs>
    <ds:schemaRef ds:uri="http://schemas.microsoft.com/office/2006/metadata/properties"/>
    <ds:schemaRef ds:uri="http://schemas.microsoft.com/office/infopath/2007/PartnerControls"/>
    <ds:schemaRef ds:uri="954AB346-A196-4F27-8E38-D1D6A2C88BC9"/>
    <ds:schemaRef ds:uri="c5c299aa-82b1-4ee4-a1ff-80f0ec87d57f"/>
    <ds:schemaRef ds:uri="6127c33f-315e-4e54-a280-927ca4a0f037"/>
  </ds:schemaRefs>
</ds:datastoreItem>
</file>

<file path=customXml/itemProps4.xml><?xml version="1.0" encoding="utf-8"?>
<ds:datastoreItem xmlns:ds="http://schemas.openxmlformats.org/officeDocument/2006/customXml" ds:itemID="{DA0D64D0-FC72-4F05-9463-A57C02126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Disaster Recovery Template</vt:lpstr>
    </vt:vector>
  </TitlesOfParts>
  <Company>Glenville State College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Template</dc:title>
  <dc:subject>Disaster Recovery Template</dc:subject>
  <dc:creator>special user.</dc:creator>
  <cp:lastModifiedBy>Megan Leonard</cp:lastModifiedBy>
  <cp:revision>5</cp:revision>
  <cp:lastPrinted>2013-07-29T14:19:00Z</cp:lastPrinted>
  <dcterms:created xsi:type="dcterms:W3CDTF">2018-01-19T21:18:00Z</dcterms:created>
  <dcterms:modified xsi:type="dcterms:W3CDTF">2022-11-26T20:25:00Z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-1532256280</vt:i4>
  </property>
  <property fmtid="{D5CDD505-2E9C-101B-9397-08002B2CF9AE}" pid="3" name="_EmailSubject">
    <vt:lpwstr> DR Deliverables Status Required</vt:lpwstr>
  </property>
  <property fmtid="{D5CDD505-2E9C-101B-9397-08002B2CF9AE}" pid="4" name="_AuthorEmail">
    <vt:lpwstr>Michelle.Willis@phns.com</vt:lpwstr>
  </property>
  <property fmtid="{D5CDD505-2E9C-101B-9397-08002B2CF9AE}" pid="5" name="_AuthorEmailDisplayName">
    <vt:lpwstr>Willis, Michelle</vt:lpwstr>
  </property>
  <property fmtid="{D5CDD505-2E9C-101B-9397-08002B2CF9AE}" pid="6" name="_ReviewingToolsShownOnce">
    <vt:lpwstr/>
  </property>
  <property fmtid="{D5CDD505-2E9C-101B-9397-08002B2CF9AE}" pid="7" name="ContentTypeId">
    <vt:lpwstr>0x01010012C083A034F989489F184493AC7A2EF7</vt:lpwstr>
  </property>
  <property fmtid="{D5CDD505-2E9C-101B-9397-08002B2CF9AE}" pid="8" name="Document Type">
    <vt:lpwstr>656;#Template|4e51bcc9-9d2d-4149-b0f0-87f7a44a2413</vt:lpwstr>
  </property>
</Properties>
</file>