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Adeptus Mechanicus</w:t>
      </w:r>
    </w:p>
    <w:p>
      <w:pPr>
        <w:pStyle w:val="Normal"/>
        <w:pBdr>
          <w:bottom w:val="single" w:sz="12" w:space="6" w:color="7B4F2E"/>
        </w:pBdr>
        <w:spacing w:lineRule="auto" w:line="240" w:before="0" w:after="300"/>
        <w:rPr>
          <w:rFonts w:ascii="Arial" w:hAnsi="Arial" w:eastAsia="Roboto" w:cs="Roboto"/>
          <w:color w:val="777777"/>
          <w:sz w:val="28"/>
          <w:szCs w:val="28"/>
        </w:rPr>
      </w:pPr>
      <w:r>
        <w:rPr>
          <w:rFonts w:eastAsia="Roboto" w:cs="Roboto" w:ascii="Arial" w:hAnsi="Arial"/>
          <w:color w:val="777777"/>
          <w:sz w:val="28"/>
          <w:szCs w:val="28"/>
        </w:rPr>
        <w:t xml:space="preserve">Capacités </w:t>
      </w:r>
    </w:p>
    <w:p>
      <w:pPr>
        <w:pStyle w:val="Heading2"/>
        <w:spacing w:lineRule="auto" w:line="240" w:before="280" w:after="100"/>
        <w:rPr>
          <w:rFonts w:ascii="Arial" w:hAnsi="Arial"/>
        </w:rPr>
      </w:pPr>
      <w:r>
        <w:rPr>
          <w:rFonts w:eastAsia="Roboto" w:cs="Roboto" w:ascii="Arial" w:hAnsi="Arial"/>
        </w:rPr>
        <w:t>Impératifs</w:t>
      </w:r>
      <w:r>
        <w:rPr>
          <w:rFonts w:eastAsia="Roboto" w:cs="Roboto" w:ascii="Arial" w:hAnsi="Arial"/>
          <w:color w:val="7B4F2E"/>
          <w:sz w:val="28"/>
          <w:szCs w:val="28"/>
        </w:rPr>
        <w:t xml:space="preserve"> Doctrina</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Au début de chaque tour de bataille, si un modèle PERSONNAGE ADEPTUS MECHANICUS est présent sur le champ de bataille, vous pouvez activer un Impératif Doctrina de la table ci-dessous. Jusqu'à la fin du tour de bataille, cet Impératif s'applique aux unités ADEPTUS MECHANICUS SKITARII de votre armée ; il applique simultanément son optimisation (+) et sa dépréciation (-).</w:t>
      </w:r>
    </w:p>
    <w:p>
      <w:pPr>
        <w:pStyle w:val="Normal"/>
        <w:spacing w:lineRule="auto" w:line="240" w:before="100" w:after="8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2199"/>
        <w:gridCol w:w="3579"/>
        <w:gridCol w:w="3582"/>
      </w:tblGrid>
      <w:tr>
        <w:trPr/>
        <w:tc>
          <w:tcPr>
            <w:tcW w:w="21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Impératif</w:t>
            </w:r>
          </w:p>
        </w:tc>
        <w:tc>
          <w:tcPr>
            <w:tcW w:w="357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Optimisation (+)</w:t>
            </w:r>
          </w:p>
        </w:tc>
        <w:tc>
          <w:tcPr>
            <w:tcW w:w="358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Dépréciation (-)</w:t>
            </w:r>
          </w:p>
        </w:tc>
      </w:tr>
      <w:tr>
        <w:trPr/>
        <w:tc>
          <w:tcPr>
            <w:tcW w:w="21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Protecteur</w:t>
            </w:r>
          </w:p>
        </w:tc>
        <w:tc>
          <w:tcPr>
            <w:tcW w:w="357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E5631"/>
                <w:sz w:val="20"/>
                <w:szCs w:val="20"/>
              </w:rPr>
            </w:pPr>
            <w:r>
              <w:rPr>
                <w:rFonts w:eastAsia="Roboto" w:cs="Roboto" w:ascii="Arial" w:hAnsi="Arial"/>
                <w:color w:val="1E5631"/>
                <w:sz w:val="20"/>
                <w:szCs w:val="20"/>
              </w:rPr>
              <w:t>+1 CT (Capacité de Tir)</w:t>
            </w:r>
          </w:p>
        </w:tc>
        <w:tc>
          <w:tcPr>
            <w:tcW w:w="358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8B0000"/>
                <w:sz w:val="20"/>
                <w:szCs w:val="20"/>
              </w:rPr>
            </w:pPr>
            <w:r>
              <w:rPr>
                <w:rFonts w:eastAsia="Roboto" w:cs="Roboto" w:ascii="Arial" w:hAnsi="Arial"/>
                <w:color w:val="8B0000"/>
                <w:sz w:val="20"/>
                <w:szCs w:val="20"/>
              </w:rPr>
              <w:t>-1 CC (Capacité de Combat)</w:t>
            </w:r>
          </w:p>
        </w:tc>
      </w:tr>
      <w:tr>
        <w:trPr/>
        <w:tc>
          <w:tcPr>
            <w:tcW w:w="21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Conquérant</w:t>
            </w:r>
          </w:p>
        </w:tc>
        <w:tc>
          <w:tcPr>
            <w:tcW w:w="357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1E5631"/>
                <w:sz w:val="20"/>
                <w:szCs w:val="20"/>
              </w:rPr>
            </w:pPr>
            <w:r>
              <w:rPr>
                <w:rFonts w:eastAsia="Roboto" w:cs="Roboto" w:ascii="Arial" w:hAnsi="Arial"/>
                <w:color w:val="1E5631"/>
                <w:sz w:val="20"/>
                <w:szCs w:val="20"/>
              </w:rPr>
              <w:t>+1 CC (Capacité de Combat)</w:t>
            </w:r>
          </w:p>
        </w:tc>
        <w:tc>
          <w:tcPr>
            <w:tcW w:w="358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8B0000"/>
                <w:sz w:val="20"/>
                <w:szCs w:val="20"/>
              </w:rPr>
            </w:pPr>
            <w:r>
              <w:rPr>
                <w:rFonts w:eastAsia="Roboto" w:cs="Roboto" w:ascii="Arial" w:hAnsi="Arial"/>
                <w:color w:val="8B0000"/>
                <w:sz w:val="20"/>
                <w:szCs w:val="20"/>
              </w:rPr>
              <w:t>-1 CT (Capacité de Tir)</w:t>
            </w:r>
          </w:p>
        </w:tc>
      </w:tr>
      <w:tr>
        <w:trPr/>
        <w:tc>
          <w:tcPr>
            <w:tcW w:w="21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Bastions</w:t>
            </w:r>
          </w:p>
        </w:tc>
        <w:tc>
          <w:tcPr>
            <w:tcW w:w="357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E5631"/>
                <w:sz w:val="20"/>
                <w:szCs w:val="20"/>
              </w:rPr>
            </w:pPr>
            <w:r>
              <w:rPr>
                <w:rFonts w:eastAsia="Roboto" w:cs="Roboto" w:ascii="Arial" w:hAnsi="Arial"/>
                <w:color w:val="1E5631"/>
                <w:sz w:val="20"/>
                <w:szCs w:val="20"/>
              </w:rPr>
              <w:t>+1 Sauvegarde d'armure (max 2+)</w:t>
            </w:r>
          </w:p>
        </w:tc>
        <w:tc>
          <w:tcPr>
            <w:tcW w:w="358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8B0000"/>
                <w:sz w:val="20"/>
                <w:szCs w:val="20"/>
              </w:rPr>
            </w:pPr>
            <w:r>
              <w:rPr>
                <w:rFonts w:eastAsia="Roboto" w:cs="Roboto" w:ascii="Arial" w:hAnsi="Arial"/>
                <w:color w:val="8B0000"/>
                <w:sz w:val="20"/>
                <w:szCs w:val="20"/>
              </w:rPr>
              <w:t>-3" Mouvement</w:t>
            </w:r>
          </w:p>
        </w:tc>
      </w:tr>
      <w:tr>
        <w:trPr/>
        <w:tc>
          <w:tcPr>
            <w:tcW w:w="21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Agresseur</w:t>
            </w:r>
          </w:p>
        </w:tc>
        <w:tc>
          <w:tcPr>
            <w:tcW w:w="357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1E5631"/>
                <w:sz w:val="20"/>
                <w:szCs w:val="20"/>
              </w:rPr>
            </w:pPr>
            <w:r>
              <w:rPr>
                <w:rFonts w:eastAsia="Roboto" w:cs="Roboto" w:ascii="Arial" w:hAnsi="Arial"/>
                <w:color w:val="1E5631"/>
                <w:sz w:val="20"/>
                <w:szCs w:val="20"/>
              </w:rPr>
              <w:t>+3" Mouvement</w:t>
            </w:r>
          </w:p>
        </w:tc>
        <w:tc>
          <w:tcPr>
            <w:tcW w:w="358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color w:val="8B0000"/>
                <w:sz w:val="20"/>
                <w:szCs w:val="20"/>
              </w:rPr>
            </w:pPr>
            <w:r>
              <w:rPr>
                <w:rFonts w:eastAsia="Roboto" w:cs="Roboto" w:ascii="Arial" w:hAnsi="Arial"/>
                <w:color w:val="8B0000"/>
                <w:sz w:val="20"/>
                <w:szCs w:val="20"/>
              </w:rPr>
              <w:t>-1 Sauvegarde d'armure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Cantiques de l'Omnimessie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Au début de chaque tour de bataille, si un modèle PERSONNAGE ADEPTUS MECHANICUS est présent sur le champ de bataille, vous pouvez activer un Cantique qui n'a pas encore été actif. Jusqu'à la fin du tour de bataille, ce Cantique s'applique aux unités ADEPTUS MECHANICUS non-SKITARII de votre armée.</w:t>
      </w:r>
    </w:p>
    <w:p>
      <w:pPr>
        <w:pStyle w:val="Normal"/>
        <w:spacing w:lineRule="auto" w:line="240" w:before="100" w:after="8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3027"/>
        <w:gridCol w:w="6333"/>
      </w:tblGrid>
      <w:tr>
        <w:trPr/>
        <w:tc>
          <w:tcPr>
            <w:tcW w:w="3027"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Cantique</w:t>
            </w:r>
          </w:p>
        </w:tc>
        <w:tc>
          <w:tcPr>
            <w:tcW w:w="6333"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0"/>
                <w:szCs w:val="20"/>
              </w:rPr>
            </w:pPr>
            <w:r>
              <w:rPr>
                <w:rFonts w:eastAsia="Roboto" w:cs="Roboto" w:ascii="Arial" w:hAnsi="Arial"/>
                <w:b/>
                <w:bCs/>
                <w:color w:val="FFFFFF"/>
                <w:sz w:val="20"/>
                <w:szCs w:val="20"/>
              </w:rPr>
              <w:t>Effet</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Psaume du Linceul</w:t>
            </w:r>
          </w:p>
        </w:tc>
        <w:tc>
          <w:tcPr>
            <w:tcW w:w="6333"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0"/>
                <w:szCs w:val="20"/>
              </w:rPr>
            </w:pPr>
            <w:r>
              <w:rPr>
                <w:rFonts w:eastAsia="Roboto" w:cs="Roboto" w:ascii="Arial" w:hAnsi="Arial"/>
                <w:sz w:val="20"/>
                <w:szCs w:val="20"/>
              </w:rPr>
              <w:t>Cette unité bénéficie du Couvert Léger.</w:t>
            </w:r>
          </w:p>
        </w:tc>
      </w:tr>
      <w:tr>
        <w:trPr/>
        <w:tc>
          <w:tcPr>
            <w:tcW w:w="3027"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Chant du Poing sans remords</w:t>
            </w:r>
          </w:p>
        </w:tc>
        <w:tc>
          <w:tcPr>
            <w:tcW w:w="6333"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0"/>
                <w:szCs w:val="20"/>
              </w:rPr>
            </w:pPr>
            <w:r>
              <w:rPr>
                <w:rFonts w:eastAsia="Roboto" w:cs="Roboto" w:ascii="Arial" w:hAnsi="Arial"/>
                <w:sz w:val="20"/>
                <w:szCs w:val="20"/>
              </w:rPr>
              <w:t>Chaque attaque de mêlée : +1 à la Force.</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Incantation de l'Âme de Fer</w:t>
            </w:r>
          </w:p>
        </w:tc>
        <w:tc>
          <w:tcPr>
            <w:tcW w:w="6333"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0"/>
                <w:szCs w:val="20"/>
              </w:rPr>
            </w:pPr>
            <w:r>
              <w:rPr>
                <w:rFonts w:eastAsia="Roboto" w:cs="Roboto" w:ascii="Arial" w:hAnsi="Arial"/>
                <w:sz w:val="20"/>
                <w:szCs w:val="20"/>
              </w:rPr>
              <w:t xml:space="preserve">Pour les tests d'Ébranlement : ignorez tous les modificateurs. </w:t>
            </w:r>
          </w:p>
          <w:p>
            <w:pPr>
              <w:pStyle w:val="Normal"/>
              <w:rPr>
                <w:rFonts w:ascii="Arial" w:hAnsi="Arial" w:eastAsia="Roboto" w:cs="Roboto"/>
                <w:sz w:val="20"/>
                <w:szCs w:val="20"/>
              </w:rPr>
            </w:pPr>
            <w:r>
              <w:rPr>
                <w:rFonts w:eastAsia="Roboto" w:cs="Roboto" w:ascii="Arial" w:hAnsi="Arial"/>
                <w:sz w:val="20"/>
                <w:szCs w:val="20"/>
              </w:rPr>
              <w:t>Cette unité bénéficie d’Insensible à la douleur 5+.</w:t>
            </w:r>
          </w:p>
        </w:tc>
      </w:tr>
      <w:tr>
        <w:trPr/>
        <w:tc>
          <w:tcPr>
            <w:tcW w:w="3027"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Bénédiction de l'Omnimessie</w:t>
            </w:r>
          </w:p>
        </w:tc>
        <w:tc>
          <w:tcPr>
            <w:tcW w:w="6333"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0"/>
                <w:szCs w:val="20"/>
              </w:rPr>
            </w:pPr>
            <w:r>
              <w:rPr>
                <w:rFonts w:eastAsia="Roboto" w:cs="Roboto" w:ascii="Arial" w:hAnsi="Arial"/>
                <w:sz w:val="20"/>
                <w:szCs w:val="20"/>
              </w:rPr>
              <w:t>Action de Tir : relancez 1 jet de touche, 1 jet de blessure et 1 jet de dégâts.</w:t>
            </w:r>
          </w:p>
        </w:tc>
      </w:tr>
      <w:tr>
        <w:trPr/>
        <w:tc>
          <w:tcPr>
            <w:tcW w:w="3027"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0"/>
                <w:szCs w:val="20"/>
              </w:rPr>
            </w:pPr>
            <w:r>
              <w:rPr>
                <w:rFonts w:eastAsia="Roboto" w:cs="Roboto" w:ascii="Arial" w:hAnsi="Arial"/>
                <w:b/>
                <w:bCs/>
                <w:sz w:val="20"/>
                <w:szCs w:val="20"/>
              </w:rPr>
              <w:t>Invocation de la Machine Vengeresse</w:t>
            </w:r>
          </w:p>
        </w:tc>
        <w:tc>
          <w:tcPr>
            <w:tcW w:w="6333"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0"/>
                <w:szCs w:val="20"/>
              </w:rPr>
            </w:pPr>
            <w:r>
              <w:rPr>
                <w:rFonts w:eastAsia="Roboto" w:cs="Roboto" w:ascii="Arial" w:hAnsi="Arial"/>
                <w:sz w:val="20"/>
                <w:szCs w:val="20"/>
              </w:rPr>
              <w:t>Avance ou charge : lancez 1D6 supplémentaire et ajoutez le résultat.</w:t>
            </w:r>
          </w:p>
        </w:tc>
      </w:tr>
      <w:tr>
        <w:trPr/>
        <w:tc>
          <w:tcPr>
            <w:tcW w:w="3027"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0"/>
                <w:szCs w:val="20"/>
              </w:rPr>
            </w:pPr>
            <w:r>
              <w:rPr>
                <w:rFonts w:eastAsia="Roboto" w:cs="Roboto" w:ascii="Arial" w:hAnsi="Arial"/>
                <w:b/>
                <w:bCs/>
                <w:sz w:val="20"/>
                <w:szCs w:val="20"/>
              </w:rPr>
              <w:t>Litanie de l'Électromancien</w:t>
            </w:r>
          </w:p>
        </w:tc>
        <w:tc>
          <w:tcPr>
            <w:tcW w:w="6333"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0"/>
                <w:szCs w:val="20"/>
              </w:rPr>
            </w:pPr>
            <w:r>
              <w:rPr>
                <w:rFonts w:eastAsia="Roboto" w:cs="Roboto" w:ascii="Arial" w:hAnsi="Arial"/>
                <w:sz w:val="20"/>
                <w:szCs w:val="20"/>
              </w:rPr>
              <w:t>Chaque attaque de mêlée contre cette unité : -1 au jet de touche.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rPr>
        <w:t>Règles</w:t>
      </w:r>
      <w:r>
        <w:rPr>
          <w:rFonts w:eastAsia="Roboto" w:cs="Roboto" w:ascii="Arial" w:hAnsi="Arial"/>
          <w:color w:val="7B4F2E"/>
          <w:sz w:val="28"/>
          <w:szCs w:val="28"/>
        </w:rPr>
        <w:t xml:space="preserve"> de </w:t>
      </w:r>
      <w:r>
        <w:rPr>
          <w:rFonts w:eastAsia="Roboto" w:cs="Roboto" w:ascii="Arial" w:hAnsi="Arial"/>
        </w:rPr>
        <w:t>détachement</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Un détachement Adeptus Mechanicus ne contient que des figurines avec le mot-clé ADEPTUS MECHANICUS (sauf AGENT DE L'IMPERIUM et NON-ALIGNE).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Tous les </w:t>
      </w:r>
      <w:r>
        <w:rPr>
          <w:rFonts w:eastAsia="Roboto" w:cs="Roboto" w:ascii="Arial" w:hAnsi="Arial"/>
          <w:color w:val="1A1A1A"/>
        </w:rPr>
        <w:t>détachements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 : </w:t>
      </w:r>
      <w:r>
        <w:rPr>
          <w:rFonts w:eastAsia="Roboto" w:cs="Roboto" w:ascii="Arial" w:hAnsi="Arial"/>
          <w:color w:val="1A1A1A"/>
        </w:rPr>
        <w:t>capacité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Dogmes du Monde-Forge.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Détachements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 (hors Soutien </w:t>
      </w:r>
      <w:r>
        <w:rPr>
          <w:rFonts w:eastAsia="Roboto" w:cs="Roboto" w:ascii="Arial" w:hAnsi="Arial"/>
          <w:color w:val="1A1A1A"/>
        </w:rPr>
        <w:t>auxiliaire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 </w:t>
      </w:r>
      <w:r>
        <w:rPr>
          <w:rFonts w:eastAsia="Roboto" w:cs="Roboto" w:ascii="Arial" w:hAnsi="Arial"/>
          <w:color w:val="1A1A1A"/>
        </w:rPr>
        <w:t>capacité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Chevalier du Cogitateur.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Les 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Troupes (Kataphron Breachers, Kataphron Destroyers, Skitarii Rangers, Skitarii Vanguard) ont O</w:t>
      </w:r>
      <w:r>
        <w:rPr>
          <w:rFonts w:eastAsia="Roboto" w:cs="Roboto" w:ascii="Arial" w:hAnsi="Arial"/>
          <w:color w:val="1A1A1A"/>
        </w:rPr>
        <w:t>bjectif Sécurisé</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Dogmes du Monde-Forge</w:t>
      </w:r>
    </w:p>
    <w:p>
      <w:pPr>
        <w:pStyle w:val="Normal"/>
        <w:spacing w:lineRule="auto" w:line="240" w:before="60" w:after="60"/>
        <w:rPr>
          <w:rFonts w:ascii="Arial" w:hAnsi="Arial"/>
        </w:rPr>
      </w:pPr>
      <w:r>
        <w:rPr>
          <w:rFonts w:eastAsia="Roboto" w:cs="Roboto" w:ascii="Arial" w:hAnsi="Arial"/>
          <w:color w:val="1A1A1A"/>
          <w:sz w:val="22"/>
          <w:szCs w:val="22"/>
        </w:rPr>
        <w:t xml:space="preserve">Condition : toutes les </w:t>
      </w:r>
      <w:r>
        <w:rPr>
          <w:rFonts w:eastAsia="Roboto" w:cs="Roboto" w:ascii="Arial" w:hAnsi="Arial"/>
          <w:color w:val="1A1A1A"/>
        </w:rPr>
        <w:t>unités</w:t>
      </w:r>
      <w:r>
        <w:rPr>
          <w:rFonts w:eastAsia="Roboto" w:cs="Roboto" w:ascii="Arial" w:hAnsi="Arial"/>
          <w:color w:val="1A1A1A"/>
          <w:sz w:val="22"/>
          <w:szCs w:val="22"/>
        </w:rPr>
        <w:t xml:space="preserve"> d'un </w:t>
      </w:r>
      <w:r>
        <w:rPr>
          <w:rFonts w:eastAsia="Roboto" w:cs="Roboto" w:ascii="Arial" w:hAnsi="Arial"/>
          <w:color w:val="1A1A1A"/>
        </w:rPr>
        <w:t>même Détachement</w:t>
      </w:r>
      <w:r>
        <w:rPr>
          <w:rFonts w:eastAsia="Roboto" w:cs="Roboto" w:ascii="Arial" w:hAnsi="Arial"/>
          <w:color w:val="1A1A1A"/>
          <w:sz w:val="22"/>
          <w:szCs w:val="22"/>
        </w:rPr>
        <w:t xml:space="preserve"> appartiennent au </w:t>
      </w:r>
      <w:r>
        <w:rPr>
          <w:rFonts w:eastAsia="Roboto" w:cs="Roboto" w:ascii="Arial" w:hAnsi="Arial"/>
          <w:color w:val="1A1A1A"/>
        </w:rPr>
        <w:t>même</w:t>
      </w:r>
      <w:r>
        <w:rPr>
          <w:rFonts w:eastAsia="Roboto" w:cs="Roboto" w:ascii="Arial" w:hAnsi="Arial"/>
          <w:color w:val="1A1A1A"/>
          <w:sz w:val="22"/>
          <w:szCs w:val="22"/>
        </w:rPr>
        <w:t xml:space="preserve"> Monde-Forge.</w:t>
      </w:r>
    </w:p>
    <w:p>
      <w:pPr>
        <w:pStyle w:val="Normal"/>
        <w:spacing w:lineRule="auto" w:line="240" w:before="60" w:after="60"/>
        <w:rPr>
          <w:rFonts w:ascii="Arial" w:hAnsi="Arial"/>
        </w:rPr>
      </w:pPr>
      <w:r>
        <w:rPr>
          <w:rFonts w:eastAsia="Roboto" w:cs="Roboto" w:ascii="Arial" w:hAnsi="Arial"/>
          <w:color w:val="1A1A1A"/>
          <w:sz w:val="22"/>
          <w:szCs w:val="22"/>
        </w:rPr>
        <w:t xml:space="preserve">Si la condition est remplie, toutes les </w:t>
      </w:r>
      <w:r>
        <w:rPr>
          <w:rFonts w:eastAsia="Roboto" w:cs="Roboto" w:ascii="Arial" w:hAnsi="Arial"/>
          <w:color w:val="1A1A1A"/>
        </w:rPr>
        <w:t>unités</w:t>
      </w:r>
      <w:r>
        <w:rPr>
          <w:rFonts w:eastAsia="Roboto" w:cs="Roboto" w:ascii="Arial" w:hAnsi="Arial"/>
          <w:color w:val="1A1A1A"/>
          <w:sz w:val="22"/>
          <w:szCs w:val="22"/>
        </w:rPr>
        <w:t xml:space="preserve"> ADEPTUS MECHANICUS (sauf SERVITEURS) avec cette </w:t>
      </w:r>
      <w:r>
        <w:rPr>
          <w:rFonts w:eastAsia="Roboto" w:cs="Roboto" w:ascii="Arial" w:hAnsi="Arial"/>
          <w:color w:val="1A1A1A"/>
        </w:rPr>
        <w:t>capacité</w:t>
      </w:r>
      <w:r>
        <w:rPr>
          <w:rFonts w:eastAsia="Roboto" w:cs="Roboto" w:ascii="Arial" w:hAnsi="Arial"/>
          <w:color w:val="1A1A1A"/>
          <w:sz w:val="22"/>
          <w:szCs w:val="22"/>
        </w:rPr>
        <w:t xml:space="preserve"> gagnent le Dogme du Monde-Forge correspondant.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Si votre Monde-Forge n'a pas de Dogme associé, vous devez en créer un (voir section Mondes-Forges Distants). Notez tous les Dogmes de vos détachements sur votre liste d'armée.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Chevalier du Cogitateur</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Pour chaque détachement de votre armée, vous obtenez un détachement Super-lourd Auxiliaire pouvant accueillir une unité « Chevalier Impérial », et les modèles de ce détachement gagnent le mot-clé KNIGHT OF THE COG.</w:t>
      </w:r>
    </w:p>
    <w:p>
      <w:pPr>
        <w:pStyle w:val="Normal"/>
        <w:spacing w:lineRule="auto" w:line="240" w:before="60" w:after="60"/>
        <w:rPr>
          <w:rFonts w:ascii="Arial" w:hAnsi="Arial" w:eastAsia="Roboto" w:cs="Roboto"/>
          <w:color w:val="1A1A1A"/>
        </w:rPr>
      </w:pPr>
      <w:r>
        <w:rPr>
          <w:rFonts w:eastAsia="Roboto" w:cs="Roboto" w:ascii="Arial" w:hAnsi="Arial"/>
          <w:color w:val="1A1A1A"/>
        </w:rPr>
      </w:r>
    </w:p>
    <w:p>
      <w:pPr>
        <w:pStyle w:val="Normal"/>
        <w:pBdr>
          <w:bottom w:val="single" w:sz="12" w:space="6" w:color="7B4F2E"/>
        </w:pBdr>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Mondes-Forges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Condition : tous les modèles d'un même Détachement AM proviennent du même Monde-Forge. Ce détachement est alors appelé détachement de Monde-Forge.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Ce que débloque un détachement de Monde-Forge</w:t>
      </w:r>
    </w:p>
    <w:tbl>
      <w:tblPr>
        <w:tblW w:w="9360" w:type="dxa"/>
        <w:jc w:val="start"/>
        <w:tblInd w:w="-113" w:type="dxa"/>
        <w:tblLayout w:type="fixed"/>
        <w:tblCellMar>
          <w:top w:w="0" w:type="dxa"/>
          <w:start w:w="108" w:type="dxa"/>
          <w:bottom w:w="0" w:type="dxa"/>
          <w:end w:w="108" w:type="dxa"/>
        </w:tblCellMar>
      </w:tblPr>
      <w:tblGrid>
        <w:gridCol w:w="2429"/>
        <w:gridCol w:w="6931"/>
      </w:tblGrid>
      <w:tr>
        <w:trPr/>
        <w:tc>
          <w:tcPr>
            <w:tcW w:w="242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Élément</w:t>
            </w:r>
          </w:p>
        </w:tc>
        <w:tc>
          <w:tcPr>
            <w:tcW w:w="693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Règle</w:t>
            </w:r>
          </w:p>
        </w:tc>
      </w:tr>
      <w:tr>
        <w:trPr/>
        <w:tc>
          <w:tcPr>
            <w:tcW w:w="242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Trait de SdG</w:t>
            </w:r>
          </w:p>
        </w:tc>
        <w:tc>
          <w:tcPr>
            <w:tcW w:w="693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Un modèle TECH-PRÊTRE PERSONNAGE &lt;MONDE-FORGE&gt; qui gagne un Trait de SdG peut prendre le Trait de Monde-Forge associé à la place d'un Trait AM standard.</w:t>
            </w:r>
          </w:p>
        </w:tc>
      </w:tr>
      <w:tr>
        <w:trPr/>
        <w:tc>
          <w:tcPr>
            <w:tcW w:w="242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Stratagème</w:t>
            </w:r>
          </w:p>
        </w:tc>
        <w:tc>
          <w:tcPr>
            <w:tcW w:w="693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Débloquez le stratagème de Monde-Forge associé (hors Soutien auxiliaire, Super-lourd, Fortification).</w:t>
            </w:r>
          </w:p>
        </w:tc>
      </w:tr>
      <w:tr>
        <w:trPr/>
        <w:tc>
          <w:tcPr>
            <w:tcW w:w="242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Arcana Mechanicum</w:t>
            </w:r>
          </w:p>
        </w:tc>
        <w:tc>
          <w:tcPr>
            <w:tcW w:w="693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Si votre SdG est un ADEPTUS MECHANICUS &lt;MONDE-FORGE&gt;, vous pouvez donner l'Arcana Mechanicum associé à un personnage AM &lt;MONDE-FORGE&gt; à la place d'une Relique standard. Personnages nommés exclus.</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Mars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Maîtres de la Forge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Les </w:t>
      </w:r>
      <w:r>
        <w:rPr>
          <w:rFonts w:eastAsia="Roboto" w:cs="Roboto" w:ascii="Arial" w:hAnsi="Arial"/>
          <w:color w:val="1A1A1A"/>
        </w:rPr>
        <w:t>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SKITARII avec ce dogme </w:t>
      </w:r>
      <w:r>
        <w:rPr>
          <w:rFonts w:eastAsia="Roboto" w:cs="Roboto" w:ascii="Arial" w:hAnsi="Arial"/>
          <w:color w:val="1A1A1A"/>
        </w:rPr>
        <w:t>bénéficient des Cantiques de l'Omnimessie</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 xml:space="preserve">Action </w:t>
      </w:r>
      <w:r>
        <w:rPr>
          <w:rFonts w:eastAsia="Roboto" w:cs="Roboto" w:ascii="Arial" w:hAnsi="Arial"/>
          <w:i w:val="false"/>
          <w:iCs w:val="false"/>
          <w:caps w:val="false"/>
          <w:smallCaps w:val="false"/>
          <w:strike w:val="false"/>
          <w:dstrike w:val="false"/>
          <w:color w:val="1A1A1A"/>
          <w:position w:val="0"/>
          <w:sz w:val="22"/>
          <w:szCs w:val="22"/>
          <w:u w:val="none"/>
          <w:vertAlign w:val="baseline"/>
        </w:rPr>
        <w:t>de Tir ou Combat : relancez 1 jet de touche.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Procession panégyrique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Phase de Commandement : </w:t>
      </w:r>
      <w:r>
        <w:rPr>
          <w:rFonts w:eastAsia="Roboto" w:cs="Roboto" w:ascii="Arial" w:hAnsi="Arial"/>
          <w:color w:val="1A1A1A"/>
        </w:rPr>
        <w:t>sélectionnez</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MARS NON-SKITARII INFANTERIE, MARCHEUR ou MONTÉ</w:t>
      </w:r>
      <w:r>
        <w:rPr>
          <w:rFonts w:eastAsia="Roboto" w:cs="Roboto" w:ascii="Arial" w:hAnsi="Arial"/>
          <w:color w:val="1A1A1A"/>
        </w:rPr>
        <w:t xml:space="preserve"> 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6". Choisissez un Cantique (</w:t>
      </w:r>
      <w:r>
        <w:rPr>
          <w:rFonts w:eastAsia="Roboto" w:cs="Roboto" w:ascii="Arial" w:hAnsi="Arial"/>
          <w:color w:val="1A1A1A"/>
        </w:rPr>
        <w:t>même déjà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actif).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prochaine phase de Commandement, le SdG et cette </w:t>
      </w:r>
      <w:r>
        <w:rPr>
          <w:rFonts w:eastAsia="Roboto" w:cs="Roboto" w:ascii="Arial" w:hAnsi="Arial"/>
          <w:color w:val="1A1A1A"/>
        </w:rPr>
        <w:t>unité bénéficient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ce Cantique au lieu de celui actif pour l'</w:t>
      </w:r>
      <w:r>
        <w:rPr>
          <w:rFonts w:eastAsia="Roboto" w:cs="Roboto" w:ascii="Arial" w:hAnsi="Arial"/>
          <w:color w:val="1A1A1A"/>
        </w:rPr>
        <w:t>armée</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Hache Rouge</w:t>
      </w:r>
    </w:p>
    <w:p>
      <w:pPr>
        <w:pStyle w:val="Normal"/>
        <w:spacing w:lineRule="auto" w:line="240" w:before="60" w:after="60"/>
        <w:rPr>
          <w:rFonts w:ascii="Arial" w:hAnsi="Arial"/>
        </w:rPr>
      </w:pPr>
      <w:r>
        <w:rPr>
          <w:rFonts w:eastAsia="Roboto" w:cs="Roboto" w:ascii="Arial" w:hAnsi="Arial"/>
          <w:color w:val="1A1A1A"/>
        </w:rPr>
        <w:t xml:space="preserve">Modèle </w:t>
      </w:r>
      <w:r>
        <w:rPr>
          <w:rFonts w:eastAsia="Roboto" w:cs="Roboto" w:ascii="Arial" w:hAnsi="Arial"/>
          <w:color w:val="1A1A1A"/>
          <w:sz w:val="22"/>
          <w:szCs w:val="22"/>
        </w:rPr>
        <w:t>MARS avec hache omnissienne uniquement. Remplace la hache omnissienne.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Profil : Mêlée, A 6, CC 3+, F 8, PA -5, D 2.</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Colère de Mars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Tact. Bataille | Action de Tir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MARS tire : jusqu'à la fin de la phase, chaque jet de blessure non modifié de 6 inflige 1 blessure mortelle supplémentaire (maximum 6 blessures mortelles).</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Lucius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Bénédiction Solaire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Chaque attaque de Dégâts 1 allouée à un modèle avec ce dogme : +1 à la sauvegarde d'armure.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Toutes les armes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distance : +3" de </w:t>
      </w:r>
      <w:r>
        <w:rPr>
          <w:rFonts w:eastAsia="Roboto" w:cs="Roboto" w:ascii="Arial" w:hAnsi="Arial"/>
          <w:color w:val="1A1A1A"/>
        </w:rPr>
        <w:t>portée</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Bénédiction lumineuse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Phase de Commandement : </w:t>
      </w:r>
      <w:r>
        <w:rPr>
          <w:rFonts w:eastAsia="Roboto" w:cs="Roboto" w:ascii="Arial" w:hAnsi="Arial"/>
          <w:color w:val="1A1A1A"/>
        </w:rPr>
        <w:t>sélectionnez</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LUCIUS INFANTERIE, MARCHEUR ou MONTÉ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9".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prochaine phase de Commandement, les jets de blessure non </w:t>
      </w:r>
      <w:r>
        <w:rPr>
          <w:rFonts w:eastAsia="Roboto" w:cs="Roboto" w:ascii="Arial" w:hAnsi="Arial"/>
          <w:color w:val="1A1A1A"/>
        </w:rPr>
        <w:t>modifiés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1</w:t>
      </w:r>
      <w:r>
        <w:rPr>
          <w:rFonts w:eastAsia="Roboto" w:cs="Roboto" w:ascii="Arial" w:hAnsi="Arial"/>
          <w:color w:val="1A1A1A"/>
        </w:rPr>
        <w:t xml:space="preserve"> à </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3 </w:t>
      </w:r>
      <w:r>
        <w:rPr>
          <w:rFonts w:eastAsia="Roboto" w:cs="Roboto" w:ascii="Arial" w:hAnsi="Arial"/>
          <w:color w:val="1A1A1A"/>
        </w:rPr>
        <w:t>échouent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automatiquement contre cette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Flare Solaire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LUCIUS uniquement. Une fois par bataille, action de Mouvement.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L'</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du porteur et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amie LUCIUS INFANTERIE, MARCHEUR ou MONTÉ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3" sont </w:t>
      </w:r>
      <w:r>
        <w:rPr>
          <w:rFonts w:eastAsia="Roboto" w:cs="Roboto" w:ascii="Arial" w:hAnsi="Arial"/>
          <w:color w:val="1A1A1A"/>
        </w:rPr>
        <w:t>retirées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et </w:t>
      </w:r>
      <w:r>
        <w:rPr>
          <w:rFonts w:eastAsia="Roboto" w:cs="Roboto" w:ascii="Arial" w:hAnsi="Arial"/>
          <w:color w:val="1A1A1A"/>
        </w:rPr>
        <w:t>replacées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n'importe </w:t>
      </w:r>
      <w:r>
        <w:rPr>
          <w:rFonts w:eastAsia="Roboto" w:cs="Roboto" w:ascii="Arial" w:hAnsi="Arial"/>
          <w:color w:val="1A1A1A"/>
        </w:rPr>
        <w:t>où 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plus de 9" de tout ennemi. Si 2 </w:t>
      </w:r>
      <w:r>
        <w:rPr>
          <w:rFonts w:eastAsia="Roboto" w:cs="Roboto" w:ascii="Arial" w:hAnsi="Arial"/>
          <w:color w:val="1A1A1A"/>
        </w:rPr>
        <w:t>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sont </w:t>
      </w:r>
      <w:r>
        <w:rPr>
          <w:rFonts w:eastAsia="Roboto" w:cs="Roboto" w:ascii="Arial" w:hAnsi="Arial"/>
          <w:color w:val="1A1A1A"/>
        </w:rPr>
        <w:t>replacées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elles doivent </w:t>
      </w:r>
      <w:r>
        <w:rPr>
          <w:rFonts w:eastAsia="Roboto" w:cs="Roboto" w:ascii="Arial" w:hAnsi="Arial"/>
          <w:color w:val="1A1A1A"/>
        </w:rPr>
        <w:t>être 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6" l'une de l'autre.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Téléportarium Légionnaire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Avant la bataille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Sélectionnez 1 unité LUCIUS (hors VÉHICULE). Elle obtient Frappe en Profondeur.</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Agripinaa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Défenseurs indomptables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Chaque attaque à distance contre une cible à mi-portée ou moins : +1 PA.</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ennemie déclare une charge contre cette unité, si celle-ci effectue un tir en état d'alerte, elle touche sur des jets non modifiés de 5+.</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Verset de Vengeance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Phase de Commandement : sélectionnez 1 unité AGRIPINAA INFANTERIE, MARCHEUR ou MONTÉ à 6". Jusqu'à la prochaine phase de Commandement, quand un modèle de cette unité est détruit par une attaque ennemie, lancez 1D6 ; sur 4+, ne retirez pas le modèle : il peut tirer avec 1 arme ou faire 1 attaque de mêlée après que l'unité attaquante a fini, puis il est retiré.</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L'Œil de Xi-Lexum</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AGRIPINAA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Au début de chaque phase d'Action : sélectionnez 1 unité VÉHICULE ennemie à 18".</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Aura 6" : les </w:t>
      </w:r>
      <w:r>
        <w:rPr>
          <w:rFonts w:eastAsia="Roboto" w:cs="Roboto" w:ascii="Arial" w:hAnsi="Arial"/>
          <w:color w:val="1A1A1A"/>
        </w:rPr>
        <w:t>unités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amies AGRIPINAA INFANTERIE, MARCHEUR ou MONTÉ peuvent relancer les jets de blessure contre cette cible.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Machines asservies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Réquisition | Avant la bataille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Sélectionnez 1 unité AGRIPINAA KATAPHRON : +1 Endurance. Une unité ne peut être sélectionnée qu'une seule fois par ce stratagème.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Graia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Refus de capituler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color w:val="1A1A1A"/>
        </w:rPr>
      </w:pPr>
      <w:r>
        <w:rPr>
          <w:rFonts w:eastAsia="Roboto" w:cs="Roboto" w:ascii="Arial" w:hAnsi="Arial"/>
          <w:color w:val="1A1A1A"/>
        </w:rPr>
        <w:t>Pour les tests d'Ébranlement : ignorez tous les modificateurs.</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color w:val="1A1A1A"/>
        </w:rPr>
      </w:pPr>
      <w:r>
        <w:rPr>
          <w:rFonts w:eastAsia="Roboto" w:cs="Roboto" w:ascii="Arial" w:hAnsi="Arial"/>
          <w:color w:val="1A1A1A"/>
        </w:rPr>
        <w:t>Les modèles avec ce dogme obtiennent [Insensible à la douleur 5+] contre les Blessures mortelles.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Mantra de Discipline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Phase de Combat : sélectionnez 1 unité GRAIA INFANTERIE, MARCHEUR ou MONTÉ à 9". Cette unité peut effectuer un Mouvement Normal ; si elle le fait, chaque modèle doit finir aussi près que possible de l'unité ennemie la plus proche et peut finir à Portée d'Engagement d'unités ennemies. Cette action est considérée comme une charge, mais ne donne pas le bonus de charge.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Mitre Techno-Cérébrale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TECH-PRÊTRE GRAIA uniquement.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+3"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w:t>
      </w:r>
      <w:r>
        <w:rPr>
          <w:rFonts w:eastAsia="Roboto" w:cs="Roboto" w:ascii="Arial" w:hAnsi="Arial"/>
          <w:color w:val="1A1A1A"/>
        </w:rPr>
        <w:t>portée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des auras du porteur (max 9").</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Les capacités du porteur lors de la phase de Commandement qui précisent une portée : +3" (max 9").</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Esprit d'acier Logique de Fer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Action psychique adverse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 PSYKER ennemi tente de lancer une action psychique à 18" ou moins d'une unité GRAIA, lancez 1D6 : sur 4+, l'action psychique est annulée.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Stygies VIII</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Protocoles de camouflage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Attaque à distance contre un VÉHICULE avec ce dogme, si le tireur est à plus de 18" : ce VÉHICULE bénéficie du Couvert Complet.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Attaque à distance contre toute autre unité avec ce dogme, si le tireur est à plus de 12" : cette unité bénéficie du Couvert Complet.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avec ce dogme déclare une charge : aucune des cibles ne peut effectuer de tir en état d'alerte ou de préparation à la charge.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Chasseur Voile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Début du 1er tour : sélectionnez jusqu'à 2 unités amies STYGIES VIII. Retirez-les et replacez-les n'importe où sur votre bord de déploiement, puis effectuez un mouvement normal. Elles peuvent aussi être placées en Réserves Stratégiques pour être déployées au tour suivant.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si les deux joueurs ont une capacité de redéploiement, lancez un dé pour déterminer qui choisit en premier.</w:t>
            </w:r>
          </w:p>
        </w:tc>
      </w:tr>
    </w:tbl>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La Main de l'Omnimessie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STYGIES VIII uniquement. Une fois par bataille, à la fin de la phase de Combat.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Lancez 1D6 pour chaque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ennemie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12" ou moins du porteur. Sur 2-5 : 1 blessure mortelle. Sur 6 : D3 blessures mortelles.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Infiltration clandestine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Déploiement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Sélectionnez 1 unité STYGIES VIII INFANTERIE : elle obtient Infiltrateur.</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Ryza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Rouge en Rouage et en Griffe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Chaque attaque de mêlée d'une unité avec ce dogme qui a chargé ou a été chargée ce tour : +1 au jet de blessure.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+1 aux jets de charge.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Citation en Sauvagerie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Début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la phase de Combat : </w:t>
      </w:r>
      <w:r>
        <w:rPr>
          <w:rFonts w:eastAsia="Roboto" w:cs="Roboto" w:ascii="Arial" w:hAnsi="Arial"/>
          <w:color w:val="1A1A1A"/>
        </w:rPr>
        <w:t>sélectionnez</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1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RYZA INFANTERIE, MARCHEUR ou MONTÉ </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6". Jusqu'au </w:t>
      </w:r>
      <w:r>
        <w:rPr>
          <w:rFonts w:eastAsia="Roboto" w:cs="Roboto" w:ascii="Arial" w:hAnsi="Arial"/>
          <w:color w:val="1A1A1A"/>
        </w:rPr>
        <w:t>début</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la prochaine phase de Combat, chaque attaque de </w:t>
      </w:r>
      <w:r>
        <w:rPr>
          <w:rFonts w:eastAsia="Roboto" w:cs="Roboto" w:ascii="Arial" w:hAnsi="Arial"/>
          <w:color w:val="1A1A1A"/>
        </w:rPr>
        <w:t>mêlée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de cette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gagne +1 PA.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Arme XCIX</w:t>
      </w:r>
    </w:p>
    <w:p>
      <w:pPr>
        <w:pStyle w:val="Normal"/>
        <w:spacing w:lineRule="auto" w:line="240" w:before="60" w:after="60"/>
        <w:rPr>
          <w:rFonts w:ascii="Arial" w:hAnsi="Arial"/>
        </w:rPr>
      </w:pPr>
      <w:r>
        <w:rPr>
          <w:rFonts w:eastAsia="Roboto" w:cs="Roboto" w:ascii="Arial" w:hAnsi="Arial"/>
          <w:color w:val="1A1A1A"/>
        </w:rPr>
        <w:t xml:space="preserve">Personnage </w:t>
      </w:r>
      <w:r>
        <w:rPr>
          <w:rFonts w:eastAsia="Roboto" w:cs="Roboto" w:ascii="Arial" w:hAnsi="Arial"/>
          <w:color w:val="1A1A1A"/>
          <w:sz w:val="22"/>
          <w:szCs w:val="22"/>
        </w:rPr>
        <w:t>RYZA avec blaster volkite uniquement. Remplace le blaster volkite.</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Profil : 24", A 3, CT 3+, F 7, PA -2, D 2, [BLESSURES DÉVASTATRICES], [LOURD].</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Spécialistes du plasma (2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Tact. Bataille | Action de Tir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Quand une </w:t>
      </w:r>
      <w:r>
        <w:rPr>
          <w:rFonts w:eastAsia="Roboto" w:cs="Roboto" w:ascii="Arial" w:hAnsi="Arial"/>
          <w:color w:val="1A1A1A"/>
        </w:rPr>
        <w:t>unité</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RYZA tire : jusqu'</w:t>
      </w:r>
      <w:r>
        <w:rPr>
          <w:rFonts w:eastAsia="Roboto" w:cs="Roboto" w:ascii="Arial" w:hAnsi="Arial"/>
          <w:color w:val="1A1A1A"/>
        </w:rPr>
        <w:t>à</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la fin de la phase, chaque attaque avec une arme plasma gagne +1 aux </w:t>
      </w:r>
      <w:r>
        <w:rPr>
          <w:rFonts w:eastAsia="Roboto" w:cs="Roboto" w:ascii="Arial" w:hAnsi="Arial"/>
          <w:color w:val="1A1A1A"/>
        </w:rPr>
        <w:t>Dégâts</w:t>
      </w:r>
      <w:r>
        <w:rPr>
          <w:rFonts w:eastAsia="Roboto" w:cs="Roboto" w:ascii="Arial" w:hAnsi="Arial"/>
          <w:i w:val="false"/>
          <w:iCs w:val="false"/>
          <w:caps w:val="false"/>
          <w:smallCaps w:val="false"/>
          <w:strike w:val="false"/>
          <w:dstrike w:val="false"/>
          <w:color w:val="1A1A1A"/>
          <w:position w:val="0"/>
          <w:sz w:val="22"/>
          <w:szCs w:val="22"/>
          <w:u w:val="none"/>
          <w:vertAlign w:val="baseline"/>
        </w:rPr>
        <w:t>.</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Metalica</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Dogme : Marche Incessante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Les armes Lourdes ne subissent pas de malus au jet de touche après un déplacement de l'unité.</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Tant qu'une unité ennemie est à Portée d'Engagement d'une unité avec ce dogme, elle est considérée comme ayant moins de la moitié de son effectif de départ.</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Trait de SdG : Tribut de Vénération Emphatique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À la fin de la phase de Commandement : sélectionnez 1 unité ennemie à 12". Jusqu'à la prochaine phase de Commandement, chaque modèle de cette unité subit -1 à ses jets de touche.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Arcana Mechanicum : Le Bras adamantin</w:t>
      </w:r>
    </w:p>
    <w:p>
      <w:pPr>
        <w:pStyle w:val="Normal"/>
        <w:spacing w:lineRule="auto" w:line="240" w:before="60" w:after="60"/>
        <w:rPr>
          <w:rFonts w:ascii="Arial" w:hAnsi="Arial"/>
        </w:rPr>
      </w:pPr>
      <w:r>
        <w:rPr>
          <w:rFonts w:eastAsia="Roboto" w:cs="Roboto" w:ascii="Arial" w:hAnsi="Arial"/>
          <w:color w:val="1A1A1A"/>
        </w:rPr>
        <w:t xml:space="preserve">Personnage </w:t>
      </w:r>
      <w:r>
        <w:rPr>
          <w:rFonts w:eastAsia="Roboto" w:cs="Roboto" w:ascii="Arial" w:hAnsi="Arial"/>
          <w:color w:val="1A1A1A"/>
          <w:sz w:val="22"/>
          <w:szCs w:val="22"/>
        </w:rPr>
        <w:t>METALICA uniquement. S'ajoute aux armes existantes du porteur.</w:t>
      </w:r>
    </w:p>
    <w:p>
      <w:pPr>
        <w:pStyle w:val="Normal"/>
        <w:spacing w:lineRule="auto" w:line="240" w:before="60" w:after="60"/>
        <w:rPr>
          <w:rFonts w:ascii="Arial" w:hAnsi="Arial" w:eastAsia="Roboto" w:cs="Roboto"/>
          <w:color w:val="1A1A1A"/>
          <w:sz w:val="22"/>
          <w:szCs w:val="22"/>
        </w:rPr>
      </w:pPr>
      <w:r>
        <w:rPr>
          <w:rFonts w:eastAsia="Roboto" w:cs="Roboto" w:ascii="Arial" w:hAnsi="Arial"/>
          <w:color w:val="1A1A1A"/>
          <w:sz w:val="22"/>
          <w:szCs w:val="22"/>
        </w:rPr>
        <w:t>Profil : Mêlée, A 1, CC 3+, F 8, PA -3, D 4, [ATTAQUES BONUS].</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Stratagème : Assaut assourdissant (1 PC)</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Équipement | Action de Tir</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eastAsia="Roboto" w:cs="Roboto"/>
          <w:i w:val="false"/>
          <w:iCs w:val="false"/>
          <w:caps w:val="false"/>
          <w:smallCaps w:val="false"/>
          <w:strike w:val="false"/>
          <w:dstrike w:val="false"/>
          <w:color w:val="1A1A1A"/>
          <w:position w:val="0"/>
          <w:sz w:val="22"/>
          <w:szCs w:val="22"/>
          <w:u w:val="none"/>
          <w:vertAlign w:val="baseline"/>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Quand une unité METALICA tire, sélectionnez 1 unité ennemie (hors VÉHICULE) à 12" ou moins. Jusqu'au début du prochain tour de bataille, divisez par 2 la caractéristique de Mouvement de cette unité, et elle ne peut pas effectuer de tir en état d'alerte ou de préparation à la charge.</w:t>
      </w:r>
    </w:p>
    <w:p>
      <w:pPr>
        <w:pStyle w:val="Normal"/>
        <w:spacing w:lineRule="auto" w:line="240" w:before="400" w:after="0"/>
        <w:rPr>
          <w:rFonts w:ascii="Arial" w:hAnsi="Arial" w:eastAsia="Roboto" w:cs="Roboto"/>
        </w:rPr>
      </w:pPr>
      <w:r>
        <w:rPr>
          <w:rFonts w:eastAsia="Roboto" w:cs="Roboto" w:ascii="Arial" w:hAnsi="Arial"/>
        </w:rPr>
      </w:r>
    </w:p>
    <w:p>
      <w:pPr>
        <w:pStyle w:val="Normal"/>
        <w:pBdr>
          <w:bottom w:val="single" w:sz="12" w:space="6" w:color="7B4F2E"/>
        </w:pBdr>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Mondes-Forges distants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Si votre Monde-Forge n'a pas de dogme associé, créez-en un en sélectionnant 1 Dogme Primaire + 1 Dogme Secondaire parmi ceux associés à ce Primaire.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eastAsia="Roboto" w:cs="Roboto"/>
          <w:color w:val="7B4F2E"/>
          <w:sz w:val="28"/>
          <w:szCs w:val="28"/>
        </w:rPr>
      </w:pPr>
      <w:r>
        <w:rPr>
          <w:rFonts w:eastAsia="Roboto" w:cs="Roboto" w:ascii="Arial" w:hAnsi="Arial"/>
          <w:color w:val="7B4F2E"/>
          <w:sz w:val="28"/>
          <w:szCs w:val="28"/>
        </w:rPr>
        <w:t>Monde-Forge Irradie</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Disciples rayonnants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rPr>
            </w:pPr>
            <w:r>
              <w:rPr>
                <w:rFonts w:eastAsia="Roboto" w:cs="Roboto" w:ascii="Arial" w:hAnsi="Arial"/>
                <w:sz w:val="21"/>
                <w:szCs w:val="21"/>
              </w:rPr>
              <w:t xml:space="preserve">Attaque à distance contre une unité INFANTERIE, MARCHEUR ou MONTÉ </w:t>
            </w:r>
            <w:r>
              <w:rPr>
                <w:rFonts w:eastAsia="Roboto" w:cs="Roboto" w:ascii="Arial" w:hAnsi="Arial"/>
                <w:color w:val="1A1A1A"/>
              </w:rPr>
              <w:t>avec ce dogme</w:t>
            </w:r>
            <w:r>
              <w:rPr>
                <w:rFonts w:eastAsia="Roboto" w:cs="Roboto" w:ascii="Arial" w:hAnsi="Arial"/>
                <w:sz w:val="21"/>
                <w:szCs w:val="21"/>
              </w:rPr>
              <w:t xml:space="preserve"> à plus de 12" : -1 à la Force de l'attaque.</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Suffusion lumineuse</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rPr>
            </w:pPr>
            <w:r>
              <w:rPr>
                <w:rFonts w:eastAsia="Roboto" w:cs="Roboto" w:ascii="Arial" w:hAnsi="Arial"/>
                <w:sz w:val="21"/>
                <w:szCs w:val="21"/>
              </w:rPr>
              <w:t xml:space="preserve">Remplace la capacité Rad-saturation (Skitarii Rangers et Serberys Sulphurhound) par : </w:t>
            </w:r>
          </w:p>
          <w:p>
            <w:pPr>
              <w:pStyle w:val="Normal"/>
              <w:rPr>
                <w:rFonts w:ascii="Arial" w:hAnsi="Arial" w:eastAsia="Roboto" w:cs="Roboto"/>
                <w:sz w:val="21"/>
                <w:szCs w:val="21"/>
              </w:rPr>
            </w:pPr>
            <w:r>
              <w:rPr>
                <w:rFonts w:eastAsia="Roboto" w:cs="Roboto" w:ascii="Arial" w:hAnsi="Arial"/>
                <w:sz w:val="21"/>
                <w:szCs w:val="21"/>
              </w:rPr>
              <w:t>Aura 3" : les unités ennemies (hors VÉHICULE) subissent -1 Force et -1 Endurance.</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Armement scarifiant</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+1 Force et +1 PA aux armes radium.</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Élus du Dieu-Machine</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40" w:after="40"/>
              <w:rPr>
                <w:rFonts w:ascii="Arial" w:hAnsi="Arial" w:eastAsia="Roboto" w:cs="Roboto"/>
                <w:color w:val="1A1A1A"/>
              </w:rPr>
            </w:pPr>
            <w:r>
              <w:rPr>
                <w:rFonts w:eastAsia="Roboto" w:cs="Roboto" w:ascii="Arial" w:hAnsi="Arial"/>
                <w:color w:val="1A1A1A"/>
              </w:rPr>
              <w:t>Pour les tests d'Ébranlement : ignorez tous les modificateurs.</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w:t>
      </w:r>
      <w:r>
        <w:rPr>
          <w:rFonts w:eastAsia="Roboto" w:cs="Roboto" w:ascii="Arial" w:hAnsi="Arial"/>
        </w:rPr>
        <w:t>expansionniste</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Actionneurs accélérés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Combat : si l'unité a chargé ou a été chargée, +1 PA à toutes ses armes de mêlée jusqu'à la fin du combat.</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Opérations avancées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Andika" w:cs="Andika"/>
                <w:sz w:val="21"/>
                <w:szCs w:val="21"/>
              </w:rPr>
            </w:pPr>
            <w:r>
              <w:rPr>
                <w:rFonts w:eastAsia="Andika" w:cs="Andika" w:ascii="Arial" w:hAnsi="Arial"/>
                <w:sz w:val="21"/>
                <w:szCs w:val="21"/>
              </w:rPr>
              <w:t>Au début du 1er tour de bataille : chaque modèle SKITARII INFANTERIE, MARCHEUR ou MONTÉ avec ce dogme peut effectuer un mouvement jusqu'à 3" (cumulable avec d'autres capacités similaires) ; il ne peut pas finir à moins de 9" d'un ennemi.</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Portée d'acquisition</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+6" à la portée des armes rifle et carbine.</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Explorators Robustes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 xml:space="preserve">Pas de malus de touche pour les armes Lourdes après un déplacement. </w:t>
            </w:r>
          </w:p>
          <w:p>
            <w:pPr>
              <w:pStyle w:val="Normal"/>
              <w:rPr>
                <w:rFonts w:ascii="Arial" w:hAnsi="Arial"/>
              </w:rPr>
            </w:pPr>
            <w:r>
              <w:rPr>
                <w:rFonts w:eastAsia="Roboto" w:cs="Roboto" w:ascii="Arial" w:hAnsi="Arial"/>
                <w:sz w:val="21"/>
                <w:szCs w:val="21"/>
              </w:rPr>
              <w:t xml:space="preserve">VÉHICULE : pas de malus pour les armes après un déplacement. </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Accumulateur de </w:t>
      </w:r>
      <w:r>
        <w:rPr>
          <w:rFonts w:eastAsia="Roboto" w:cs="Roboto" w:ascii="Arial" w:hAnsi="Arial"/>
        </w:rPr>
        <w:t>Données</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Alliages Magnabondes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Un modèle VÉHICULE avec ce dogme bénéficie d’Insensible à la douleur 6+.</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Impulseurs Omnitrac</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+2" au mouvement des modèles KATAPHRON et ONAGER DUNECRAWLER.</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Esprits autosavants</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Au début de chaque phase de Commandement : chaque VÉHICULE avec ce dogme regagne 1 Blessure. De plus, les VÉHICULE dont les caractéristiques varient selon les Blessures perdues sont considérés comme ayant le double de leurs Blessures restantes pour déterminer ces caractéristiques.</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Augures servo-focalisés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attaque à distance d'une arme cognis contre une cible à mi-portée ou moins : relancez le jet de touche.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w:t>
      </w:r>
      <w:r>
        <w:rPr>
          <w:rFonts w:eastAsia="Roboto" w:cs="Roboto" w:ascii="Arial" w:hAnsi="Arial"/>
        </w:rPr>
        <w:t>rallumé</w:t>
      </w:r>
    </w:p>
    <w:tbl>
      <w:tblPr>
        <w:tblW w:w="9360" w:type="dxa"/>
        <w:jc w:val="start"/>
        <w:tblInd w:w="-113" w:type="dxa"/>
        <w:tblLayout w:type="fixed"/>
        <w:tblCellMar>
          <w:top w:w="0" w:type="dxa"/>
          <w:start w:w="108" w:type="dxa"/>
          <w:bottom w:w="0" w:type="dxa"/>
          <w:end w:w="108" w:type="dxa"/>
        </w:tblCellMar>
      </w:tblPr>
      <w:tblGrid>
        <w:gridCol w:w="1399"/>
        <w:gridCol w:w="2399"/>
        <w:gridCol w:w="5562"/>
      </w:tblGrid>
      <w:tr>
        <w:trPr/>
        <w:tc>
          <w:tcPr>
            <w:tcW w:w="1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Type</w:t>
            </w:r>
          </w:p>
        </w:tc>
        <w:tc>
          <w:tcPr>
            <w:tcW w:w="23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5562"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Primaire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Protocoles de purgation</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Chaque attaque à distance d'un modèle INFANTERIE, MARCHEUR ou MONTÉ avec ce dogme : sur un jet de blessure non modifié de 6, +1 PA.</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Générateurs saigneurs de données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attaque de mêlée ennemie, si l'attaquant a chargé ou a été chargé ce tour : -1 au jet de touche.</w:t>
            </w:r>
          </w:p>
        </w:tc>
      </w:tr>
      <w:tr>
        <w:trPr/>
        <w:tc>
          <w:tcPr>
            <w:tcW w:w="1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Datasphere Purifie</w:t>
            </w:r>
          </w:p>
        </w:tc>
        <w:tc>
          <w:tcPr>
            <w:tcW w:w="5562"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+3" à la portée des auras des unités (hors capacité Rad-saturation, max 9").</w:t>
            </w:r>
          </w:p>
        </w:tc>
      </w:tr>
      <w:tr>
        <w:trPr/>
        <w:tc>
          <w:tcPr>
            <w:tcW w:w="1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i/>
                <w:iCs/>
                <w:color w:val="555555"/>
                <w:sz w:val="20"/>
                <w:szCs w:val="20"/>
              </w:rPr>
            </w:pPr>
            <w:r>
              <w:rPr>
                <w:rFonts w:eastAsia="Roboto" w:cs="Roboto" w:ascii="Arial" w:hAnsi="Arial"/>
                <w:i/>
                <w:iCs/>
                <w:color w:val="555555"/>
                <w:sz w:val="20"/>
                <w:szCs w:val="20"/>
              </w:rPr>
              <w:t>Secondaire</w:t>
            </w:r>
          </w:p>
        </w:tc>
        <w:tc>
          <w:tcPr>
            <w:tcW w:w="239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Nanophages ingénieries</w:t>
            </w:r>
          </w:p>
        </w:tc>
        <w:tc>
          <w:tcPr>
            <w:tcW w:w="5562"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attaque de mêlée allouée à un modèle avec une sauvegarde de 3+ ou meilleure : +1 PA.</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spacing w:lineRule="auto" w:line="240" w:before="280" w:after="100"/>
        <w:rPr>
          <w:rFonts w:ascii="Arial" w:hAnsi="Arial"/>
        </w:rPr>
      </w:pPr>
      <w:r>
        <w:rPr>
          <w:rFonts w:eastAsia="Roboto" w:cs="Roboto" w:ascii="Arial" w:hAnsi="Arial"/>
          <w:color w:val="7B4F2E"/>
          <w:sz w:val="28"/>
          <w:szCs w:val="28"/>
        </w:rPr>
        <w:t xml:space="preserve">Monde-Forge </w:t>
      </w:r>
      <w:r>
        <w:rPr>
          <w:rFonts w:eastAsia="Roboto" w:cs="Roboto" w:ascii="Arial" w:hAnsi="Arial"/>
        </w:rPr>
        <w:t>asservi</w:t>
      </w:r>
    </w:p>
    <w:p>
      <w:pPr>
        <w:pStyle w:val="Normal"/>
        <w:spacing w:lineRule="auto" w:line="240" w:before="60" w:after="60"/>
        <w:rPr>
          <w:rFonts w:ascii="Arial" w:hAnsi="Arial"/>
        </w:rPr>
      </w:pPr>
      <w:r>
        <w:rPr>
          <w:rFonts w:eastAsia="Roboto" w:cs="Roboto" w:ascii="Arial" w:hAnsi="Arial"/>
          <w:color w:val="1A1A1A"/>
        </w:rPr>
        <w:t>Sélectionn</w:t>
      </w:r>
      <w:r>
        <w:rPr>
          <w:rFonts w:eastAsia="Roboto" w:cs="Roboto" w:ascii="Arial" w:hAnsi="Arial"/>
          <w:color w:val="1A1A1A"/>
          <w:sz w:val="22"/>
          <w:szCs w:val="22"/>
        </w:rPr>
        <w:t xml:space="preserve">ez l'un des 7 Mondes-Forges existants et utilisez son dogme </w:t>
      </w:r>
      <w:r>
        <w:rPr>
          <w:rFonts w:eastAsia="Roboto" w:cs="Roboto" w:ascii="Arial" w:hAnsi="Arial"/>
          <w:color w:val="1A1A1A"/>
        </w:rPr>
        <w:t xml:space="preserve">intégralement. </w:t>
      </w:r>
    </w:p>
    <w:p>
      <w:pPr>
        <w:pStyle w:val="Normal"/>
        <w:spacing w:lineRule="auto" w:line="240" w:before="60" w:after="60"/>
        <w:rPr>
          <w:rFonts w:ascii="Arial" w:hAnsi="Arial"/>
        </w:rPr>
      </w:pPr>
      <w:r>
        <w:rPr>
          <w:rFonts w:eastAsia="Roboto" w:cs="Roboto" w:ascii="Arial" w:hAnsi="Arial"/>
          <w:color w:val="1A1A1A"/>
          <w:sz w:val="22"/>
          <w:szCs w:val="22"/>
        </w:rPr>
        <w:t xml:space="preserve">Ce Primaire n'a pas de </w:t>
      </w:r>
      <w:r>
        <w:rPr>
          <w:rFonts w:eastAsia="Roboto" w:cs="Roboto" w:ascii="Arial" w:hAnsi="Arial"/>
          <w:color w:val="1A1A1A"/>
        </w:rPr>
        <w:t>secondaire associé</w:t>
      </w:r>
      <w:r>
        <w:rPr>
          <w:rFonts w:eastAsia="Roboto" w:cs="Roboto" w:ascii="Arial" w:hAnsi="Arial"/>
          <w:color w:val="1A1A1A"/>
          <w:sz w:val="22"/>
          <w:szCs w:val="22"/>
        </w:rPr>
        <w:t>.</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Trait de SdG : un personnage avec ce dogme peut prendre le Trait de SdG du Monde-Forge choisi (les </w:t>
      </w:r>
      <w:r>
        <w:rPr>
          <w:rFonts w:eastAsia="Roboto" w:cs="Roboto" w:ascii="Arial" w:hAnsi="Arial"/>
          <w:color w:val="1A1A1A"/>
        </w:rPr>
        <w:t>mots-clés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sont </w:t>
      </w:r>
      <w:r>
        <w:rPr>
          <w:rFonts w:eastAsia="Roboto" w:cs="Roboto" w:ascii="Arial" w:hAnsi="Arial"/>
          <w:color w:val="1A1A1A"/>
        </w:rPr>
        <w:t>remplacés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par ceux de votre Monde-Forge).</w:t>
      </w:r>
    </w:p>
    <w:p>
      <w:pPr>
        <w:pStyle w:val="Normal"/>
        <w:keepNext w:val="false"/>
        <w:keepLines w:val="false"/>
        <w:widowControl/>
        <w:numPr>
          <w:ilvl w:val="0"/>
          <w:numId w:val="2"/>
        </w:numPr>
        <w:pBdr/>
        <w:shd w:fill="FFFFFF" w:val="clear"/>
        <w:spacing w:lineRule="auto" w:line="240" w:before="40" w:after="40"/>
        <w:ind w:hanging="260" w:start="540" w:end="0"/>
        <w:rPr>
          <w:rFonts w:ascii="Arial" w:hAnsi="Arial"/>
        </w:rPr>
      </w:pPr>
      <w:r>
        <w:rPr>
          <w:rFonts w:eastAsia="Roboto" w:cs="Roboto" w:ascii="Arial" w:hAnsi="Arial"/>
          <w:color w:val="1A1A1A"/>
        </w:rPr>
        <w:t>Stratagème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 </w:t>
      </w:r>
      <w:r>
        <w:rPr>
          <w:rFonts w:eastAsia="Roboto" w:cs="Roboto" w:ascii="Arial" w:hAnsi="Arial"/>
          <w:color w:val="1A1A1A"/>
        </w:rPr>
        <w:t>accès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au </w:t>
      </w:r>
      <w:r>
        <w:rPr>
          <w:rFonts w:eastAsia="Roboto" w:cs="Roboto" w:ascii="Arial" w:hAnsi="Arial"/>
          <w:color w:val="1A1A1A"/>
        </w:rPr>
        <w:t>Stratagème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du Monde-Forge choisi (hors Soutien </w:t>
      </w:r>
      <w:r>
        <w:rPr>
          <w:rFonts w:eastAsia="Roboto" w:cs="Roboto" w:ascii="Arial" w:hAnsi="Arial"/>
          <w:color w:val="1A1A1A"/>
        </w:rPr>
        <w:t>auxiliaire</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Super-lourd, Fortification). Les </w:t>
      </w:r>
      <w:r>
        <w:rPr>
          <w:rFonts w:eastAsia="Roboto" w:cs="Roboto" w:ascii="Arial" w:hAnsi="Arial"/>
          <w:color w:val="1A1A1A"/>
        </w:rPr>
        <w:t>mots-clés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sont </w:t>
      </w:r>
      <w:r>
        <w:rPr>
          <w:rFonts w:eastAsia="Roboto" w:cs="Roboto" w:ascii="Arial" w:hAnsi="Arial"/>
          <w:color w:val="1A1A1A"/>
        </w:rPr>
        <w:t>remplacés</w:t>
      </w:r>
      <w:r>
        <w:rPr>
          <w:rFonts w:eastAsia="Roboto" w:cs="Roboto" w:ascii="Arial" w:hAnsi="Arial"/>
          <w:i w:val="false"/>
          <w:iCs w:val="false"/>
          <w:caps w:val="false"/>
          <w:smallCaps w:val="false"/>
          <w:strike w:val="false"/>
          <w:dstrike w:val="false"/>
          <w:color w:val="1A1A1A"/>
          <w:position w:val="0"/>
          <w:sz w:val="22"/>
          <w:szCs w:val="22"/>
          <w:u w:val="none"/>
          <w:vertAlign w:val="baseline"/>
        </w:rPr>
        <w:t xml:space="preserve"> par ceux de votre Monde-Forge.</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Mondes-Forges disponibles : Agripinaa, Graia, Lucius, Mars, Metalica, Ryza, Stygies VIII.</w:t>
            </w:r>
          </w:p>
        </w:tc>
      </w:tr>
    </w:tbl>
    <w:p>
      <w:pPr>
        <w:pStyle w:val="Normal"/>
        <w:keepNext w:val="false"/>
        <w:keepLines w:val="false"/>
        <w:widowControl w:val="false"/>
        <w:pBdr/>
        <w:shd w:fill="FFFFFF" w:val="clear"/>
        <w:spacing w:lineRule="auto" w:line="276" w:before="0" w:after="0"/>
        <w:ind w:hanging="0" w:start="0" w:end="0"/>
        <w:rPr>
          <w:rFonts w:ascii="Arial" w:hAnsi="Arial" w:eastAsia="Roboto" w:cs="Roboto"/>
        </w:rPr>
      </w:pPr>
      <w:r>
        <w:rPr>
          <w:rFonts w:eastAsia="Roboto" w:cs="Roboto" w:ascii="Arial" w:hAnsi="Arial"/>
        </w:rPr>
      </w:r>
    </w:p>
    <w:p>
      <w:pPr>
        <w:pStyle w:val="Normal"/>
        <w:rPr>
          <w:rFonts w:ascii="Arial" w:hAnsi="Arial" w:eastAsia="Roboto" w:cs="Roboto"/>
        </w:rPr>
      </w:pPr>
      <w:r>
        <w:rPr>
          <w:rFonts w:eastAsia="Roboto" w:cs="Roboto" w:ascii="Arial" w:hAnsi="Arial"/>
        </w:rPr>
      </w:r>
    </w:p>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Stratagèmes</w:t>
      </w:r>
    </w:p>
    <w:p>
      <w:pPr>
        <w:pStyle w:val="Normal"/>
        <w:spacing w:lineRule="auto" w:line="240" w:before="0" w:after="80"/>
        <w:rPr>
          <w:rFonts w:ascii="Arial" w:hAnsi="Arial" w:eastAsia="Roboto" w:cs="Roboto"/>
          <w:b/>
          <w:bCs/>
          <w:color w:val="7B4F2E"/>
          <w:sz w:val="23"/>
          <w:szCs w:val="23"/>
        </w:rPr>
      </w:pPr>
      <w:r>
        <w:rPr>
          <w:rFonts w:eastAsia="Roboto" w:cs="Roboto" w:ascii="Arial" w:hAnsi="Arial"/>
          <w:b/>
          <w:bCs/>
          <w:color w:val="7B4F2E"/>
          <w:sz w:val="23"/>
          <w:szCs w:val="23"/>
        </w:rPr>
        <w:t>Légende des types</w:t>
      </w:r>
    </w:p>
    <w:tbl>
      <w:tblPr>
        <w:tblW w:w="9360" w:type="dxa"/>
        <w:jc w:val="start"/>
        <w:tblInd w:w="-113" w:type="dxa"/>
        <w:tblLayout w:type="fixed"/>
        <w:tblCellMar>
          <w:top w:w="0" w:type="dxa"/>
          <w:start w:w="108" w:type="dxa"/>
          <w:bottom w:w="0" w:type="dxa"/>
          <w:end w:w="108" w:type="dxa"/>
        </w:tblCellMar>
      </w:tblPr>
      <w:tblGrid>
        <w:gridCol w:w="1872"/>
        <w:gridCol w:w="1872"/>
        <w:gridCol w:w="1872"/>
        <w:gridCol w:w="1872"/>
        <w:gridCol w:w="1872"/>
      </w:tblGrid>
      <w:tr>
        <w:trPr/>
        <w:tc>
          <w:tcPr>
            <w:tcW w:w="1872" w:type="dxa"/>
            <w:tcBorders>
              <w:top w:val="single" w:sz="4" w:space="0" w:color="DDDDDD"/>
              <w:start w:val="single" w:sz="4" w:space="0" w:color="DDDDDD"/>
              <w:bottom w:val="single" w:sz="4" w:space="0" w:color="DDDDDD"/>
              <w:end w:val="single" w:sz="4" w:space="0" w:color="DDDDDD"/>
            </w:tcBorders>
            <w:shd w:fill="1E5631"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Tact. Bataille</w:t>
            </w:r>
          </w:p>
        </w:tc>
        <w:tc>
          <w:tcPr>
            <w:tcW w:w="1872" w:type="dxa"/>
            <w:tcBorders>
              <w:top w:val="single" w:sz="4" w:space="0" w:color="DDDDDD"/>
              <w:start w:val="single" w:sz="4" w:space="0" w:color="DDDDDD"/>
              <w:bottom w:val="single" w:sz="4" w:space="0" w:color="DDDDDD"/>
              <w:end w:val="single" w:sz="4" w:space="0" w:color="DDDDDD"/>
            </w:tcBorders>
            <w:shd w:fill="1A3A6B"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Acte Épique</w:t>
            </w:r>
          </w:p>
        </w:tc>
        <w:tc>
          <w:tcPr>
            <w:tcW w:w="1872"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Réquisition</w:t>
            </w:r>
          </w:p>
        </w:tc>
        <w:tc>
          <w:tcPr>
            <w:tcW w:w="1872" w:type="dxa"/>
            <w:tcBorders>
              <w:top w:val="single" w:sz="4" w:space="0" w:color="DDDDDD"/>
              <w:start w:val="single" w:sz="4" w:space="0" w:color="DDDDDD"/>
              <w:bottom w:val="single" w:sz="4" w:space="0" w:color="DDDDDD"/>
              <w:end w:val="single" w:sz="4" w:space="0" w:color="DDDDDD"/>
            </w:tcBorders>
            <w:shd w:fill="4A5568"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Manœuvre strat.</w:t>
            </w:r>
          </w:p>
        </w:tc>
        <w:tc>
          <w:tcPr>
            <w:tcW w:w="1872" w:type="dxa"/>
            <w:tcBorders>
              <w:top w:val="single" w:sz="4" w:space="0" w:color="DDDDDD"/>
              <w:start w:val="single" w:sz="4" w:space="0" w:color="DDDDDD"/>
              <w:bottom w:val="single" w:sz="4" w:space="0" w:color="DDDDDD"/>
              <w:end w:val="single" w:sz="4" w:space="0" w:color="DDDDDD"/>
            </w:tcBorders>
            <w:shd w:fill="8B0000" w:val="clear"/>
          </w:tcPr>
          <w:p>
            <w:pPr>
              <w:pStyle w:val="Normal"/>
              <w:jc w:val="center"/>
              <w:rPr>
                <w:rFonts w:ascii="Arial" w:hAnsi="Arial" w:eastAsia="Roboto" w:cs="Roboto"/>
                <w:b/>
                <w:bCs/>
                <w:color w:val="FFFFFF"/>
                <w:sz w:val="20"/>
                <w:szCs w:val="20"/>
              </w:rPr>
            </w:pPr>
            <w:r>
              <w:rPr>
                <w:rFonts w:eastAsia="Roboto" w:cs="Roboto" w:ascii="Arial" w:hAnsi="Arial"/>
                <w:b/>
                <w:bCs/>
                <w:color w:val="FFFFFF"/>
                <w:sz w:val="20"/>
                <w:szCs w:val="20"/>
              </w:rPr>
              <w:t>Équipement</w:t>
            </w:r>
          </w:p>
        </w:tc>
      </w:tr>
    </w:tbl>
    <w:p>
      <w:pPr>
        <w:pStyle w:val="Normal"/>
        <w:spacing w:lineRule="auto" w:line="240" w:before="140" w:after="8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2799"/>
        <w:gridCol w:w="700"/>
        <w:gridCol w:w="5861"/>
      </w:tblGrid>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700"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PC</w:t>
            </w:r>
          </w:p>
        </w:tc>
        <w:tc>
          <w:tcPr>
            <w:tcW w:w="586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Déclenchement &amp; Effet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Congrégation Zélote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ÉLECTRO-PRÊTRES est sélectionnée pour combattre.</w:t>
            </w:r>
          </w:p>
          <w:p>
            <w:pPr>
              <w:pStyle w:val="Normal"/>
              <w:rPr>
                <w:rFonts w:ascii="Arial" w:hAnsi="Arial"/>
              </w:rPr>
            </w:pPr>
            <w:r>
              <w:rPr>
                <w:rFonts w:eastAsia="Roboto" w:cs="Roboto" w:ascii="Arial" w:hAnsi="Arial"/>
                <w:color w:val="1A1A1A"/>
                <w:sz w:val="21"/>
                <w:szCs w:val="21"/>
              </w:rPr>
              <w:t xml:space="preserve">Jusqu'à la fin de la phase, les attaques de cette unité gagnent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Marcheurs des Dunes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(Mouvement), quand une unité IRONSTRIDER ENGINE ou SERBERYS effectue une Avance.</w:t>
            </w:r>
          </w:p>
          <w:p>
            <w:pPr>
              <w:pStyle w:val="Normal"/>
              <w:rPr>
                <w:rFonts w:ascii="Arial" w:hAnsi="Arial"/>
              </w:rPr>
            </w:pPr>
            <w:r>
              <w:rPr>
                <w:rFonts w:eastAsia="Roboto" w:cs="Roboto" w:ascii="Arial" w:hAnsi="Arial"/>
                <w:color w:val="1A1A1A"/>
                <w:sz w:val="21"/>
                <w:szCs w:val="21"/>
              </w:rPr>
              <w:t xml:space="preserve">Ajoutez 6" à cette Avance. Les armes </w:t>
            </w:r>
            <w:r>
              <w:rPr>
                <w:rFonts w:eastAsia="Roboto" w:cs="Roboto" w:ascii="Arial" w:hAnsi="Arial"/>
                <w:b/>
                <w:bCs/>
                <w:color w:val="8B0000"/>
                <w:sz w:val="21"/>
                <w:szCs w:val="21"/>
              </w:rPr>
              <w:t>[LOURD]</w:t>
            </w:r>
            <w:r>
              <w:rPr>
                <w:rFonts w:eastAsia="Roboto" w:cs="Roboto" w:ascii="Arial" w:hAnsi="Arial"/>
                <w:color w:val="1A1A1A"/>
                <w:sz w:val="21"/>
                <w:szCs w:val="21"/>
              </w:rPr>
              <w:t xml:space="preserve"> deviennent </w:t>
            </w:r>
            <w:r>
              <w:rPr>
                <w:rFonts w:eastAsia="Roboto" w:cs="Roboto" w:ascii="Arial" w:hAnsi="Arial"/>
                <w:b/>
                <w:bCs/>
                <w:color w:val="8B0000"/>
                <w:sz w:val="21"/>
                <w:szCs w:val="21"/>
              </w:rPr>
              <w:t>[ASSAUT]</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Construit Assassins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SICARIAN est sélectionnée pour combattre, si elle a chargé ou a été chargée ce tour.</w:t>
            </w:r>
          </w:p>
          <w:p>
            <w:pPr>
              <w:pStyle w:val="Normal"/>
              <w:rPr>
                <w:rFonts w:ascii="Arial" w:hAnsi="Arial" w:eastAsia="Roboto" w:cs="Roboto"/>
                <w:color w:val="1A1A1A"/>
                <w:sz w:val="21"/>
                <w:szCs w:val="21"/>
              </w:rPr>
            </w:pPr>
            <w:r>
              <w:rPr>
                <w:rFonts w:eastAsia="Roboto" w:cs="Roboto" w:ascii="Arial" w:hAnsi="Arial"/>
                <w:color w:val="1A1A1A"/>
                <w:sz w:val="21"/>
                <w:szCs w:val="21"/>
              </w:rPr>
              <w:t>+1 Attaque jusqu'à la fin du combat.</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Courroux de l'Électromancien</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(Tir), sélectionnez 1 unité ennemie (hors VÉHICULE) à 12" ou moins d'une unité ÉLECTRO-PRÊTRES amie.</w:t>
            </w:r>
          </w:p>
          <w:p>
            <w:pPr>
              <w:pStyle w:val="Normal"/>
              <w:rPr>
                <w:rFonts w:ascii="Arial" w:hAnsi="Arial" w:eastAsia="Roboto" w:cs="Roboto"/>
                <w:color w:val="1A1A1A"/>
                <w:sz w:val="21"/>
                <w:szCs w:val="21"/>
              </w:rPr>
            </w:pPr>
            <w:r>
              <w:rPr>
                <w:rFonts w:eastAsia="Roboto" w:cs="Roboto" w:ascii="Arial" w:hAnsi="Arial"/>
                <w:color w:val="1A1A1A"/>
                <w:sz w:val="21"/>
                <w:szCs w:val="21"/>
              </w:rPr>
              <w:t>Lancez 1D6 (-1 si l'unité est un PERSONNAGE). Sur 2-5 : D3 blessures mortelles. Sur 6 : 2D3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Supériorité machine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SKITARII est sélectionnée pour combattre.</w:t>
            </w:r>
          </w:p>
          <w:p>
            <w:pPr>
              <w:pStyle w:val="Normal"/>
              <w:rPr>
                <w:rFonts w:ascii="Arial" w:hAnsi="Arial" w:eastAsia="Roboto" w:cs="Roboto"/>
                <w:color w:val="1A1A1A"/>
                <w:sz w:val="21"/>
                <w:szCs w:val="21"/>
              </w:rPr>
            </w:pPr>
            <w:r>
              <w:rPr>
                <w:rFonts w:eastAsia="Roboto" w:cs="Roboto" w:ascii="Arial" w:hAnsi="Arial"/>
                <w:color w:val="1A1A1A"/>
                <w:sz w:val="21"/>
                <w:szCs w:val="21"/>
              </w:rPr>
              <w:t>+1 en Force jusqu'à la fin de la phase.</w:t>
            </w:r>
          </w:p>
        </w:tc>
      </w:tr>
      <w:tr>
        <w:trPr/>
        <w:tc>
          <w:tcPr>
            <w:tcW w:w="2799"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Décharge d'élimination</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(Tir), quand une unité KATAPHRON est sélectionnée pour tirer.</w:t>
            </w:r>
          </w:p>
          <w:p>
            <w:pPr>
              <w:pStyle w:val="Normal"/>
              <w:rPr>
                <w:rFonts w:ascii="Arial" w:hAnsi="Arial"/>
              </w:rPr>
            </w:pPr>
            <w:r>
              <w:rPr>
                <w:rFonts w:eastAsia="Roboto" w:cs="Roboto" w:ascii="Arial" w:hAnsi="Arial"/>
                <w:color w:val="1A1A1A"/>
                <w:sz w:val="21"/>
                <w:szCs w:val="21"/>
              </w:rPr>
              <w:t xml:space="preserve">Jusqu'à la fin de la phase, les attaques de cette unité contre une cible à mi-portée ou moins gagnent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Pointe de données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 modèle TECH-PRÊTRE ADEPTUS MECHANICUS est sélectionné pour combattre.</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unité VÉHICULE ennemie à Portée d'Engagement. Lancez 1D6 : sur 2-5, D3 blessures mortelles ; sur 6, D3+3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Bienveillance de l'Omnimessie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N'importe quelle phase, un modèle VÉHICULE ADEPTUS MECHANICUS obtient [Insensible à la douleur 4+] contre les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Tech-Adepte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Au début de la phase de Commandement OU au début de la phase d'Action, sélectionnez 1 modèle TECH-PRÊTRE.</w:t>
            </w:r>
          </w:p>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peut utiliser Machine Focus ou Éveiller la Machine une fois de plus. Phase d'Action : peut utiliser Maître des Machines une fois de plus.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Esprit de la  Machine Résurgent</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Commandement, sélectionnez 1 modèle VÉHICULE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de Commandement : ce modèle est considéré comme n'ayant aucun malus provenant de la table des dégâts des véhicules.</w:t>
            </w:r>
          </w:p>
        </w:tc>
      </w:tr>
      <w:tr>
        <w:trPr/>
        <w:tc>
          <w:tcPr>
            <w:tcW w:w="2799"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Autosermon Data-Beni</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rPr>
            </w:pPr>
            <w:r>
              <w:rPr>
                <w:rFonts w:eastAsia="Roboto" w:cs="Roboto" w:ascii="Arial" w:hAnsi="Arial"/>
                <w:i/>
                <w:iCs/>
                <w:color w:val="555555"/>
                <w:sz w:val="20"/>
                <w:szCs w:val="20"/>
              </w:rPr>
              <w:t>Phase de Commandement, sélectionnez 1 unité ADEPTUS MECHANICUS à 6" d'un TECH-PRÊTRE ami. Choisissez 1 Cantique non encore actif.</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de Commandement : cette unité bénéficie aussi de ce Cantique, en plus du Cantique actif.</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Spécialistes Archeotech</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 si votre SdG est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PERSONNAGE AM et donnez-lui 1 Relique éligible.</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Locum Mechanicus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 si votre SdG est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PERSONNAGE AM et donnez-lui 1 Trait de SdG éligible (compte comme SdG uniquement pour ce Trait).</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Hôte de l'intermédiaire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 si votre SdG est ADEPTUS MECHANICUS.</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modèle SKITARII Alpha ou Princeps et donnez-lui 1 Trait de SdG Skitarii (compte comme SdG uniquement pour ce Trait).</w:t>
            </w:r>
          </w:p>
        </w:tc>
      </w:tr>
      <w:tr>
        <w:trPr/>
        <w:tc>
          <w:tcPr>
            <w:tcW w:w="279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Artefactotum</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Lors de la constitution de l'armée.</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modèle SKITARII Alpha ou Princeps et donnez-lui l'une des Arcana Mechanicum suivantes : La Cage de Varadimas, Temporcopia, Le Masque Omniscient, Le Crâne d'Elder Nikola.</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Surcharge Binharique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Au début de n'importe quelle phase, une seule fois par partie.</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unité KASTELAN ROBOT et changez son protocole actif. Ce protocole ne peut plus être changé pour le reste de la partie.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Acquisition à tout prix</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Commandement, sélectionnez 1 objectif sur le champ de bataille.</w:t>
            </w:r>
          </w:p>
          <w:p>
            <w:pPr>
              <w:pStyle w:val="Normal"/>
              <w:rPr>
                <w:rFonts w:ascii="Arial" w:hAnsi="Arial" w:eastAsia="Roboto" w:cs="Roboto"/>
                <w:color w:val="1A1A1A"/>
                <w:sz w:val="21"/>
                <w:szCs w:val="21"/>
              </w:rPr>
            </w:pPr>
            <w:r>
              <w:rPr>
                <w:rFonts w:eastAsia="Roboto" w:cs="Roboto" w:ascii="Arial" w:hAnsi="Arial"/>
                <w:color w:val="1A1A1A"/>
                <w:sz w:val="21"/>
                <w:szCs w:val="21"/>
              </w:rPr>
              <w:t>Jusqu'à la fin de la Phase de Commandement : les unités ADEPTUS MECHANICUS entièrement dans la zone objectif réussissent automatiquement leurs tests d'Ébranlement.</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Vengeance de l'Esprit Machine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N'importe quelle phase, quand un modèle VÉHICULE ADEPTUS MECHANICUS est détruit.</w:t>
            </w:r>
          </w:p>
          <w:p>
            <w:pPr>
              <w:pStyle w:val="Normal"/>
              <w:rPr>
                <w:rFonts w:ascii="Arial" w:hAnsi="Arial" w:eastAsia="Roboto" w:cs="Roboto"/>
                <w:color w:val="1A1A1A"/>
                <w:sz w:val="21"/>
                <w:szCs w:val="21"/>
              </w:rPr>
            </w:pPr>
            <w:r>
              <w:rPr>
                <w:rFonts w:eastAsia="Roboto" w:cs="Roboto" w:ascii="Arial" w:hAnsi="Arial"/>
                <w:color w:val="1A1A1A"/>
                <w:sz w:val="21"/>
                <w:szCs w:val="21"/>
              </w:rPr>
              <w:t>Ce modèle explose automatiquement (sans jet).</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Assassins détournés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À la fin de la phase d'Action, sélectionnez 1 unité SICARIAN entièrement à 9" d'un bord de table.</w:t>
            </w:r>
          </w:p>
          <w:p>
            <w:pPr>
              <w:pStyle w:val="Normal"/>
              <w:rPr>
                <w:rFonts w:ascii="Arial" w:hAnsi="Arial" w:eastAsia="Roboto" w:cs="Roboto"/>
                <w:color w:val="1A1A1A"/>
                <w:sz w:val="21"/>
                <w:szCs w:val="21"/>
              </w:rPr>
            </w:pPr>
            <w:r>
              <w:rPr>
                <w:rFonts w:eastAsia="Roboto" w:cs="Roboto" w:ascii="Arial" w:hAnsi="Arial"/>
                <w:color w:val="1A1A1A"/>
                <w:sz w:val="21"/>
                <w:szCs w:val="21"/>
              </w:rPr>
              <w:t>Retirez l'unité en réserve ; elle ne pourra arriver qu'au prochain tour, depuis n'importe quel bord de table (sauf la zone de déploiement adverse).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Serres profondément enfoncées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(Mouvement), quand une unité ennemie (hors VÉHICULE) tente un Désengagement alors qu'elle est à Portée d'Engagement d'unités PTERAXII STERYLIZOR.</w:t>
            </w:r>
          </w:p>
          <w:p>
            <w:pPr>
              <w:pStyle w:val="Normal"/>
              <w:rPr>
                <w:rFonts w:ascii="Arial" w:hAnsi="Arial" w:eastAsia="Roboto" w:cs="Roboto"/>
                <w:color w:val="1A1A1A"/>
                <w:sz w:val="21"/>
                <w:szCs w:val="21"/>
              </w:rPr>
            </w:pPr>
            <w:r>
              <w:rPr>
                <w:rFonts w:eastAsia="Roboto" w:cs="Roboto" w:ascii="Arial" w:hAnsi="Arial"/>
                <w:color w:val="1A1A1A"/>
                <w:sz w:val="21"/>
                <w:szCs w:val="21"/>
              </w:rPr>
              <w:t>Lancez 1D6. Sur 2+ : l'unité ennemie ne peut pas effectuer son Désengagement.</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Tactique oblique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(Charge), quand une unité SERBERYS RAIDERS est choisie comme cible d'une charge, si elle n'est pas à Portée d'Engagement.</w:t>
            </w:r>
          </w:p>
          <w:p>
            <w:pPr>
              <w:pStyle w:val="Normal"/>
              <w:rPr>
                <w:rFonts w:ascii="Arial" w:hAnsi="Arial" w:eastAsia="Roboto" w:cs="Roboto"/>
                <w:color w:val="1A1A1A"/>
                <w:sz w:val="21"/>
                <w:szCs w:val="21"/>
              </w:rPr>
            </w:pPr>
            <w:r>
              <w:rPr>
                <w:rFonts w:eastAsia="Roboto" w:cs="Roboto" w:ascii="Arial" w:hAnsi="Arial"/>
                <w:color w:val="1A1A1A"/>
                <w:sz w:val="21"/>
                <w:szCs w:val="21"/>
              </w:rPr>
              <w:t>L'unité peut effectuer un mouvement normal.</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Poids écrasant</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(Charge), quand une unité IRONSTRIDER ENGINE ou KASTELAN ROBOTS termine un mouvement de charge.</w:t>
            </w:r>
          </w:p>
          <w:p>
            <w:pPr>
              <w:pStyle w:val="Normal"/>
              <w:rPr>
                <w:rFonts w:ascii="Arial" w:hAnsi="Arial"/>
              </w:rPr>
            </w:pPr>
            <w:r>
              <w:rPr>
                <w:rFonts w:eastAsia="Roboto" w:cs="Roboto" w:ascii="Arial" w:hAnsi="Arial"/>
                <w:color w:val="1A1A1A"/>
                <w:sz w:val="21"/>
                <w:szCs w:val="21"/>
              </w:rPr>
              <w:t>Lancez 1D6 par modèle de cette unité à Portée d'Engagement de l'ennemi. Sur 2+ : 1 blessure mortelle sur l'unité ennemie.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Electro-choc</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Au début de la phase de Combat, sélectionnez 1 unité ennemie (hors VÉHICULE ou MONSTRE) à Portée d'Engagement d'un NON-SKITARII INFANTERIE, MARCHEUR ou MONTÉ ou PERSONNAGE.</w:t>
            </w:r>
          </w:p>
          <w:p>
            <w:pPr>
              <w:pStyle w:val="Normal"/>
              <w:rPr>
                <w:rFonts w:ascii="Arial" w:hAnsi="Arial" w:eastAsia="Roboto" w:cs="Roboto"/>
                <w:color w:val="1A1A1A"/>
                <w:sz w:val="21"/>
                <w:szCs w:val="21"/>
              </w:rPr>
            </w:pPr>
            <w:r>
              <w:rPr>
                <w:rFonts w:eastAsia="Roboto" w:cs="Roboto" w:ascii="Arial" w:hAnsi="Arial"/>
                <w:color w:val="1A1A1A"/>
                <w:sz w:val="21"/>
                <w:szCs w:val="21"/>
              </w:rPr>
              <w:t>Jusqu'à la fin de la phase de Combat : cette unité ennemie ne peut pas combattre.</w:t>
            </w:r>
          </w:p>
        </w:tc>
      </w:tr>
      <w:tr>
        <w:trPr/>
        <w:tc>
          <w:tcPr>
            <w:tcW w:w="2799" w:type="dxa"/>
            <w:tcBorders>
              <w:top w:val="single" w:sz="4" w:space="0" w:color="DDDDDD"/>
              <w:start w:val="single" w:sz="4" w:space="0" w:color="DDDDDD"/>
              <w:bottom w:val="single" w:sz="4" w:space="0" w:color="DDDDDD"/>
              <w:end w:val="single" w:sz="4" w:space="0" w:color="DDDDDD"/>
            </w:tcBorders>
            <w:shd w:fill="4A5568"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Poussée des propulseurs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À la fin du tour de bataille, sélectionnez 1 unité PTERAXII sur le champ de bataille.</w:t>
            </w:r>
          </w:p>
          <w:p>
            <w:pPr>
              <w:pStyle w:val="Normal"/>
              <w:rPr>
                <w:rFonts w:ascii="Arial" w:hAnsi="Arial" w:eastAsia="Roboto" w:cs="Roboto"/>
                <w:color w:val="1A1A1A"/>
                <w:sz w:val="21"/>
                <w:szCs w:val="21"/>
              </w:rPr>
            </w:pPr>
            <w:r>
              <w:rPr>
                <w:rFonts w:eastAsia="Roboto" w:cs="Roboto" w:ascii="Arial" w:hAnsi="Arial"/>
                <w:color w:val="1A1A1A"/>
                <w:sz w:val="21"/>
                <w:szCs w:val="21"/>
              </w:rPr>
              <w:t>Retirez l'unité en réserve. Durant la prochaine phase de Commandement, vous devez la déployer.</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Bombe sismique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(Mouvement), quand un modèle ARCHAEOPTER FUSILAVE termine son déplacement, sélectionnez 1 unité ennemie traversée (hors TITANIQUE et VOL).</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d'Action : sa caractéristique de Mouvement est divisée par 2, ainsi que pour l'Avance et la charge.</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Protocoles de Taser Chaîne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Combat, quand une unité ADEPTUS MECHANICUS est sélectionnée pour combattre.</w:t>
            </w:r>
          </w:p>
          <w:p>
            <w:pPr>
              <w:pStyle w:val="Normal"/>
              <w:rPr>
                <w:rFonts w:ascii="Arial" w:hAnsi="Arial"/>
              </w:rPr>
            </w:pPr>
            <w:r>
              <w:rPr>
                <w:rFonts w:eastAsia="Roboto" w:cs="Roboto" w:ascii="Arial" w:hAnsi="Arial"/>
                <w:color w:val="1A1A1A"/>
                <w:sz w:val="21"/>
                <w:szCs w:val="21"/>
              </w:rPr>
              <w:t xml:space="preserve">Jusqu'à la fin de la phase de Combat : chaque attaque avec une arme taser ou une arme alpha, sur un jet de touche non modifié de 5+, bénéficie de </w:t>
            </w:r>
            <w:r>
              <w:rPr>
                <w:rFonts w:eastAsia="Roboto" w:cs="Roboto" w:ascii="Arial" w:hAnsi="Arial"/>
                <w:b/>
                <w:bCs/>
                <w:color w:val="8B0000"/>
                <w:sz w:val="21"/>
                <w:szCs w:val="21"/>
              </w:rPr>
              <w:t>[TOUCHES SOUTENUES 2]</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Crâne Info Esclave</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de Commandement.</w:t>
            </w:r>
          </w:p>
          <w:p>
            <w:pPr>
              <w:pStyle w:val="Normal"/>
              <w:rPr>
                <w:rFonts w:ascii="Arial" w:hAnsi="Arial" w:eastAsia="Roboto" w:cs="Roboto"/>
                <w:color w:val="1A1A1A"/>
                <w:sz w:val="21"/>
                <w:szCs w:val="21"/>
              </w:rPr>
            </w:pPr>
            <w:r>
              <w:rPr>
                <w:rFonts w:eastAsia="Roboto" w:cs="Roboto" w:ascii="Arial" w:hAnsi="Arial"/>
                <w:color w:val="1A1A1A"/>
                <w:sz w:val="21"/>
                <w:szCs w:val="21"/>
              </w:rPr>
              <w:t>Sélectionnez 1 unité ADEPTUS MECHANICUS INFANTERIE, MARCHEUR ou MONTÉ amie non engagée. Elle peut tirer comme si c'était la phase d'Action, mais uniquement contre 1 unité ennemie déployée en renfort ce tour et à 12" ou moins.</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Contre-mesures à filaments électro</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À la fin de la phase d'Action (Mouvement), sélectionnez 1 modèle ARCHAEOPTER et 1 unité ennemie à 6" ou moins.</w:t>
            </w:r>
          </w:p>
          <w:p>
            <w:pPr>
              <w:pStyle w:val="Normal"/>
              <w:rPr>
                <w:rFonts w:ascii="Arial" w:hAnsi="Arial" w:eastAsia="Roboto" w:cs="Roboto"/>
                <w:color w:val="1A1A1A"/>
                <w:sz w:val="21"/>
                <w:szCs w:val="21"/>
              </w:rPr>
            </w:pPr>
            <w:r>
              <w:rPr>
                <w:rFonts w:eastAsia="Roboto" w:cs="Roboto" w:ascii="Arial" w:hAnsi="Arial"/>
                <w:color w:val="1A1A1A"/>
                <w:sz w:val="21"/>
                <w:szCs w:val="21"/>
              </w:rPr>
              <w:t>Jusqu'au début de la prochaine phase d'Action : cette unité ennemie n'est pas affectée par les auras ni les stratagèmes ennemis.</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Grenades à Arc</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(Tir), quand une unité PTERAXII SKYSTALKERS est sélectionnée pour tirer, sélectionnez 1 VÉHICULE ennemie à 6" ou moins.</w:t>
            </w:r>
          </w:p>
          <w:p>
            <w:pPr>
              <w:pStyle w:val="Normal"/>
              <w:rPr>
                <w:rFonts w:ascii="Arial" w:hAnsi="Arial" w:eastAsia="Roboto" w:cs="Roboto"/>
                <w:color w:val="1A1A1A"/>
                <w:sz w:val="21"/>
                <w:szCs w:val="21"/>
              </w:rPr>
            </w:pPr>
            <w:r>
              <w:rPr>
                <w:rFonts w:eastAsia="Roboto" w:cs="Roboto" w:ascii="Arial" w:hAnsi="Arial"/>
                <w:color w:val="1A1A1A"/>
                <w:sz w:val="21"/>
                <w:szCs w:val="21"/>
              </w:rPr>
              <w:t>Lancez 1D6 : sur 2-5, D3 blessures mortelles ; sur 6, 2D3 blessures mortelles.</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Échappements d'encens</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(Tir), quand une unité ADEPTUS MECHANICUS SMOKESCREEN est sélectionnée comme cible d'une attaque.</w:t>
            </w:r>
          </w:p>
          <w:p>
            <w:pPr>
              <w:pStyle w:val="Normal"/>
              <w:rPr>
                <w:rFonts w:ascii="Arial" w:hAnsi="Arial" w:eastAsia="Roboto" w:cs="Roboto"/>
                <w:color w:val="1A1A1A"/>
                <w:sz w:val="21"/>
                <w:szCs w:val="21"/>
              </w:rPr>
            </w:pPr>
            <w:r>
              <w:rPr>
                <w:rFonts w:eastAsia="Roboto" w:cs="Roboto" w:ascii="Arial" w:hAnsi="Arial"/>
                <w:color w:val="1A1A1A"/>
                <w:sz w:val="21"/>
                <w:szCs w:val="21"/>
              </w:rPr>
              <w:t>Jusqu'à la fin de la Phase d'Action : -1 au jet de touche de chaque attaque contre cette unité.</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Munitions enrichies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(Tir), quand une unité ADEPTUS MECHANICUS est sélectionnée pour tirer.</w:t>
            </w:r>
          </w:p>
          <w:p>
            <w:pPr>
              <w:pStyle w:val="Normal"/>
              <w:rPr>
                <w:rFonts w:ascii="Arial" w:hAnsi="Arial"/>
              </w:rPr>
            </w:pPr>
            <w:r>
              <w:rPr>
                <w:rFonts w:eastAsia="Roboto" w:cs="Roboto" w:ascii="Arial" w:hAnsi="Arial"/>
                <w:color w:val="1A1A1A"/>
                <w:sz w:val="21"/>
                <w:szCs w:val="21"/>
              </w:rPr>
              <w:t xml:space="preserve">Jusqu'à la fin de la phase d'Action : chaque attaque d'une arme radium contre une cible non-VÉHICULE, sur un jet de touche non modifié de 4+, gagne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Tir de Volée Galvanique</w:t>
            </w:r>
          </w:p>
        </w:tc>
        <w:tc>
          <w:tcPr>
            <w:tcW w:w="700"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w:t>
            </w:r>
          </w:p>
        </w:tc>
        <w:tc>
          <w:tcPr>
            <w:tcW w:w="5861" w:type="dxa"/>
            <w:tcBorders>
              <w:top w:val="single" w:sz="4" w:space="0" w:color="DDDDDD"/>
              <w:start w:val="single" w:sz="4" w:space="0" w:color="DDDDDD"/>
              <w:bottom w:val="single" w:sz="4" w:space="0" w:color="DDDDDD"/>
              <w:end w:val="single" w:sz="4" w:space="0" w:color="DDDDDD"/>
            </w:tcBorders>
            <w:shd w:fill="FFFFFF"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Phase d'Action (Tir), quand une unité SKITARII RANGERS est sélectionnée pour tirer.</w:t>
            </w:r>
          </w:p>
          <w:p>
            <w:pPr>
              <w:pStyle w:val="Normal"/>
              <w:rPr>
                <w:rFonts w:ascii="Arial" w:hAnsi="Arial"/>
              </w:rPr>
            </w:pPr>
            <w:r>
              <w:rPr>
                <w:rFonts w:eastAsia="Roboto" w:cs="Roboto" w:ascii="Arial" w:hAnsi="Arial"/>
                <w:color w:val="1A1A1A"/>
                <w:sz w:val="21"/>
                <w:szCs w:val="21"/>
              </w:rPr>
              <w:t xml:space="preserve">Jusqu'à la fin de la Phase d'Action : les fusils galvaniques deviennent </w:t>
            </w:r>
            <w:r>
              <w:rPr>
                <w:rFonts w:eastAsia="Roboto" w:cs="Roboto" w:ascii="Arial" w:hAnsi="Arial"/>
                <w:b/>
                <w:bCs/>
                <w:color w:val="8B0000"/>
                <w:sz w:val="21"/>
                <w:szCs w:val="21"/>
              </w:rPr>
              <w:t>[TIR RAPIDE 2]</w:t>
            </w:r>
            <w:r>
              <w:rPr>
                <w:rFonts w:eastAsia="Roboto" w:cs="Roboto" w:ascii="Arial" w:hAnsi="Arial"/>
                <w:color w:val="1A1A1A"/>
                <w:sz w:val="21"/>
                <w:szCs w:val="21"/>
              </w:rPr>
              <w:t>.</w:t>
            </w:r>
          </w:p>
        </w:tc>
      </w:tr>
      <w:tr>
        <w:trPr/>
        <w:tc>
          <w:tcPr>
            <w:tcW w:w="2799" w:type="dxa"/>
            <w:tcBorders>
              <w:top w:val="single" w:sz="4" w:space="0" w:color="DDDDDD"/>
              <w:start w:val="single" w:sz="4" w:space="0" w:color="DDDDDD"/>
              <w:bottom w:val="single" w:sz="4" w:space="0" w:color="DDDDDD"/>
              <w:end w:val="single" w:sz="4" w:space="0" w:color="DDDDDD"/>
            </w:tcBorders>
            <w:shd w:fill="8B0000"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Systèmes surchargés</w:t>
            </w:r>
          </w:p>
        </w:tc>
        <w:tc>
          <w:tcPr>
            <w:tcW w:w="700"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1</w:t>
            </w:r>
          </w:p>
        </w:tc>
        <w:tc>
          <w:tcPr>
            <w:tcW w:w="5861" w:type="dxa"/>
            <w:tcBorders>
              <w:top w:val="single" w:sz="4" w:space="0" w:color="DDDDDD"/>
              <w:start w:val="single" w:sz="4" w:space="0" w:color="DDDDDD"/>
              <w:bottom w:val="single" w:sz="4" w:space="0" w:color="DDDDDD"/>
              <w:end w:val="single" w:sz="4" w:space="0" w:color="DDDDDD"/>
            </w:tcBorders>
            <w:shd w:fill="F5F5F5" w:val="clear"/>
          </w:tcPr>
          <w:p>
            <w:pPr>
              <w:pStyle w:val="Normal"/>
              <w:spacing w:lineRule="auto" w:line="240" w:before="0" w:after="30"/>
              <w:rPr>
                <w:rFonts w:ascii="Arial" w:hAnsi="Arial" w:eastAsia="Roboto" w:cs="Roboto"/>
                <w:i/>
                <w:iCs/>
                <w:color w:val="555555"/>
                <w:sz w:val="20"/>
                <w:szCs w:val="20"/>
              </w:rPr>
            </w:pPr>
            <w:r>
              <w:rPr>
                <w:rFonts w:eastAsia="Roboto" w:cs="Roboto" w:ascii="Arial" w:hAnsi="Arial"/>
                <w:i/>
                <w:iCs/>
                <w:color w:val="555555"/>
                <w:sz w:val="20"/>
                <w:szCs w:val="20"/>
              </w:rPr>
              <w:t>N'importe quelle phase, quand un modèle VÉHICULE ennemi (hors TITANIQUE) perd des Blessures à la suite d'une attaque d'une arme arc.</w:t>
            </w:r>
          </w:p>
          <w:p>
            <w:pPr>
              <w:pStyle w:val="Normal"/>
              <w:rPr>
                <w:rFonts w:ascii="Arial" w:hAnsi="Arial" w:eastAsia="Roboto" w:cs="Roboto"/>
                <w:color w:val="1A1A1A"/>
                <w:sz w:val="21"/>
                <w:szCs w:val="21"/>
              </w:rPr>
            </w:pPr>
            <w:r>
              <w:rPr>
                <w:rFonts w:eastAsia="Roboto" w:cs="Roboto" w:ascii="Arial" w:hAnsi="Arial"/>
                <w:color w:val="1A1A1A"/>
                <w:sz w:val="21"/>
                <w:szCs w:val="21"/>
              </w:rPr>
              <w:t>Lancez 1D6 : sur 2+, ce VÉHICULE doit immédiatement effectuer un jet sur la table des dégâts de véhicule.</w:t>
            </w:r>
          </w:p>
        </w:tc>
      </w:tr>
    </w:tbl>
    <w:p>
      <w:pPr>
        <w:pStyle w:val="Normal"/>
        <w:widowControl w:val="false"/>
        <w:spacing w:lineRule="auto" w:line="276"/>
        <w:rPr>
          <w:rFonts w:ascii="Arial" w:hAnsi="Arial" w:eastAsia="Roboto" w:cs="Roboto"/>
        </w:rPr>
      </w:pPr>
      <w:r>
        <w:rPr>
          <w:rFonts w:eastAsia="Roboto" w:cs="Roboto" w:ascii="Arial" w:hAnsi="Arial"/>
        </w:rPr>
      </w:r>
    </w:p>
    <w:p>
      <w:pPr>
        <w:pStyle w:val="Normal"/>
        <w:widowControl w:val="false"/>
        <w:spacing w:lineRule="auto" w:line="276"/>
        <w:rPr>
          <w:rFonts w:ascii="Arial" w:hAnsi="Arial" w:eastAsia="Roboto" w:cs="Roboto"/>
        </w:rPr>
      </w:pPr>
      <w:r>
        <w:rPr>
          <w:rFonts w:eastAsia="Roboto" w:cs="Roboto" w:ascii="Arial" w:hAnsi="Arial"/>
        </w:rPr>
      </w:r>
    </w:p>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Ordres Sacrés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Si votre armée est structurée pour la bataille et inclut des détachements ADEPTUS MECHANICUS (hors Soutien Auxiliaire, Super-lourd, Fortification), vous pouvez introniser des unités TECH-PRÊTRE ADEPTUS MECHANICUS dans un Ordre Sacré lors de la constitution de votre armée.</w:t>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Règles générales</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Personnages nommés : non intronisables.</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Maximum 1 TECH-PRÊTRE par Ordre Sacré dans l'armée.</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L'intronisation augmente la valeur en points du modèle. Notez-le sur votre liste d'armée.</w:t>
      </w:r>
    </w:p>
    <w:p>
      <w:pPr>
        <w:pStyle w:val="Normal"/>
        <w:spacing w:lineRule="auto" w:line="240" w:before="120" w:after="0"/>
        <w:rPr>
          <w:rFonts w:ascii="Arial" w:hAnsi="Arial" w:eastAsia="Roboto" w:cs="Roboto"/>
        </w:rPr>
      </w:pPr>
      <w:r>
        <w:rPr>
          <w:rFonts w:eastAsia="Roboto" w:cs="Roboto" w:ascii="Arial" w:hAnsi="Arial"/>
        </w:rPr>
      </w:r>
    </w:p>
    <w:tbl>
      <w:tblPr>
        <w:tblW w:w="6240" w:type="dxa"/>
        <w:jc w:val="start"/>
        <w:tblInd w:w="-113" w:type="dxa"/>
        <w:tblLayout w:type="fixed"/>
        <w:tblCellMar>
          <w:top w:w="0" w:type="dxa"/>
          <w:start w:w="108" w:type="dxa"/>
          <w:bottom w:w="0" w:type="dxa"/>
          <w:end w:w="108" w:type="dxa"/>
        </w:tblCellMar>
      </w:tblPr>
      <w:tblGrid>
        <w:gridCol w:w="3119"/>
        <w:gridCol w:w="3121"/>
      </w:tblGrid>
      <w:tr>
        <w:trPr/>
        <w:tc>
          <w:tcPr>
            <w:tcW w:w="3119"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Ordre Sacré</w:t>
            </w:r>
          </w:p>
        </w:tc>
        <w:tc>
          <w:tcPr>
            <w:tcW w:w="3121"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+Points</w:t>
            </w:r>
          </w:p>
        </w:tc>
      </w:tr>
      <w:tr>
        <w:trPr/>
        <w:tc>
          <w:tcPr>
            <w:tcW w:w="311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Genetors</w:t>
            </w:r>
          </w:p>
        </w:tc>
        <w:tc>
          <w:tcPr>
            <w:tcW w:w="3121"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+25 pts</w:t>
            </w:r>
          </w:p>
        </w:tc>
      </w:tr>
      <w:tr>
        <w:trPr/>
        <w:tc>
          <w:tcPr>
            <w:tcW w:w="311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Logi</w:t>
            </w:r>
          </w:p>
        </w:tc>
        <w:tc>
          <w:tcPr>
            <w:tcW w:w="3121"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+40 pts</w:t>
            </w:r>
          </w:p>
        </w:tc>
      </w:tr>
      <w:tr>
        <w:trPr/>
        <w:tc>
          <w:tcPr>
            <w:tcW w:w="3119"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Magi</w:t>
            </w:r>
          </w:p>
        </w:tc>
        <w:tc>
          <w:tcPr>
            <w:tcW w:w="3121"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+30 pts</w:t>
            </w:r>
          </w:p>
        </w:tc>
      </w:tr>
      <w:tr>
        <w:trPr/>
        <w:tc>
          <w:tcPr>
            <w:tcW w:w="3119"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Artisans</w:t>
            </w:r>
          </w:p>
        </w:tc>
        <w:tc>
          <w:tcPr>
            <w:tcW w:w="3121"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color w:val="7B4F2E"/>
                <w:sz w:val="21"/>
                <w:szCs w:val="21"/>
              </w:rPr>
            </w:pPr>
            <w:r>
              <w:rPr>
                <w:rFonts w:eastAsia="Roboto" w:cs="Roboto" w:ascii="Arial" w:hAnsi="Arial"/>
                <w:b/>
                <w:bCs/>
                <w:color w:val="7B4F2E"/>
                <w:sz w:val="21"/>
                <w:szCs w:val="21"/>
              </w:rPr>
              <w:t>+35 pts</w:t>
            </w:r>
          </w:p>
        </w:tc>
      </w:tr>
    </w:tbl>
    <w:p>
      <w:pPr>
        <w:pStyle w:val="Normal"/>
        <w:spacing w:lineRule="auto" w:line="240" w:before="120" w:after="0"/>
        <w:rPr>
          <w:rFonts w:ascii="Arial" w:hAnsi="Arial" w:eastAsia="Roboto" w:cs="Roboto"/>
        </w:rPr>
      </w:pPr>
      <w:r>
        <w:rPr>
          <w:rFonts w:eastAsia="Roboto" w:cs="Roboto" w:ascii="Arial" w:hAnsi="Arial"/>
        </w:rPr>
      </w:r>
    </w:p>
    <w:p>
      <w:pPr>
        <w:pStyle w:val="Normal"/>
        <w:spacing w:lineRule="auto" w:line="240" w:before="140" w:after="60"/>
        <w:rPr>
          <w:rFonts w:ascii="Arial" w:hAnsi="Arial" w:eastAsia="Roboto" w:cs="Roboto"/>
          <w:b/>
          <w:bCs/>
          <w:color w:val="7B4F2E"/>
          <w:sz w:val="23"/>
          <w:szCs w:val="23"/>
        </w:rPr>
      </w:pPr>
      <w:r>
        <w:rPr>
          <w:rFonts w:eastAsia="Roboto" w:cs="Roboto" w:ascii="Arial" w:hAnsi="Arial"/>
          <w:b/>
          <w:bCs/>
          <w:color w:val="7B4F2E"/>
          <w:sz w:val="23"/>
          <w:szCs w:val="23"/>
        </w:rPr>
        <w:t>Capacités progressives</w:t>
      </w:r>
    </w:p>
    <w:p>
      <w:pPr>
        <w:pStyle w:val="Normal"/>
        <w:spacing w:lineRule="auto" w:line="240" w:before="60" w:after="60"/>
        <w:rPr>
          <w:rFonts w:ascii="Arial" w:hAnsi="Arial" w:eastAsia="Roboto" w:cs="Roboto"/>
          <w:color w:val="1A1A1A"/>
        </w:rPr>
      </w:pPr>
      <w:r>
        <w:rPr>
          <w:rFonts w:eastAsia="Roboto" w:cs="Roboto" w:ascii="Arial" w:hAnsi="Arial"/>
          <w:color w:val="1A1A1A"/>
        </w:rPr>
        <w:t>Chaque intronisation accorde 2 capacités : une capacité standard et une capacité progressive. La capacité progressive comporte deux parties : Initiale (active dès le début) et Avancée (active après une action).</w:t>
      </w:r>
    </w:p>
    <w:p>
      <w:pPr>
        <w:pStyle w:val="Normal"/>
        <w:spacing w:lineRule="auto" w:line="240" w:before="60" w:after="60"/>
        <w:rPr>
          <w:rFonts w:ascii="Arial" w:hAnsi="Arial" w:eastAsia="Roboto" w:cs="Roboto"/>
          <w:color w:val="1A1A1A"/>
        </w:rPr>
      </w:pPr>
      <w:r>
        <w:rPr>
          <w:rFonts w:eastAsia="Roboto" w:cs="Roboto" w:ascii="Arial" w:hAnsi="Arial"/>
          <w:color w:val="1A1A1A"/>
        </w:rPr>
        <w:t>Pour activer la partie Avancée :</w:t>
      </w:r>
    </w:p>
    <w:p>
      <w:pPr>
        <w:pStyle w:val="Normal"/>
        <w:numPr>
          <w:ilvl w:val="0"/>
          <w:numId w:val="2"/>
        </w:numPr>
        <w:spacing w:lineRule="auto" w:line="240" w:before="40" w:after="40"/>
        <w:ind w:hanging="260" w:start="540" w:end="0"/>
        <w:rPr>
          <w:rFonts w:ascii="Arial" w:hAnsi="Arial" w:eastAsia="Roboto" w:cs="Roboto"/>
          <w:color w:val="1A1A1A"/>
        </w:rPr>
      </w:pPr>
      <w:r>
        <w:rPr>
          <w:rFonts w:eastAsia="Roboto" w:cs="Roboto" w:ascii="Arial" w:hAnsi="Arial"/>
          <w:color w:val="1A1A1A"/>
        </w:rPr>
        <w:t>Action : Activation des Protocoles avancés. Au début de la phase de Commandement : ce modèle peut commencer cette action. Elle est complétée au début de la prochaine phase de Commandement. À la complétion, la partie Initiale cesse d'être active et la partie Avancée devient active.</w:t>
      </w:r>
    </w:p>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Genetors</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Maîtrise adaptive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de Tactique de Bataille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Agression Biochimique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rPr>
            </w:pPr>
            <w:r>
              <w:rPr>
                <w:rFonts w:eastAsia="Roboto" w:cs="Roboto" w:ascii="Arial" w:hAnsi="Arial"/>
                <w:color w:val="1A1A1A"/>
                <w:sz w:val="21"/>
                <w:szCs w:val="21"/>
              </w:rPr>
              <w:t xml:space="preserve">Phase de Commandement : sélectionnez 1 unité amie &lt;MONDE-FORGE&gt; INFANTERIE, MARCHEUR ou MONTÉ ou &lt;MONDE-FORGE&gt; KATAPHRON SERVITORS à 6". Jusqu'à la prochaine phase de Commandement, les attaques de mêlée de cette unité gagnent </w:t>
            </w:r>
            <w:r>
              <w:rPr>
                <w:rFonts w:eastAsia="Roboto" w:cs="Roboto" w:ascii="Arial" w:hAnsi="Arial"/>
                <w:b/>
                <w:bCs/>
                <w:color w:val="8B0000"/>
                <w:sz w:val="21"/>
                <w:szCs w:val="21"/>
              </w:rPr>
              <w:t>[TOUCHES FATALES]</w:t>
            </w:r>
            <w:r>
              <w:rPr>
                <w:rFonts w:eastAsia="Roboto" w:cs="Roboto" w:ascii="Arial" w:hAnsi="Arial"/>
                <w:color w:val="1A1A1A"/>
                <w:sz w:val="21"/>
                <w:szCs w:val="21"/>
              </w:rPr>
              <w:t>.</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Physiologie Hypercybernétique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KATAPHRON SERVITORS ou &lt;MONDE-FORGE&gt; SERVITORS à 6". Jusqu'à la prochaine phase de Commandement, cette unité bénéficie d'[Insensible à la douleur 6+].</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Logi</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Pronostic Scripturaire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de Manœuvre Stratégique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Tir Prédit</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à 6". Jusqu'à la prochaine phase de Commandement, chaque attaque avec une PA de -1 ou -2 allouée à un modèle de cette unité est traitée comme ayant une PA de 0.</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Failles de l'Ennemi</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ou &lt;MONDE-FORGE&gt; KATAPHRON SERVITORS à 6". Jusqu'à la prochaine phase de Commandement, chaque attaque à distance de cette unité ignore les bonus de Couvert de la cible.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Magi</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Sous-routines Agressives</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d'Acte Épique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Programmation Prédatrice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à 6". Jusqu'à la prochaine phase de Commandement, ajoutez 2" à l'Avance de cette unité.</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Sécurités Suractivées</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rPr>
            </w:pPr>
            <w:r>
              <w:rPr>
                <w:rFonts w:eastAsia="Roboto" w:cs="Roboto" w:ascii="Arial" w:hAnsi="Arial"/>
                <w:color w:val="1A1A1A"/>
                <w:sz w:val="21"/>
                <w:szCs w:val="21"/>
              </w:rPr>
              <w:t xml:space="preserve">Phase de Commandement : sélectionnez 1 unité amie &lt;MONDE-FORGE&gt; INFANTERIE, MARCHEUR ou MONTÉ à 6". Jusqu'à la prochaine phase de Commandement, les attaques à distance de cette unité gagnent </w:t>
            </w:r>
            <w:r>
              <w:rPr>
                <w:rFonts w:eastAsia="Roboto" w:cs="Roboto" w:ascii="Arial" w:hAnsi="Arial"/>
                <w:b/>
                <w:bCs/>
                <w:color w:val="8B0000"/>
                <w:sz w:val="21"/>
                <w:szCs w:val="21"/>
              </w:rPr>
              <w:t>[TOUCHES SOUTENUES 1]</w:t>
            </w:r>
            <w:r>
              <w:rPr>
                <w:rFonts w:eastAsia="Roboto" w:cs="Roboto" w:ascii="Arial" w:hAnsi="Arial"/>
                <w:color w:val="1A1A1A"/>
                <w:sz w:val="21"/>
                <w:szCs w:val="21"/>
              </w:rPr>
              <w:t>.</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bookmarkStart w:id="0" w:name="Bookmark"/>
      <w:bookmarkEnd w:id="0"/>
      <w:r>
        <w:rPr>
          <w:rFonts w:eastAsia="Roboto" w:cs="Roboto" w:ascii="Arial" w:hAnsi="Arial"/>
        </w:rPr>
        <w:t>Artisans</w:t>
      </w:r>
    </w:p>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Capacité : Modifications Archeotech</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Au début de la bataille, vous pouvez ajouter un stratagème d'Équipement ADEPTUS MECHANICUS ; réduisez son coût de 1 PC.</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E5631"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Initiale : Interface Biomécanique Améliorée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À la fin de la phase d'Action (Mouvement) : sélectionnez 1 unité amie &lt;MONDE-FORGE&gt; INFANTERIE, MARCHEUR ou MONTÉ ou &lt;MONDE-FORGE&gt; KATAPHRON SERVITORS à 6". Jusqu'au début de la prochaine phase d'Action, cette unité peut tirer et charger lors d'un tour où elle s'est Désengagée, mais avec -1 au jet de touche pour tous ses tirs.</w:t>
            </w:r>
          </w:p>
        </w:tc>
      </w:tr>
    </w:tbl>
    <w:p>
      <w:pPr>
        <w:pStyle w:val="Normal"/>
        <w:spacing w:lineRule="auto" w:line="240" w:before="12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1A3A6B"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Avancée : Calibration Exquise</w:t>
            </w:r>
          </w:p>
        </w:tc>
      </w:tr>
      <w:tr>
        <w:trPr/>
        <w:tc>
          <w:tcPr>
            <w:tcW w:w="936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color w:val="1A1A1A"/>
                <w:sz w:val="21"/>
                <w:szCs w:val="21"/>
              </w:rPr>
            </w:pPr>
            <w:r>
              <w:rPr>
                <w:rFonts w:eastAsia="Roboto" w:cs="Roboto" w:ascii="Arial" w:hAnsi="Arial"/>
                <w:color w:val="1A1A1A"/>
                <w:sz w:val="21"/>
                <w:szCs w:val="21"/>
              </w:rPr>
              <w:t>Phase de Commandement : sélectionnez 1 unité amie &lt;MONDE-FORGE&gt; INFANTERIE, MARCHEUR ou MONTÉ à 6". Jusqu'à la prochaine phase de Commandement, +1 à la Force de toutes les attaques à distance de cette unité.</w:t>
            </w:r>
          </w:p>
        </w:tc>
      </w:tr>
    </w:tbl>
    <w:p>
      <w:pPr>
        <w:pStyle w:val="Normal"/>
        <w:rPr>
          <w:rFonts w:ascii="Arial" w:hAnsi="Arial" w:eastAsia="Roboto" w:cs="Roboto"/>
        </w:rPr>
      </w:pPr>
      <w:r>
        <w:rPr>
          <w:rFonts w:eastAsia="Roboto" w:cs="Roboto" w:ascii="Arial" w:hAnsi="Arial"/>
        </w:rPr>
      </w:r>
    </w:p>
    <w:p>
      <w:pPr>
        <w:pStyle w:val="Normal"/>
        <w:rPr>
          <w:rFonts w:ascii="Arial" w:hAnsi="Arial" w:eastAsia="Roboto" w:cs="Roboto"/>
        </w:rPr>
      </w:pPr>
      <w:r>
        <w:rPr>
          <w:rFonts w:eastAsia="Roboto" w:cs="Roboto" w:ascii="Arial" w:hAnsi="Arial"/>
        </w:rPr>
      </w:r>
    </w:p>
    <w:p>
      <w:pPr>
        <w:pStyle w:val="Normal"/>
        <w:spacing w:lineRule="auto" w:line="240" w:before="0" w:after="80"/>
        <w:rPr>
          <w:rFonts w:ascii="Arial" w:hAnsi="Arial" w:eastAsia="Roboto" w:cs="Roboto"/>
          <w:b/>
          <w:bCs/>
          <w:color w:val="7B4F2E"/>
          <w:sz w:val="52"/>
          <w:szCs w:val="52"/>
        </w:rPr>
      </w:pPr>
      <w:r>
        <w:rPr>
          <w:rFonts w:eastAsia="Roboto" w:cs="Roboto" w:ascii="Arial" w:hAnsi="Arial"/>
          <w:b/>
          <w:bCs/>
          <w:color w:val="7B4F2E"/>
          <w:sz w:val="52"/>
          <w:szCs w:val="52"/>
        </w:rPr>
        <w:t>Traits de Seigneur de Guerre &amp; Objectifs Secondaires</w:t>
      </w:r>
    </w:p>
    <w:p>
      <w:pPr>
        <w:pStyle w:val="Normal"/>
        <w:spacing w:lineRule="auto" w:line="240" w:before="80" w:after="120"/>
        <w:rPr>
          <w:rFonts w:ascii="Arial" w:hAnsi="Arial" w:eastAsia="Roboto" w:cs="Roboto"/>
          <w:i/>
          <w:iCs/>
          <w:color w:val="555555"/>
          <w:sz w:val="20"/>
          <w:szCs w:val="20"/>
        </w:rPr>
      </w:pPr>
      <w:r>
        <w:rPr>
          <w:rFonts w:eastAsia="Roboto" w:cs="Roboto" w:ascii="Arial" w:hAnsi="Arial"/>
          <w:i/>
          <w:iCs/>
          <w:color w:val="555555"/>
          <w:sz w:val="20"/>
          <w:szCs w:val="20"/>
        </w:rPr>
        <w:t>Si votre SEIGNEUR DE GUERRE est un TECH-PRÊTRE ADEPTUS MECHANICUS, utilisez le tableau Tech-Prêtre ci-dessous. Si c'est un PERSONNAGE SKITARII, utilisez le tableau Skitarii. Vous pouvez tirer un D6 ou choisir librement.</w:t>
      </w:r>
    </w:p>
    <w:tbl>
      <w:tblPr>
        <w:tblW w:w="9360" w:type="dxa"/>
        <w:jc w:val="start"/>
        <w:tblInd w:w="-113" w:type="dxa"/>
        <w:tblLayout w:type="fixed"/>
        <w:tblCellMar>
          <w:top w:w="0" w:type="dxa"/>
          <w:start w:w="108" w:type="dxa"/>
          <w:bottom w:w="0" w:type="dxa"/>
          <w:end w:w="108" w:type="dxa"/>
        </w:tblCellMar>
      </w:tblPr>
      <w:tblGrid>
        <w:gridCol w:w="9360"/>
      </w:tblGrid>
      <w:tr>
        <w:trPr/>
        <w:tc>
          <w:tcPr>
            <w:tcW w:w="9360" w:type="dxa"/>
            <w:tcBorders>
              <w:top w:val="single" w:sz="4" w:space="0" w:color="DDDDDD"/>
              <w:start w:val="single" w:sz="4" w:space="0" w:color="DDDDDD"/>
              <w:bottom w:val="single" w:sz="4" w:space="0" w:color="DDDDDD"/>
              <w:end w:val="single" w:sz="4" w:space="0" w:color="DDDDDD"/>
            </w:tcBorders>
            <w:shd w:fill="FDF3E7" w:val="clear"/>
          </w:tcPr>
          <w:p>
            <w:pPr>
              <w:pStyle w:val="Normal"/>
              <w:rPr>
                <w:rFonts w:ascii="Arial" w:hAnsi="Arial" w:eastAsia="Roboto" w:cs="Roboto"/>
                <w:i/>
                <w:iCs/>
                <w:color w:val="7B4F2E"/>
                <w:sz w:val="20"/>
                <w:szCs w:val="20"/>
              </w:rPr>
            </w:pPr>
            <w:r>
              <w:rPr>
                <w:rFonts w:eastAsia="Roboto" w:cs="Roboto" w:ascii="Arial" w:hAnsi="Arial"/>
                <w:i/>
                <w:iCs/>
                <w:color w:val="7B4F2E"/>
                <w:sz w:val="20"/>
                <w:szCs w:val="20"/>
              </w:rPr>
              <w:t>NOTE : Remplacez le mot-clé &lt;MONDE-FORGE&gt; dans le Trait gagné par le nom du Monde-Forge de votre modèle.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r>
        <w:rPr>
          <w:rFonts w:eastAsia="Roboto" w:cs="Roboto" w:ascii="Arial" w:hAnsi="Arial"/>
        </w:rPr>
        <w:t>Traits de SdG : Tech-Prêtre</w:t>
      </w:r>
    </w:p>
    <w:p>
      <w:pPr>
        <w:pStyle w:val="Normal"/>
        <w:spacing w:lineRule="auto" w:line="240" w:before="10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499"/>
        <w:gridCol w:w="2500"/>
        <w:gridCol w:w="6361"/>
      </w:tblGrid>
      <w:tr>
        <w:trPr/>
        <w:tc>
          <w:tcPr>
            <w:tcW w:w="499"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D6</w:t>
            </w:r>
          </w:p>
        </w:tc>
        <w:tc>
          <w:tcPr>
            <w:tcW w:w="250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636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1</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Clarté sans émotions</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NON-SKITARII INFANTERIE, MARCHEUR ou MONTÉ à 6". Jusqu'à la prochaine phase de Commandement, cette unité peut déclarer une charge lors d'un tour où elle s'est Désengagée.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2</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Bioniques de Maître-Artisan</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Sauvegarde invulnérable de 4+. Chaque attaque allouée à ce SdG subit -1 à la caractéristique de Dégâts (minimum 1).</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3</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Test de Terrain en Direct</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À la sélection de ce Trait : choisissez 1 arme (hors Reliques) équipée par ce SdG. +1 à la Force et +1 aux Dégâts de cette arme.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4</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Necromecanicien</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Chaque utilisation de la capacité Maître des Machines de ce SdG : le modèle réparé regagne jusqu'à 3 Blessures perdues (au lieu de D3).</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5</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Cartogrammatiste</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À la sélection de ce Trait : choisissez 1 unité amie &lt;MONDE-FORGE&gt; NON-SKITARII INFANTERIE, MARCHEUR ou MONTÉ ; elle obtient [Frappe en Profondeur].</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6</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Rayonnement de Supervision</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Au début de la phase de Combat : sélectionnez 1 unité amie &lt;MONDE-FORGE&gt; NON-SKITARII INFANTERIE, MARCHEUR ou MONTÉ à 9" de ce SdG. Jusqu'au début de la prochaine phase de Combat, chaque attaque de mêlée de cette unité peut relancer le jet de touche.</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Heading2"/>
        <w:rPr>
          <w:rFonts w:ascii="Arial" w:hAnsi="Arial" w:eastAsia="Roboto" w:cs="Roboto"/>
        </w:rPr>
      </w:pPr>
      <w:bookmarkStart w:id="1" w:name="Bookmark1"/>
      <w:bookmarkEnd w:id="1"/>
      <w:r>
        <w:rPr>
          <w:rFonts w:eastAsia="Roboto" w:cs="Roboto" w:ascii="Arial" w:hAnsi="Arial"/>
        </w:rPr>
        <w:t>Traits de SdG : Skitarii</w:t>
      </w:r>
    </w:p>
    <w:p>
      <w:pPr>
        <w:pStyle w:val="Normal"/>
        <w:spacing w:lineRule="auto" w:line="240" w:before="100" w:after="0"/>
        <w:rPr>
          <w:rFonts w:ascii="Arial" w:hAnsi="Arial" w:eastAsia="Roboto" w:cs="Roboto"/>
        </w:rPr>
      </w:pPr>
      <w:r>
        <w:rPr>
          <w:rFonts w:eastAsia="Roboto" w:cs="Roboto" w:ascii="Arial" w:hAnsi="Arial"/>
        </w:rPr>
      </w:r>
    </w:p>
    <w:tbl>
      <w:tblPr>
        <w:tblW w:w="9360" w:type="dxa"/>
        <w:jc w:val="start"/>
        <w:tblInd w:w="-113" w:type="dxa"/>
        <w:tblLayout w:type="fixed"/>
        <w:tblCellMar>
          <w:top w:w="0" w:type="dxa"/>
          <w:start w:w="108" w:type="dxa"/>
          <w:bottom w:w="0" w:type="dxa"/>
          <w:end w:w="108" w:type="dxa"/>
        </w:tblCellMar>
      </w:tblPr>
      <w:tblGrid>
        <w:gridCol w:w="499"/>
        <w:gridCol w:w="2500"/>
        <w:gridCol w:w="6361"/>
      </w:tblGrid>
      <w:tr>
        <w:trPr/>
        <w:tc>
          <w:tcPr>
            <w:tcW w:w="499" w:type="dxa"/>
            <w:tcBorders>
              <w:top w:val="single" w:sz="4" w:space="0" w:color="DDDDDD"/>
              <w:start w:val="single" w:sz="4" w:space="0" w:color="DDDDDD"/>
              <w:bottom w:val="single" w:sz="4" w:space="0" w:color="DDDDDD"/>
              <w:end w:val="single" w:sz="4" w:space="0" w:color="DDDDDD"/>
            </w:tcBorders>
            <w:shd w:fill="7B4F2E" w:val="clear"/>
          </w:tcPr>
          <w:p>
            <w:pPr>
              <w:pStyle w:val="Normal"/>
              <w:jc w:val="center"/>
              <w:rPr>
                <w:rFonts w:ascii="Arial" w:hAnsi="Arial" w:eastAsia="Roboto" w:cs="Roboto"/>
                <w:b/>
                <w:bCs/>
                <w:color w:val="FFFFFF"/>
                <w:sz w:val="21"/>
                <w:szCs w:val="21"/>
              </w:rPr>
            </w:pPr>
            <w:r>
              <w:rPr>
                <w:rFonts w:eastAsia="Roboto" w:cs="Roboto" w:ascii="Arial" w:hAnsi="Arial"/>
                <w:b/>
                <w:bCs/>
                <w:color w:val="FFFFFF"/>
                <w:sz w:val="21"/>
                <w:szCs w:val="21"/>
              </w:rPr>
              <w:t>D6</w:t>
            </w:r>
          </w:p>
        </w:tc>
        <w:tc>
          <w:tcPr>
            <w:tcW w:w="2500"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Nom</w:t>
            </w:r>
          </w:p>
        </w:tc>
        <w:tc>
          <w:tcPr>
            <w:tcW w:w="6361" w:type="dxa"/>
            <w:tcBorders>
              <w:top w:val="single" w:sz="4" w:space="0" w:color="DDDDDD"/>
              <w:start w:val="single" w:sz="4" w:space="0" w:color="DDDDDD"/>
              <w:bottom w:val="single" w:sz="4" w:space="0" w:color="DDDDDD"/>
              <w:end w:val="single" w:sz="4" w:space="0" w:color="DDDDDD"/>
            </w:tcBorders>
            <w:shd w:fill="7B4F2E" w:val="clear"/>
          </w:tcPr>
          <w:p>
            <w:pPr>
              <w:pStyle w:val="Normal"/>
              <w:rPr>
                <w:rFonts w:ascii="Arial" w:hAnsi="Arial" w:eastAsia="Roboto" w:cs="Roboto"/>
                <w:b/>
                <w:bCs/>
                <w:color w:val="FFFFFF"/>
                <w:sz w:val="21"/>
                <w:szCs w:val="21"/>
              </w:rPr>
            </w:pPr>
            <w:r>
              <w:rPr>
                <w:rFonts w:eastAsia="Roboto" w:cs="Roboto" w:ascii="Arial" w:hAnsi="Arial"/>
                <w:b/>
                <w:bCs/>
                <w:color w:val="FFFFFF"/>
                <w:sz w:val="21"/>
                <w:szCs w:val="21"/>
              </w:rPr>
              <w:t>Effet</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1</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Cortex Multitaches</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sur le champ de bataille. Jusqu'à la prochaine phase de Commandement, si cette unité effectue une action, elle peut quand même tirer.</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2</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Lien Sphere-de-Bataille</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les armes Lourdes ne subissent pas de malus au jet de touche après un déplacement.</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3</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Désengagement Programmé</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cette unité peut tirer lors d'un tour où elle s'est Désengagée.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4</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Archives de Combat</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si cette unité est à Portée d'Engagement au début de la phase de Combat, elle combat en premier cette phase.</w:t>
            </w:r>
          </w:p>
        </w:tc>
      </w:tr>
      <w:tr>
        <w:trPr/>
        <w:tc>
          <w:tcPr>
            <w:tcW w:w="499" w:type="dxa"/>
            <w:tcBorders>
              <w:top w:val="single" w:sz="4" w:space="0" w:color="DDDDDD"/>
              <w:start w:val="single" w:sz="4" w:space="0" w:color="DDDDDD"/>
              <w:bottom w:val="single" w:sz="4" w:space="0" w:color="DDDDDD"/>
              <w:end w:val="single" w:sz="4" w:space="0" w:color="DDDDDD"/>
            </w:tcBorders>
            <w:shd w:fill="F5F5F5" w:val="clear"/>
          </w:tcPr>
          <w:p>
            <w:pPr>
              <w:pStyle w:val="Normal"/>
              <w:jc w:val="center"/>
              <w:rPr>
                <w:rFonts w:ascii="Arial" w:hAnsi="Arial" w:eastAsia="Roboto" w:cs="Roboto"/>
                <w:b/>
                <w:bCs/>
                <w:sz w:val="21"/>
                <w:szCs w:val="21"/>
              </w:rPr>
            </w:pPr>
            <w:r>
              <w:rPr>
                <w:rFonts w:eastAsia="Roboto" w:cs="Roboto" w:ascii="Arial" w:hAnsi="Arial"/>
                <w:b/>
                <w:bCs/>
                <w:sz w:val="21"/>
                <w:szCs w:val="21"/>
              </w:rPr>
              <w:t>5</w:t>
            </w:r>
          </w:p>
        </w:tc>
        <w:tc>
          <w:tcPr>
            <w:tcW w:w="2500"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b/>
                <w:bCs/>
                <w:sz w:val="21"/>
                <w:szCs w:val="21"/>
              </w:rPr>
            </w:pPr>
            <w:r>
              <w:rPr>
                <w:rFonts w:eastAsia="Roboto" w:cs="Roboto" w:ascii="Arial" w:hAnsi="Arial"/>
                <w:b/>
                <w:bCs/>
                <w:sz w:val="21"/>
                <w:szCs w:val="21"/>
              </w:rPr>
              <w:t>Cache de Telemetrie</w:t>
            </w:r>
          </w:p>
        </w:tc>
        <w:tc>
          <w:tcPr>
            <w:tcW w:w="6361" w:type="dxa"/>
            <w:tcBorders>
              <w:top w:val="single" w:sz="4" w:space="0" w:color="DDDDDD"/>
              <w:start w:val="single" w:sz="4" w:space="0" w:color="DDDDDD"/>
              <w:bottom w:val="single" w:sz="4" w:space="0" w:color="DDDDDD"/>
              <w:end w:val="single" w:sz="4" w:space="0" w:color="DDDDDD"/>
            </w:tcBorders>
            <w:shd w:fill="F5F5F5"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les attaques à distance allouées à un modèle de cette unité sont traitées comme si elle bénéficiait du Couvert Léger ; si le modèle est entièrement dans un élément de décor, +1 supplémentaire à la sauvegarde d'armure.</w:t>
            </w:r>
          </w:p>
        </w:tc>
      </w:tr>
      <w:tr>
        <w:trPr/>
        <w:tc>
          <w:tcPr>
            <w:tcW w:w="499" w:type="dxa"/>
            <w:tcBorders>
              <w:top w:val="single" w:sz="4" w:space="0" w:color="DDDDDD"/>
              <w:start w:val="single" w:sz="4" w:space="0" w:color="DDDDDD"/>
              <w:bottom w:val="single" w:sz="4" w:space="0" w:color="DDDDDD"/>
              <w:end w:val="single" w:sz="4" w:space="0" w:color="DDDDDD"/>
            </w:tcBorders>
            <w:shd w:fill="FFFFFF" w:val="clear"/>
          </w:tcPr>
          <w:p>
            <w:pPr>
              <w:pStyle w:val="Normal"/>
              <w:jc w:val="center"/>
              <w:rPr>
                <w:rFonts w:ascii="Arial" w:hAnsi="Arial" w:eastAsia="Roboto" w:cs="Roboto"/>
                <w:b/>
                <w:bCs/>
                <w:sz w:val="21"/>
                <w:szCs w:val="21"/>
              </w:rPr>
            </w:pPr>
            <w:r>
              <w:rPr>
                <w:rFonts w:eastAsia="Roboto" w:cs="Roboto" w:ascii="Arial" w:hAnsi="Arial"/>
                <w:b/>
                <w:bCs/>
                <w:sz w:val="21"/>
                <w:szCs w:val="21"/>
              </w:rPr>
              <w:t>6</w:t>
            </w:r>
          </w:p>
        </w:tc>
        <w:tc>
          <w:tcPr>
            <w:tcW w:w="2500"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b/>
                <w:bCs/>
                <w:sz w:val="21"/>
                <w:szCs w:val="21"/>
              </w:rPr>
            </w:pPr>
            <w:r>
              <w:rPr>
                <w:rFonts w:eastAsia="Roboto" w:cs="Roboto" w:ascii="Arial" w:hAnsi="Arial"/>
                <w:b/>
                <w:bCs/>
                <w:sz w:val="21"/>
                <w:szCs w:val="21"/>
              </w:rPr>
              <w:t>Yeux de l'Omnimessie</w:t>
            </w:r>
          </w:p>
        </w:tc>
        <w:tc>
          <w:tcPr>
            <w:tcW w:w="6361" w:type="dxa"/>
            <w:tcBorders>
              <w:top w:val="single" w:sz="4" w:space="0" w:color="DDDDDD"/>
              <w:start w:val="single" w:sz="4" w:space="0" w:color="DDDDDD"/>
              <w:bottom w:val="single" w:sz="4" w:space="0" w:color="DDDDDD"/>
              <w:end w:val="single" w:sz="4" w:space="0" w:color="DDDDDD"/>
            </w:tcBorders>
            <w:shd w:fill="FFFFFF" w:val="clear"/>
          </w:tcPr>
          <w:p>
            <w:pPr>
              <w:pStyle w:val="Normal"/>
              <w:rPr>
                <w:rFonts w:ascii="Arial" w:hAnsi="Arial" w:eastAsia="Roboto" w:cs="Roboto"/>
                <w:sz w:val="21"/>
                <w:szCs w:val="21"/>
              </w:rPr>
            </w:pPr>
            <w:r>
              <w:rPr>
                <w:rFonts w:eastAsia="Roboto" w:cs="Roboto" w:ascii="Arial" w:hAnsi="Arial"/>
                <w:sz w:val="21"/>
                <w:szCs w:val="21"/>
              </w:rPr>
              <w:t>Phase de Commandement : sélectionnez 1 unité amie &lt;MONDE-FORGE&gt; SKITARII INFANTERIE, MARCHEUR ou MONTÉ à 9" OU 1 unité amie &lt;MONDE-FORGE&gt; INFANTERIE, MARCHEUR ou MONTÉ DATA-TETHER. Jusqu'à la prochaine phase de Commandement, relancez les jets de charge de cette unité.</w:t>
            </w:r>
          </w:p>
        </w:tc>
      </w:tr>
    </w:tbl>
    <w:p>
      <w:pPr>
        <w:pStyle w:val="Normal"/>
        <w:pBdr>
          <w:bottom w:val="single" w:sz="4" w:space="1" w:color="DDDDDD"/>
        </w:pBdr>
        <w:spacing w:lineRule="auto" w:line="240" w:before="160" w:after="160"/>
        <w:rPr>
          <w:rFonts w:ascii="Arial" w:hAnsi="Arial" w:eastAsia="Roboto" w:cs="Roboto"/>
        </w:rPr>
      </w:pPr>
      <w:r>
        <w:rPr>
          <w:rFonts w:eastAsia="Roboto" w:cs="Roboto" w:ascii="Arial" w:hAnsi="Arial"/>
        </w:rPr>
      </w:r>
    </w:p>
    <w:p>
      <w:pPr>
        <w:pStyle w:val="Normal"/>
        <w:rPr>
          <w:rFonts w:ascii="Arial" w:hAnsi="Arial"/>
        </w:rPr>
      </w:pPr>
      <w:r>
        <w:rPr>
          <w:rFonts w:ascii="Arial" w:hAnsi="Arial"/>
        </w:rPr>
      </w:r>
    </w:p>
    <w:sectPr>
      <w:type w:val="nextPage"/>
      <w:pgSz w:w="11906" w:h="16838"/>
      <w:pgMar w:left="1440" w:right="1440" w:gutter="0" w:header="0" w:top="1440" w:footer="0" w:bottom="144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Georgia">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432"/>
        </w:tabs>
        <w:ind w:start="432" w:hanging="432"/>
      </w:pPr>
    </w:lvl>
    <w:lvl w:ilvl="1">
      <w:start w:val="1"/>
      <w:numFmt w:val="none"/>
      <w:suff w:val="nothing"/>
      <w:lvlText w:val="%2"/>
      <w:lvlJc w:val="start"/>
      <w:pPr>
        <w:tabs>
          <w:tab w:val="num" w:pos="576"/>
        </w:tabs>
        <w:ind w:start="576" w:hanging="576"/>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abstractNum w:abstractNumId="2">
    <w:lvl w:ilvl="0">
      <w:start w:val="1"/>
      <w:numFmt w:val="bullet"/>
      <w:lvlText w:val=""/>
      <w:lvlJc w:val="start"/>
      <w:pPr>
        <w:tabs>
          <w:tab w:val="num" w:pos="0"/>
        </w:tabs>
        <w:ind w:start="540" w:hanging="260"/>
      </w:pPr>
      <w:rPr>
        <w:rFonts w:ascii="Symbol" w:hAnsi="Symbol" w:cs="Symbol" w:hint="default"/>
      </w:rPr>
    </w:lvl>
    <w:lvl w:ilvl="1">
      <w:start w:val="1"/>
      <w:numFmt w:val="bullet"/>
      <w:lvlText w:val="◦"/>
      <w:lvlJc w:val="start"/>
      <w:pPr>
        <w:tabs>
          <w:tab w:val="num" w:pos="0"/>
        </w:tabs>
        <w:ind w:start="900" w:hanging="2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Symbol" w:hAnsi="Symbol" w:cs="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Symbol" w:hAnsi="Symbol" w:cs="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Arial" w:hAnsi="Arial" w:eastAsia="Arial" w:cs="Arial"/>
      <w:color w:val="auto"/>
      <w:sz w:val="22"/>
      <w:szCs w:val="22"/>
      <w:lang w:val="fr-FR" w:eastAsia="zh-CN" w:bidi="hi-IN"/>
    </w:rPr>
  </w:style>
  <w:style w:type="paragraph" w:styleId="Heading1">
    <w:name w:val="heading 1"/>
    <w:basedOn w:val="normal1"/>
    <w:next w:val="BodyText"/>
    <w:qFormat/>
    <w:pPr>
      <w:keepNext w:val="false"/>
      <w:keepLines w:val="false"/>
      <w:widowControl/>
      <w:numPr>
        <w:ilvl w:val="0"/>
        <w:numId w:val="0"/>
      </w:numPr>
      <w:pBdr/>
      <w:shd w:fill="FFFFFF" w:val="clear"/>
      <w:spacing w:lineRule="auto" w:line="240" w:before="360" w:after="160"/>
      <w:ind w:hanging="0" w:start="0" w:end="0"/>
      <w:outlineLvl w:val="0"/>
    </w:pPr>
    <w:rPr>
      <w:rFonts w:ascii="Arial" w:hAnsi="Arial" w:eastAsia="Arial" w:cs="Arial"/>
      <w:b/>
      <w:bCs/>
      <w:i w:val="false"/>
      <w:iCs w:val="false"/>
      <w:caps w:val="false"/>
      <w:smallCaps w:val="false"/>
      <w:strike w:val="false"/>
      <w:dstrike w:val="false"/>
      <w:color w:val="7B4F2E"/>
      <w:position w:val="0"/>
      <w:sz w:val="36"/>
      <w:szCs w:val="36"/>
      <w:u w:val="none"/>
      <w:vertAlign w:val="baseline"/>
    </w:rPr>
  </w:style>
  <w:style w:type="paragraph" w:styleId="Heading2">
    <w:name w:val="heading 2"/>
    <w:basedOn w:val="normal1"/>
    <w:next w:val="BodyText"/>
    <w:qFormat/>
    <w:pPr>
      <w:keepNext w:val="false"/>
      <w:keepLines w:val="false"/>
      <w:widowControl/>
      <w:numPr>
        <w:ilvl w:val="0"/>
        <w:numId w:val="0"/>
      </w:numPr>
      <w:pBdr/>
      <w:shd w:fill="FFFFFF" w:val="clear"/>
      <w:spacing w:lineRule="auto" w:line="240" w:before="280" w:after="100"/>
      <w:ind w:hanging="0" w:start="0" w:end="0"/>
      <w:outlineLvl w:val="1"/>
    </w:pPr>
    <w:rPr>
      <w:rFonts w:ascii="Arial" w:hAnsi="Arial" w:eastAsia="Arial" w:cs="Arial"/>
      <w:b/>
      <w:bCs/>
      <w:i w:val="false"/>
      <w:iCs w:val="false"/>
      <w:caps w:val="false"/>
      <w:smallCaps w:val="false"/>
      <w:strike w:val="false"/>
      <w:dstrike w:val="false"/>
      <w:color w:val="7B4F2E"/>
      <w:position w:val="0"/>
      <w:sz w:val="28"/>
      <w:szCs w:val="28"/>
      <w:u w:val="none"/>
      <w:vertAlign w:val="baseline"/>
    </w:rPr>
  </w:style>
  <w:style w:type="paragraph" w:styleId="Heading3">
    <w:name w:val="heading 3"/>
    <w:basedOn w:val="normal1"/>
    <w:next w:val="BodyText"/>
    <w:qFormat/>
    <w:pPr>
      <w:keepNext w:val="false"/>
      <w:keepLines w:val="false"/>
      <w:widowControl/>
      <w:numPr>
        <w:ilvl w:val="0"/>
        <w:numId w:val="0"/>
      </w:numPr>
      <w:pBdr/>
      <w:shd w:fill="FFFFFF" w:val="clear"/>
      <w:spacing w:lineRule="auto" w:line="240" w:before="0" w:after="0"/>
      <w:ind w:hanging="0" w:start="0" w:end="0"/>
      <w:outlineLvl w:val="2"/>
    </w:pPr>
    <w:rPr>
      <w:rFonts w:ascii="Arial" w:hAnsi="Arial" w:eastAsia="Arial" w:cs="Arial"/>
      <w:b w:val="false"/>
      <w:bCs w:val="false"/>
      <w:i w:val="false"/>
      <w:iCs w:val="false"/>
      <w:caps w:val="false"/>
      <w:smallCaps w:val="false"/>
      <w:strike w:val="false"/>
      <w:dstrike w:val="false"/>
      <w:color w:val="1F4D78"/>
      <w:position w:val="0"/>
      <w:sz w:val="24"/>
      <w:szCs w:val="24"/>
      <w:u w:val="none"/>
      <w:vertAlign w:val="baseline"/>
    </w:rPr>
  </w:style>
  <w:style w:type="paragraph" w:styleId="Heading4">
    <w:name w:val="heading 4"/>
    <w:basedOn w:val="normal1"/>
    <w:next w:val="BodyText"/>
    <w:qFormat/>
    <w:pPr>
      <w:keepNext w:val="false"/>
      <w:keepLines w:val="false"/>
      <w:widowControl/>
      <w:numPr>
        <w:ilvl w:val="0"/>
        <w:numId w:val="0"/>
      </w:numPr>
      <w:pBdr/>
      <w:shd w:fill="FFFFFF" w:val="clear"/>
      <w:spacing w:lineRule="auto" w:line="240" w:before="0" w:after="0"/>
      <w:ind w:hanging="0" w:start="0" w:end="0"/>
      <w:outlineLvl w:val="3"/>
    </w:pPr>
    <w:rPr>
      <w:rFonts w:ascii="Arial" w:hAnsi="Arial" w:eastAsia="Arial" w:cs="Arial"/>
      <w:b w:val="false"/>
      <w:bCs w:val="false"/>
      <w:i/>
      <w:iCs/>
      <w:caps w:val="false"/>
      <w:smallCaps w:val="false"/>
      <w:strike w:val="false"/>
      <w:dstrike w:val="false"/>
      <w:color w:val="2E74B5"/>
      <w:position w:val="0"/>
      <w:sz w:val="22"/>
      <w:szCs w:val="22"/>
      <w:u w:val="none"/>
      <w:vertAlign w:val="baseline"/>
    </w:rPr>
  </w:style>
  <w:style w:type="paragraph" w:styleId="Heading5">
    <w:name w:val="heading 5"/>
    <w:basedOn w:val="normal1"/>
    <w:next w:val="BodyText"/>
    <w:qFormat/>
    <w:pPr>
      <w:keepNext w:val="false"/>
      <w:keepLines w:val="false"/>
      <w:widowControl/>
      <w:numPr>
        <w:ilvl w:val="0"/>
        <w:numId w:val="0"/>
      </w:numPr>
      <w:pBdr/>
      <w:shd w:fill="FFFFFF" w:val="clear"/>
      <w:spacing w:lineRule="auto" w:line="240" w:before="0" w:after="0"/>
      <w:ind w:hanging="0" w:start="0" w:end="0"/>
      <w:outlineLvl w:val="4"/>
    </w:pPr>
    <w:rPr>
      <w:rFonts w:ascii="Arial" w:hAnsi="Arial" w:eastAsia="Arial" w:cs="Arial"/>
      <w:b w:val="false"/>
      <w:bCs w:val="false"/>
      <w:i w:val="false"/>
      <w:iCs w:val="false"/>
      <w:caps w:val="false"/>
      <w:smallCaps w:val="false"/>
      <w:strike w:val="false"/>
      <w:dstrike w:val="false"/>
      <w:color w:val="2E74B5"/>
      <w:position w:val="0"/>
      <w:sz w:val="22"/>
      <w:szCs w:val="22"/>
      <w:u w:val="none"/>
      <w:vertAlign w:val="baseline"/>
    </w:rPr>
  </w:style>
  <w:style w:type="paragraph" w:styleId="Heading6">
    <w:name w:val="heading 6"/>
    <w:basedOn w:val="normal1"/>
    <w:next w:val="BodyText"/>
    <w:qFormat/>
    <w:pPr>
      <w:keepNext w:val="false"/>
      <w:keepLines w:val="false"/>
      <w:widowControl/>
      <w:numPr>
        <w:ilvl w:val="0"/>
        <w:numId w:val="0"/>
      </w:numPr>
      <w:pBdr/>
      <w:shd w:fill="FFFFFF" w:val="clear"/>
      <w:spacing w:lineRule="auto" w:line="240" w:before="0" w:after="0"/>
      <w:ind w:hanging="0" w:start="0" w:end="0"/>
      <w:outlineLvl w:val="5"/>
    </w:pPr>
    <w:rPr>
      <w:rFonts w:ascii="Arial" w:hAnsi="Arial" w:eastAsia="Arial" w:cs="Arial"/>
      <w:b w:val="false"/>
      <w:bCs w:val="false"/>
      <w:i w:val="false"/>
      <w:iCs w:val="false"/>
      <w:caps w:val="false"/>
      <w:smallCaps w:val="false"/>
      <w:strike w:val="false"/>
      <w:dstrike w:val="false"/>
      <w:color w:val="1F4D78"/>
      <w:position w:val="0"/>
      <w:sz w:val="22"/>
      <w:szCs w:val="22"/>
      <w:u w:val="none"/>
      <w:vertAlign w:val="baselin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numPr>
        <w:ilvl w:val="0"/>
        <w:numId w:val="0"/>
      </w:numPr>
      <w:kinsoku w:val="true"/>
      <w:overflowPunct w:val="true"/>
      <w:autoSpaceDE w:val="true"/>
      <w:bidi w:val="0"/>
    </w:pPr>
    <w:rPr>
      <w:rFonts w:ascii="Arial" w:hAnsi="Arial" w:eastAsia="Arial" w:cs="Arial"/>
      <w:color w:val="auto"/>
      <w:sz w:val="22"/>
      <w:szCs w:val="22"/>
      <w:lang w:val="fr-FR" w:eastAsia="zh-CN" w:bidi="hi-IN"/>
    </w:rPr>
  </w:style>
  <w:style w:type="paragraph" w:styleId="Title">
    <w:name w:val="Title"/>
    <w:basedOn w:val="normal1"/>
    <w:next w:val="Subtitle"/>
    <w:qFormat/>
    <w:pPr>
      <w:keepNext w:val="false"/>
      <w:keepLines w:val="false"/>
      <w:widowControl/>
      <w:numPr>
        <w:ilvl w:val="0"/>
        <w:numId w:val="0"/>
      </w:numPr>
      <w:pBdr/>
      <w:shd w:fill="FFFFFF" w:val="clear"/>
      <w:spacing w:lineRule="auto" w:line="240" w:before="0" w:after="0"/>
      <w:ind w:hanging="0" w:start="0" w:end="0"/>
    </w:pPr>
    <w:rPr>
      <w:rFonts w:ascii="Arial" w:hAnsi="Arial" w:eastAsia="Arial" w:cs="Arial"/>
      <w:b w:val="false"/>
      <w:bCs w:val="false"/>
      <w:i w:val="false"/>
      <w:iCs w:val="false"/>
      <w:caps w:val="false"/>
      <w:smallCaps w:val="false"/>
      <w:strike w:val="false"/>
      <w:dstrike w:val="false"/>
      <w:color w:val="000000"/>
      <w:position w:val="0"/>
      <w:sz w:val="56"/>
      <w:szCs w:val="56"/>
      <w:u w:val="none"/>
      <w:vertAlign w:val="baseline"/>
    </w:rPr>
  </w:style>
  <w:style w:type="paragraph" w:styleId="Subtitle">
    <w:name w:val="Subtitle"/>
    <w:basedOn w:val="normal1"/>
    <w:next w:val="BodyText"/>
    <w:qFormat/>
    <w:pPr>
      <w:keepNext w:val="true"/>
      <w:keepLines/>
      <w:numPr>
        <w:ilvl w:val="0"/>
        <w:numId w:val="0"/>
      </w:numPr>
      <w:spacing w:lineRule="auto" w:line="240" w:before="360" w:after="80"/>
    </w:pPr>
    <w:rPr>
      <w:rFonts w:ascii="Georgia" w:hAnsi="Georgia" w:eastAsia="Georgia" w:cs="Georgia"/>
      <w:i/>
      <w:iCs/>
      <w:color w:val="666666"/>
      <w:sz w:val="48"/>
      <w:szCs w:val="48"/>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LibreOffice/26.2.4.2$Linux_X86_64 LibreOffice_project/620$Build-2</Application>
  <AppVersion>15.0000</AppVersion>
  <Pages>13</Pages>
  <Words>4580</Words>
  <CharactersWithSpaces>28092</CharactersWithSpaces>
  <Paragraphs>456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Mwa Oui</cp:lastModifiedBy>
  <dcterms:modified xsi:type="dcterms:W3CDTF">2026-07-20T16:38:10Z</dcterms:modified>
  <cp:revision>2</cp:revision>
  <dc:subject/>
  <dc:title/>
</cp:coreProperties>
</file>