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Campagne : Front de Vespator</w:t>
      </w:r>
    </w:p>
    <w:p>
      <w:r>
        <w:t>Ce document rassemble les règles de progression de la campagne : Ordre de Bataille, expérience, Honneurs de Bataille, Réquisitions et séquelles d'après-bataille. Les règles de jeu figurent dans les règles de base.</w:t>
      </w:r>
    </w:p>
    <w:p>
      <w:pPr/>
      <w:r>
        <w:rPr>
          <w:rFonts w:ascii="Arial" w:hAnsi="Arial"/>
          <w:b/>
          <w:sz w:val="36"/>
        </w:rPr>
        <w:t>Sommaire</w:t>
      </w:r>
    </w:p>
    <w:p>
      <w:pPr/>
      <w:r>
        <w:fldChar w:fldCharType="begin"/>
      </w:r>
      <w:r>
        <w:instrText xml:space="preserve"> TOC \o "1-2" \h \z \u </w:instrText>
      </w:r>
      <w:r>
        <w:fldChar w:fldCharType="separate"/>
      </w:r>
      <w:r>
        <w:t xml:space="preserve">Ouvrez le document et appuyez sur F9 (ou clic droit &gt; Mettre à jour) pour générer les numéros de page.</w:t>
      </w:r>
      <w:r>
        <w:fldChar w:fldCharType="end"/>
      </w:r>
    </w:p>
    <w:p>
      <w:pPr>
        <w:pStyle w:val="Heading1"/>
        <w:pageBreakBefore/>
      </w:pPr>
      <w:r>
        <w:t>Ordre de Bataille</w:t>
      </w:r>
    </w:p>
    <w:p>
      <w:r>
        <w:t>L'Ordre de Bataille recense toutes les unités dont vous disposez pour la campagne. Vous y notez, pour chaque unité, ses points d'expérience, son rang, ses Honneurs de Bataille et ses Cicatrices de Bataille, ainsi que votre solde de points de Réquisition et votre Limite d'Approvisionnement.</w:t>
      </w:r>
    </w:p>
    <w:p>
      <w:pPr>
        <w:pStyle w:val="Heading1"/>
      </w:pPr>
      <w:r>
        <w:t>Armées et Limite d'Approvisionnement</w:t>
      </w:r>
    </w:p>
    <w:p>
      <w:r>
        <w:t>La Limite d'Approvisionnement est la valeur en points qu'une armée peut contenir.</w:t>
      </w:r>
    </w:p>
    <w:p>
      <w:r>
        <w:t>Au commencement de la campagne, chaque joueur crée 2 armées de 1 000 points. La première est embarquée dans une flotte, qui se déplace sur la carte de campagne. La seconde est une armée de garnison, qui défend les mondes attaqués.</w:t>
      </w:r>
    </w:p>
    <w:p>
      <w:pPr>
        <w:pStyle w:val="Heading1"/>
      </w:pPr>
      <w:r>
        <w:t>Expérience et Rangs</w:t>
      </w:r>
    </w:p>
    <w:p>
      <w:r>
        <w:t>Chaque unité possède son propre niveau. Au fil de la campagne, elle gagne de l'expérience et monte en rang. Lorsque vous ajoutez une unité à votre Ordre de Bataille, elle commence avec 0 point d'expérience.</w:t>
      </w:r>
    </w:p>
    <w:p>
      <w:r>
        <w:t>Une unité gagne des points d'expérience de trois façons :</w:t>
      </w:r>
    </w:p>
    <w:p>
      <w:pPr>
        <w:pStyle w:val="ListBullet"/>
      </w:pPr>
      <w:r>
        <w:t>Expérience de combat : à la fin d'une bataille, chaque unité qui figurait dans votre liste d'armée pour cette bataille gagne 1 point d'expérience.</w:t>
      </w:r>
    </w:p>
    <w:p>
      <w:pPr>
        <w:pStyle w:val="ListBullet"/>
      </w:pPr>
      <w:r>
        <w:t>Marchands de mort : une unité gagne 1 point d'expérience pour chaque troisième unité ennemie qu'elle a détruite au total.</w:t>
      </w:r>
    </w:p>
    <w:p>
      <w:pPr>
        <w:pStyle w:val="ListBullet"/>
      </w:pPr>
      <w:r>
        <w:t>Destiné à la grandeur : à la fin d'une bataille, sélectionnez 1 unité figurant dans votre liste d'armée pour cette bataille ; elle gagne 3 points d'expérience.</w:t>
      </w:r>
    </w:p>
    <w:p>
      <w:r>
        <w:t>Quand une unité a accumulé assez de points d'expérience, elle monte en rang. À chaque montée en rang, elle gagne 1 Honneur de Bataille.</w:t>
      </w:r>
    </w:p>
    <w:p>
      <w:pPr>
        <w:pStyle w:val="Normal"/>
      </w:pPr>
    </w:p>
    <w:tbl>
      <w:tblPr>
        <w:tblStyle w:val="TableGrid"/>
        <w:tblW w:type="dxa" w:w="8640"/>
        <w:tblLook w:firstColumn="1" w:firstRow="1" w:lastColumn="0" w:lastRow="0" w:noHBand="0" w:noVBand="1" w:val="04A0"/>
        <w:tblLayout w:type="fixed"/>
        <w:tblW/>
      </w:tblPr>
      <w:tblGrid>
        <w:gridCol w:w="2931"/>
        <w:gridCol w:w="2623"/>
        <w:gridCol w:w="3086"/>
      </w:tblGrid>
      <w:tr>
        <w:tc>
          <w:tcPr>
            <w:tcW w:type="dxa" w:w="2931"/>
          </w:tcPr>
          <w:p>
            <w:r/>
            <w:r>
              <w:rPr>
                <w:b/>
              </w:rPr>
              <w:t>Points d'expérience</w:t>
            </w:r>
          </w:p>
        </w:tc>
        <w:tc>
          <w:tcPr>
            <w:tcW w:type="dxa" w:w="2623"/>
          </w:tcPr>
          <w:p>
            <w:r/>
            <w:r>
              <w:rPr>
                <w:b/>
              </w:rPr>
              <w:t>Rang</w:t>
            </w:r>
          </w:p>
        </w:tc>
        <w:tc>
          <w:tcPr>
            <w:tcW w:type="dxa" w:w="3086"/>
          </w:tcPr>
          <w:p>
            <w:r/>
            <w:r>
              <w:rPr>
                <w:b/>
              </w:rPr>
              <w:t>Honneurs de Bataille</w:t>
            </w:r>
          </w:p>
        </w:tc>
      </w:tr>
      <w:tr>
        <w:tc>
          <w:tcPr>
            <w:tcW w:type="dxa" w:w="2931"/>
          </w:tcPr>
          <w:p>
            <w:r>
              <w:t>0 à 5</w:t>
            </w:r>
          </w:p>
        </w:tc>
        <w:tc>
          <w:tcPr>
            <w:tcW w:type="dxa" w:w="2623"/>
          </w:tcPr>
          <w:p>
            <w:r>
              <w:t>Prêt au combat</w:t>
            </w:r>
          </w:p>
        </w:tc>
        <w:tc>
          <w:tcPr>
            <w:tcW w:type="dxa" w:w="3086"/>
          </w:tcPr>
          <w:p>
            <w:r/>
            <w:r>
              <w:t>0</w:t>
            </w:r>
          </w:p>
        </w:tc>
      </w:tr>
      <w:tr>
        <w:tc>
          <w:tcPr>
            <w:tcW w:type="dxa" w:w="2931"/>
          </w:tcPr>
          <w:p>
            <w:r>
              <w:t>6 à 15</w:t>
            </w:r>
          </w:p>
        </w:tc>
        <w:tc>
          <w:tcPr>
            <w:tcW w:type="dxa" w:w="2623"/>
          </w:tcPr>
          <w:p>
            <w:r>
              <w:t>Sanglant</w:t>
            </w:r>
          </w:p>
        </w:tc>
        <w:tc>
          <w:tcPr>
            <w:tcW w:type="dxa" w:w="3086"/>
          </w:tcPr>
          <w:p>
            <w:r/>
            <w:r>
              <w:t>1</w:t>
            </w:r>
          </w:p>
        </w:tc>
      </w:tr>
      <w:tr>
        <w:tc>
          <w:tcPr>
            <w:tcW w:type="dxa" w:w="2931"/>
          </w:tcPr>
          <w:p>
            <w:r>
              <w:t>16 à 30</w:t>
            </w:r>
          </w:p>
        </w:tc>
        <w:tc>
          <w:tcPr>
            <w:tcW w:type="dxa" w:w="2623"/>
          </w:tcPr>
          <w:p>
            <w:r>
              <w:t>Endurci au combat</w:t>
            </w:r>
          </w:p>
        </w:tc>
        <w:tc>
          <w:tcPr>
            <w:tcW w:type="dxa" w:w="3086"/>
          </w:tcPr>
          <w:p>
            <w:r/>
            <w:r>
              <w:t>2</w:t>
            </w:r>
          </w:p>
        </w:tc>
      </w:tr>
      <w:tr>
        <w:tc>
          <w:tcPr>
            <w:tcW w:type="dxa" w:w="2931"/>
          </w:tcPr>
          <w:p>
            <w:r>
              <w:t>31 à 50</w:t>
            </w:r>
          </w:p>
        </w:tc>
        <w:tc>
          <w:tcPr>
            <w:tcW w:type="dxa" w:w="2623"/>
          </w:tcPr>
          <w:p>
            <w:r>
              <w:t>Héroïque</w:t>
            </w:r>
          </w:p>
        </w:tc>
        <w:tc>
          <w:tcPr>
            <w:tcW w:type="dxa" w:w="3086"/>
          </w:tcPr>
          <w:p>
            <w:r/>
            <w:r>
              <w:t>3</w:t>
            </w:r>
          </w:p>
        </w:tc>
      </w:tr>
      <w:tr>
        <w:tc>
          <w:tcPr>
            <w:tcW w:type="dxa" w:w="2931"/>
          </w:tcPr>
          <w:p>
            <w:r>
              <w:t>51 et plus</w:t>
            </w:r>
          </w:p>
        </w:tc>
        <w:tc>
          <w:tcPr>
            <w:tcW w:type="dxa" w:w="2623"/>
          </w:tcPr>
          <w:p>
            <w:r>
              <w:t>Légendaire</w:t>
            </w:r>
          </w:p>
        </w:tc>
        <w:tc>
          <w:tcPr>
            <w:tcW w:type="dxa" w:w="3086"/>
          </w:tcPr>
          <w:p>
            <w:r/>
            <w:r>
              <w:t>4</w:t>
            </w:r>
          </w:p>
        </w:tc>
      </w:tr>
    </w:tbl>
    <w:p/>
    <w:p>
      <w:pPr>
        <w:pStyle w:val="Heading1"/>
      </w:pPr>
      <w:r>
        <w:t>Honneurs de Bataille</w:t>
      </w:r>
    </w:p>
    <w:p>
      <w:r>
        <w:t>Chaque fois qu'une unité gagne un Honneur de Bataille, choisissez l'une des trois catégories suivantes :</w:t>
      </w:r>
    </w:p>
    <w:p>
      <w:pPr>
        <w:pStyle w:val="ListBullet"/>
      </w:pPr>
      <w:r>
        <w:t>Un Trait de Combat.</w:t>
      </w:r>
    </w:p>
    <w:p>
      <w:pPr>
        <w:pStyle w:val="ListBullet"/>
      </w:pPr>
      <w:r>
        <w:t>Une Amélioration d'Arme.</w:t>
      </w:r>
    </w:p>
    <w:p>
      <w:pPr>
        <w:pStyle w:val="ListBullet"/>
      </w:pPr>
      <w:r>
        <w:t>Une Force Psychique, réservée aux unités PSYKER.</w:t>
      </w:r>
    </w:p>
    <w:p>
      <w:r>
        <w:t>Notez l'Honneur de Bataille obtenu sur la fiche de l'unité dans votre Ordre de Bataille et augmentez sa valeur en points en conséquence. Une unité ne peut pas posséder deux fois le même Honneur de Bataille.</w:t>
      </w:r>
    </w:p>
    <w:p>
      <w:pPr>
        <w:pStyle w:val="Heading1"/>
      </w:pPr>
      <w:r>
        <w:t>Traits de Combat</w:t>
      </w:r>
    </w:p>
    <w:p>
      <w:r>
        <w:t>Les Traits de Combat sont des compétences ou des améliorations acquises au fil des années de guerre ; ils confèrent un avantage crucial sur le champ de bataille. Chaque fois qu'une unité obtient un Trait de Combat, lancez 1D6 et consultez le tableau correspondant à son type, ou choisissez le Trait qui correspond le mieux à l'histoire de votre unité. Une unité peut cumuler plusieurs Traits de Combat, mais jamais deux fois le même : en cas de résultat identique, relancez jusqu'à obtenir un résultat différent. Les factions disposant de leurs propres tableaux les utilisent à la place de ceux-ci.</w:t>
      </w:r>
    </w:p>
    <w:p>
      <w:pPr>
        <w:pStyle w:val="Heading2"/>
      </w:pPr>
      <w:r>
        <w:t>Unités PERSONNAGE, hors VÉHICULE et MONSTRE</w:t>
      </w:r>
    </w:p>
    <w:p>
      <w:pPr>
        <w:pStyle w:val="Normal"/>
      </w:pPr>
    </w:p>
    <w:tbl>
      <w:tblPr>
        <w:tblStyle w:val="TableGrid"/>
        <w:tblW w:type="dxa" w:w="8640"/>
        <w:tblLook w:firstColumn="1" w:firstRow="1" w:lastColumn="0" w:lastRow="0" w:noHBand="0" w:noVBand="1" w:val="04A0"/>
        <w:tblLayout w:type="fixed"/>
        <w:tblW/>
      </w:tblPr>
      <w:tblGrid>
        <w:gridCol w:w="660"/>
        <w:gridCol w:w="7980"/>
      </w:tblGrid>
      <w:tr>
        <w:tc>
          <w:tcPr>
            <w:tcW w:type="dxa" w:w="660"/>
          </w:tcPr>
          <w:p>
            <w:r/>
            <w:r>
              <w:rPr>
                <w:b/>
              </w:rPr>
              <w:t>D6</w:t>
            </w:r>
          </w:p>
        </w:tc>
        <w:tc>
          <w:tcPr>
            <w:tcW w:type="dxa" w:w="7980"/>
          </w:tcPr>
          <w:p>
            <w:r/>
            <w:r>
              <w:rPr>
                <w:b/>
              </w:rPr>
              <w:t>Trait de Combat</w:t>
            </w:r>
          </w:p>
        </w:tc>
      </w:tr>
      <w:tr>
        <w:tc>
          <w:tcPr>
            <w:tcW w:type="dxa" w:w="660"/>
          </w:tcPr>
          <w:p>
            <w:r>
              <w:t>1</w:t>
            </w:r>
          </w:p>
        </w:tc>
        <w:tc>
          <w:tcPr>
            <w:tcW w:type="dxa" w:w="7980"/>
          </w:tcPr>
          <w:p>
            <w:r>
              <w:t>Rapide et agile : ajoutez 1" au Mouvement de cette unité. De plus, ajoutez 1 aux jets de charge effectués pour cette unité.</w:t>
            </w:r>
          </w:p>
        </w:tc>
      </w:tr>
      <w:tr>
        <w:tc>
          <w:tcPr>
            <w:tcW w:type="dxa" w:w="660"/>
          </w:tcPr>
          <w:p>
            <w:r>
              <w:t>2</w:t>
            </w:r>
          </w:p>
        </w:tc>
        <w:tc>
          <w:tcPr>
            <w:tcW w:type="dxa" w:w="7980"/>
          </w:tcPr>
          <w:p>
            <w:r>
              <w:t>Constitution héroïque : ajoutez 1 à la caractéristique Blessures d'un modèle PERSONNAGE de cette unité.</w:t>
            </w:r>
          </w:p>
        </w:tc>
      </w:tr>
      <w:tr>
        <w:tc>
          <w:tcPr>
            <w:tcW w:type="dxa" w:w="660"/>
          </w:tcPr>
          <w:p>
            <w:r>
              <w:t>3</w:t>
            </w:r>
          </w:p>
        </w:tc>
        <w:tc>
          <w:tcPr>
            <w:tcW w:type="dxa" w:w="7980"/>
          </w:tcPr>
          <w:p>
            <w:r>
              <w:t>Résilient : le modèle PERSONNAGE de cette unité obtient Insensible à la douleur 6+.</w:t>
            </w:r>
          </w:p>
        </w:tc>
      </w:tr>
      <w:tr>
        <w:tc>
          <w:tcPr>
            <w:tcW w:type="dxa" w:w="660"/>
          </w:tcPr>
          <w:p>
            <w:r>
              <w:t>4</w:t>
            </w:r>
          </w:p>
        </w:tc>
        <w:tc>
          <w:tcPr>
            <w:tcW w:type="dxa" w:w="7980"/>
          </w:tcPr>
          <w:p>
            <w:r>
              <w:t>Charge meurtrière : ajoutez 1 à la caractéristique Attaques des modèles PERSONNAGE de cette unité durant la phase de Combat, si cette unité a chargé ou a été chargée.</w:t>
            </w:r>
          </w:p>
        </w:tc>
      </w:tr>
      <w:tr>
        <w:tc>
          <w:tcPr>
            <w:tcW w:type="dxa" w:w="660"/>
          </w:tcPr>
          <w:p>
            <w:r>
              <w:t>5</w:t>
            </w:r>
          </w:p>
        </w:tc>
        <w:tc>
          <w:tcPr>
            <w:tcW w:type="dxa" w:w="7980"/>
          </w:tcPr>
          <w:p>
            <w:r>
              <w:t>Héros inspirant : réduisez de 1 la caractéristique de Commandement des unités amies tant qu'elles se trouvent à 6" ou moins d'un modèle PERSONNAGE de cette unité. De plus, cette unité peut effectuer une Intervention Héroïque.</w:t>
            </w:r>
          </w:p>
        </w:tc>
      </w:tr>
      <w:tr>
        <w:tc>
          <w:tcPr>
            <w:tcW w:type="dxa" w:w="660"/>
          </w:tcPr>
          <w:p>
            <w:r>
              <w:t>6</w:t>
            </w:r>
          </w:p>
        </w:tc>
        <w:tc>
          <w:tcPr>
            <w:tcW w:type="dxa" w:w="7980"/>
          </w:tcPr>
          <w:p>
            <w:r>
              <w:t>Expérience tactique : tant qu'un modèle PERSONNAGE de cette unité est sur le champ de bataille, une fois par round de bataille, vous pouvez récupérer un Stratagème que vous avez utilisé ce tour.</w:t>
            </w:r>
          </w:p>
        </w:tc>
      </w:tr>
    </w:tbl>
    <w:p>
      <w:pPr>
        <w:pStyle w:val="Normal"/>
      </w:pPr>
    </w:p>
    <w:p>
      <w:pPr>
        <w:pStyle w:val="Heading2"/>
      </w:pPr>
      <w:r>
        <w:t>Unités VÉHICULE</w:t>
      </w:r>
    </w:p>
    <w:p>
      <w:pPr>
        <w:pStyle w:val="Normal"/>
      </w:pPr>
    </w:p>
    <w:tbl>
      <w:tblPr>
        <w:tblStyle w:val="TableGrid"/>
        <w:tblW w:type="dxa" w:w="8640"/>
        <w:tblLook w:firstColumn="1" w:firstRow="1" w:lastColumn="0" w:lastRow="0" w:noHBand="0" w:noVBand="1" w:val="04A0"/>
        <w:tblLayout w:type="fixed"/>
        <w:tblW/>
      </w:tblPr>
      <w:tblGrid>
        <w:gridCol w:w="660"/>
        <w:gridCol w:w="7980"/>
      </w:tblGrid>
      <w:tr>
        <w:tc>
          <w:tcPr>
            <w:tcW w:type="dxa" w:w="660"/>
          </w:tcPr>
          <w:p>
            <w:r/>
            <w:r>
              <w:rPr>
                <w:b/>
              </w:rPr>
              <w:t>D6</w:t>
            </w:r>
          </w:p>
        </w:tc>
        <w:tc>
          <w:tcPr>
            <w:tcW w:type="dxa" w:w="7980"/>
          </w:tcPr>
          <w:p>
            <w:r/>
            <w:r>
              <w:rPr>
                <w:b/>
              </w:rPr>
              <w:t>Trait de Combat</w:t>
            </w:r>
          </w:p>
        </w:tc>
      </w:tr>
      <w:tr>
        <w:tc>
          <w:tcPr>
            <w:tcW w:type="dxa" w:w="660"/>
          </w:tcPr>
          <w:p>
            <w:r>
              <w:t>1</w:t>
            </w:r>
          </w:p>
        </w:tc>
        <w:tc>
          <w:tcPr>
            <w:tcW w:type="dxa" w:w="7980"/>
          </w:tcPr>
          <w:p>
            <w:r>
              <w:t>Moteurs améliorés : ajoutez 2" au Mouvement de cette unité. De plus, ajoutez 1 aux jets de charge effectués pour cette unité.</w:t>
            </w:r>
          </w:p>
        </w:tc>
      </w:tr>
      <w:tr>
        <w:tc>
          <w:tcPr>
            <w:tcW w:type="dxa" w:w="660"/>
          </w:tcPr>
          <w:p>
            <w:r>
              <w:t>2</w:t>
            </w:r>
          </w:p>
        </w:tc>
        <w:tc>
          <w:tcPr>
            <w:tcW w:type="dxa" w:w="7980"/>
          </w:tcPr>
          <w:p>
            <w:r>
              <w:t>Équipage d'élite : relancez les jets de touche de 1 des attaques effectuées par les modèles VÉHICULE de cette unité.</w:t>
            </w:r>
          </w:p>
        </w:tc>
      </w:tr>
      <w:tr>
        <w:tc>
          <w:tcPr>
            <w:tcW w:type="dxa" w:w="660"/>
          </w:tcPr>
          <w:p>
            <w:r>
              <w:t>3</w:t>
            </w:r>
          </w:p>
        </w:tc>
        <w:tc>
          <w:tcPr>
            <w:tcW w:type="dxa" w:w="7980"/>
          </w:tcPr>
          <w:p>
            <w:r>
              <w:t>Blindage renforcé : ajoutez 1 aux jets de sauvegarde effectués pour les modèles VÉHICULE de cette unité contre les attaques dont la Pénétration d'Armure est de 0 ou -1. Les sauvegardes invulnérables ne sont pas affectées.</w:t>
            </w:r>
          </w:p>
        </w:tc>
      </w:tr>
      <w:tr>
        <w:tc>
          <w:tcPr>
            <w:tcW w:type="dxa" w:w="660"/>
          </w:tcPr>
          <w:p>
            <w:r>
              <w:t>4</w:t>
            </w:r>
          </w:p>
        </w:tc>
        <w:tc>
          <w:tcPr>
            <w:tcW w:type="dxa" w:w="7980"/>
          </w:tcPr>
          <w:p>
            <w:r>
              <w:t>Fléau des blindages : relancez les jets de blessure de 1 des attaques effectuées par les modèles VÉHICULE de cette unité contre des unités ennemies VÉHICULE ou MONSTRE.</w:t>
            </w:r>
          </w:p>
        </w:tc>
      </w:tr>
      <w:tr>
        <w:tc>
          <w:tcPr>
            <w:tcW w:type="dxa" w:w="660"/>
          </w:tcPr>
          <w:p>
            <w:r>
              <w:t>5</w:t>
            </w:r>
          </w:p>
        </w:tc>
        <w:tc>
          <w:tcPr>
            <w:tcW w:type="dxa" w:w="7980"/>
          </w:tcPr>
          <w:p>
            <w:r>
              <w:t>Systèmes de réparation : les modèles VÉHICULE de cette unité récupèrent 1 blessure perdue au début de chaque phase de Commandement.</w:t>
            </w:r>
          </w:p>
        </w:tc>
      </w:tr>
      <w:tr>
        <w:tc>
          <w:tcPr>
            <w:tcW w:type="dxa" w:w="660"/>
          </w:tcPr>
          <w:p>
            <w:r>
              <w:t>6</w:t>
            </w:r>
          </w:p>
        </w:tc>
        <w:tc>
          <w:tcPr>
            <w:tcW w:type="dxa" w:w="7980"/>
          </w:tcPr>
          <w:p>
            <w:r>
              <w:t>Coque bénie : les modèles VÉHICULE de cette unité obtiennent Insensible à la douleur 5+ contre les blessures mortelles.</w:t>
            </w:r>
          </w:p>
        </w:tc>
      </w:tr>
    </w:tbl>
    <w:p>
      <w:pPr>
        <w:pStyle w:val="Normal"/>
      </w:pPr>
    </w:p>
    <w:p>
      <w:pPr>
        <w:pStyle w:val="Heading2"/>
      </w:pPr>
      <w:r>
        <w:t>Unités MONSTRE</w:t>
      </w:r>
    </w:p>
    <w:p>
      <w:pPr>
        <w:pStyle w:val="Normal"/>
      </w:pPr>
    </w:p>
    <w:tbl>
      <w:tblPr>
        <w:tblStyle w:val="TableGrid"/>
        <w:tblW w:type="dxa" w:w="8640"/>
        <w:tblLook w:firstColumn="1" w:firstRow="1" w:lastColumn="0" w:lastRow="0" w:noHBand="0" w:noVBand="1" w:val="04A0"/>
        <w:tblLayout w:type="fixed"/>
        <w:tblW/>
      </w:tblPr>
      <w:tblGrid>
        <w:gridCol w:w="660"/>
        <w:gridCol w:w="7980"/>
      </w:tblGrid>
      <w:tr>
        <w:tc>
          <w:tcPr>
            <w:tcW w:type="dxa" w:w="660"/>
          </w:tcPr>
          <w:p>
            <w:r/>
            <w:r>
              <w:rPr>
                <w:b/>
              </w:rPr>
              <w:t>D6</w:t>
            </w:r>
          </w:p>
        </w:tc>
        <w:tc>
          <w:tcPr>
            <w:tcW w:type="dxa" w:w="7980"/>
          </w:tcPr>
          <w:p>
            <w:r/>
            <w:r>
              <w:rPr>
                <w:b/>
              </w:rPr>
              <w:t>Trait de Combat</w:t>
            </w:r>
          </w:p>
        </w:tc>
      </w:tr>
      <w:tr>
        <w:tc>
          <w:tcPr>
            <w:tcW w:type="dxa" w:w="660"/>
          </w:tcPr>
          <w:p>
            <w:r>
              <w:t>1</w:t>
            </w:r>
          </w:p>
        </w:tc>
        <w:tc>
          <w:tcPr>
            <w:tcW w:type="dxa" w:w="7980"/>
          </w:tcPr>
          <w:p>
            <w:r>
              <w:t>Inarrêtable : ajoutez 2" au Mouvement de cette unité. De plus, ajoutez 1 aux jets de charge effectués pour cette unité.</w:t>
            </w:r>
          </w:p>
        </w:tc>
      </w:tr>
      <w:tr>
        <w:tc>
          <w:tcPr>
            <w:tcW w:type="dxa" w:w="660"/>
          </w:tcPr>
          <w:p>
            <w:r>
              <w:t>2</w:t>
            </w:r>
          </w:p>
        </w:tc>
        <w:tc>
          <w:tcPr>
            <w:tcW w:type="dxa" w:w="7980"/>
          </w:tcPr>
          <w:p>
            <w:r>
              <w:t>Prédateur alpha : relancez les jets de touche de 1 des attaques effectuées par les modèles MONSTRE de cette unité.</w:t>
            </w:r>
          </w:p>
        </w:tc>
      </w:tr>
      <w:tr>
        <w:tc>
          <w:tcPr>
            <w:tcW w:type="dxa" w:w="660"/>
          </w:tcPr>
          <w:p>
            <w:r>
              <w:t>3</w:t>
            </w:r>
          </w:p>
        </w:tc>
        <w:tc>
          <w:tcPr>
            <w:tcW w:type="dxa" w:w="7980"/>
          </w:tcPr>
          <w:p>
            <w:r>
              <w:t>Peau épaisse : ajoutez 1 aux jets de sauvegarde effectués pour les modèles MONSTRE de cette unité contre les attaques dont la Pénétration d'Armure est de 0 ou -1. Les sauvegardes invulnérables ne sont pas affectées.</w:t>
            </w:r>
          </w:p>
        </w:tc>
      </w:tr>
      <w:tr>
        <w:tc>
          <w:tcPr>
            <w:tcW w:type="dxa" w:w="660"/>
          </w:tcPr>
          <w:p>
            <w:r>
              <w:t>4</w:t>
            </w:r>
          </w:p>
        </w:tc>
        <w:tc>
          <w:tcPr>
            <w:tcW w:type="dxa" w:w="7980"/>
          </w:tcPr>
          <w:p>
            <w:r>
              <w:t>Frénétique : ajoutez 1 à la caractéristique Attaques des modèles MONSTRE de cette unité durant la phase de Combat, si cette unité a chargé ou a été chargée.</w:t>
            </w:r>
          </w:p>
        </w:tc>
      </w:tr>
      <w:tr>
        <w:tc>
          <w:tcPr>
            <w:tcW w:type="dxa" w:w="660"/>
          </w:tcPr>
          <w:p>
            <w:r>
              <w:t>5</w:t>
            </w:r>
          </w:p>
        </w:tc>
        <w:tc>
          <w:tcPr>
            <w:tcW w:type="dxa" w:w="7980"/>
          </w:tcPr>
          <w:p>
            <w:r>
              <w:t>Régénération : les modèles MONSTRE de cette unité récupèrent 1 blessure perdue au début de chaque phase de Commandement.</w:t>
            </w:r>
          </w:p>
        </w:tc>
      </w:tr>
      <w:tr>
        <w:tc>
          <w:tcPr>
            <w:tcW w:type="dxa" w:w="660"/>
          </w:tcPr>
          <w:p>
            <w:r>
              <w:t>6</w:t>
            </w:r>
          </w:p>
        </w:tc>
        <w:tc>
          <w:tcPr>
            <w:tcW w:type="dxa" w:w="7980"/>
          </w:tcPr>
          <w:p>
            <w:r>
              <w:t>Terrifiant : chaque fois qu'une unité ennemie située à 6" ou moins d'un modèle MONSTRE de cette unité réussit un test d'Ébranlement, elle doit le relancer.</w:t>
            </w:r>
          </w:p>
        </w:tc>
      </w:tr>
    </w:tbl>
    <w:p>
      <w:pPr>
        <w:pStyle w:val="Normal"/>
      </w:pPr>
    </w:p>
    <w:p>
      <w:pPr>
        <w:pStyle w:val="Heading2"/>
      </w:pPr>
      <w:r>
        <w:t>Toute autre unité</w:t>
      </w:r>
    </w:p>
    <w:p>
      <w:pPr>
        <w:pStyle w:val="Normal"/>
      </w:pPr>
    </w:p>
    <w:tbl>
      <w:tblPr>
        <w:tblStyle w:val="TableGrid"/>
        <w:tblW w:type="dxa" w:w="8640"/>
        <w:tblLook w:firstColumn="1" w:firstRow="1" w:lastColumn="0" w:lastRow="0" w:noHBand="0" w:noVBand="1" w:val="04A0"/>
        <w:tblLayout w:type="fixed"/>
        <w:tblW/>
      </w:tblPr>
      <w:tblGrid>
        <w:gridCol w:w="660"/>
        <w:gridCol w:w="7980"/>
      </w:tblGrid>
      <w:tr>
        <w:tc>
          <w:tcPr>
            <w:tcW w:type="dxa" w:w="660"/>
          </w:tcPr>
          <w:p>
            <w:r/>
            <w:r>
              <w:rPr>
                <w:b/>
              </w:rPr>
              <w:t>D6</w:t>
            </w:r>
          </w:p>
        </w:tc>
        <w:tc>
          <w:tcPr>
            <w:tcW w:type="dxa" w:w="7980"/>
          </w:tcPr>
          <w:p>
            <w:r/>
            <w:r>
              <w:rPr>
                <w:b/>
              </w:rPr>
              <w:t>Trait de Combat</w:t>
            </w:r>
          </w:p>
        </w:tc>
      </w:tr>
      <w:tr>
        <w:tc>
          <w:tcPr>
            <w:tcW w:type="dxa" w:w="660"/>
          </w:tcPr>
          <w:p>
            <w:r>
              <w:t>1</w:t>
            </w:r>
          </w:p>
        </w:tc>
        <w:tc>
          <w:tcPr>
            <w:tcW w:type="dxa" w:w="7980"/>
          </w:tcPr>
          <w:p>
            <w:r>
              <w:t>Agile : ajoutez 1" au Mouvement de cette unité. De plus, ajoutez 1 aux jets de charge effectués pour cette unité.</w:t>
            </w:r>
          </w:p>
        </w:tc>
      </w:tr>
      <w:tr>
        <w:tc>
          <w:tcPr>
            <w:tcW w:type="dxa" w:w="660"/>
          </w:tcPr>
          <w:p>
            <w:r>
              <w:t>2</w:t>
            </w:r>
          </w:p>
        </w:tc>
        <w:tc>
          <w:tcPr>
            <w:tcW w:type="dxa" w:w="7980"/>
          </w:tcPr>
          <w:p>
            <w:r>
              <w:t>Guerriers vétérans : relancez les jets de touche de 1 des attaques effectuées par les modèles de cette unité.</w:t>
            </w:r>
          </w:p>
        </w:tc>
      </w:tr>
      <w:tr>
        <w:tc>
          <w:tcPr>
            <w:tcW w:type="dxa" w:w="660"/>
          </w:tcPr>
          <w:p>
            <w:r>
              <w:t>3</w:t>
            </w:r>
          </w:p>
        </w:tc>
        <w:tc>
          <w:tcPr>
            <w:tcW w:type="dxa" w:w="7980"/>
          </w:tcPr>
          <w:p>
            <w:r>
              <w:t>Endurcis : les modèles de cette unité obtiennent Insensible à la douleur 6+.</w:t>
            </w:r>
          </w:p>
        </w:tc>
      </w:tr>
      <w:tr>
        <w:tc>
          <w:tcPr>
            <w:tcW w:type="dxa" w:w="660"/>
          </w:tcPr>
          <w:p>
            <w:r>
              <w:t>4</w:t>
            </w:r>
          </w:p>
        </w:tc>
        <w:tc>
          <w:tcPr>
            <w:tcW w:type="dxa" w:w="7980"/>
          </w:tcPr>
          <w:p>
            <w:r>
              <w:t>Chasseurs de têtes : ajoutez 1 aux jets de touche et aux jets de blessure des attaques effectuées par les modèles de cette unité contre des unités PERSONNAGE ennemies.</w:t>
            </w:r>
          </w:p>
        </w:tc>
      </w:tr>
      <w:tr>
        <w:tc>
          <w:tcPr>
            <w:tcW w:type="dxa" w:w="660"/>
          </w:tcPr>
          <w:p>
            <w:r>
              <w:t>5</w:t>
            </w:r>
          </w:p>
        </w:tc>
        <w:tc>
          <w:tcPr>
            <w:tcW w:type="dxa" w:w="7980"/>
          </w:tcPr>
          <w:p>
            <w:r>
              <w:t>Sang-froid : vous pouvez relancer les tests d'Ébranlement ratés par cette unité. De plus, quand une unité ennemie déclare une charge contre cette unité, celle-ci peut effectuer un tir en état d'alerte dont les touches sont réussies sur un jet non modifié de 5+ au lieu de 6.</w:t>
            </w:r>
          </w:p>
        </w:tc>
      </w:tr>
      <w:tr>
        <w:tc>
          <w:tcPr>
            <w:tcW w:type="dxa" w:w="660"/>
          </w:tcPr>
          <w:p>
            <w:r>
              <w:t>6</w:t>
            </w:r>
          </w:p>
        </w:tc>
        <w:tc>
          <w:tcPr>
            <w:tcW w:type="dxa" w:w="7980"/>
          </w:tcPr>
          <w:p>
            <w:r>
              <w:t>Éprouvés au combat : cette unité obtient Objectif Sécurisé et peut effectuer des attaques à distance tout en accomplissant une action. Les tests d'Ébranlement effectués pour cette unité sont automatiquement réussis tant qu'elle se trouve dans une zone d'objectif.</w:t>
            </w:r>
          </w:p>
        </w:tc>
      </w:tr>
    </w:tbl>
    <w:p>
      <w:pPr>
        <w:pStyle w:val="Normal"/>
      </w:pPr>
    </w:p>
    <w:p>
      <w:pPr>
        <w:pStyle w:val="Heading1"/>
      </w:pPr>
      <w:r>
        <w:t>Améliorations d'Armes</w:t>
      </w:r>
    </w:p>
    <w:p>
      <w:r>
        <w:t>Les Améliorations d'Armes sont des perfectionnements apportés à l'armement d'un guerrier, augmentant sa létalité au combat.</w:t>
      </w:r>
    </w:p>
    <w:p>
      <w:r>
        <w:t>Chaque fois qu'une unité bénéficie d'une Amélioration d'Arme, sélectionnez 1 modèle de cette unité, puis 1 arme équipée par ce modèle. Si l'unité comprend un champion, tel qu'un Sergent, vous devez sélectionner ce modèle. Vous ne pouvez sélectionner ni une arme déjà améliorée par une Amélioration d'Arme, ni une arme Relique : ces artefacts ne peuvent pas être modifiés.</w:t>
      </w:r>
    </w:p>
    <w:p>
      <w:r>
        <w:t>Si l'arme sélectionnée est équipée par un modèle TITANESQUE, lancez 1D3 et consultez la table correspondante (table des armes à distance pour une arme à distance, table des armes de mêlée pour une arme de mêlée). Vous pouvez également choisir l'amélioration qui correspond le mieux à l'histoire de votre unité, parmi les résultats 1, 2 ou 3.</w:t>
      </w:r>
    </w:p>
    <w:p>
      <w:r>
        <w:t>Si l'arme sélectionnée est équipée par un modèle PERSONNAGE, VÉHICULE ou MONSTRE non TITANESQUE, lancez 1D6 et consultez la table correspondante. Vous pouvez également choisir librement l'amélioration.</w:t>
      </w:r>
    </w:p>
    <w:p>
      <w:r>
        <w:t>Si l'arme sélectionnée est équipée par tout autre modèle, lancez 1D6 et 1D3 et consultez la table correspondante : l'unité obtient les deux améliorations ainsi déterminées. En cas de résultat identique, relancez les deux dés jusqu'à obtenir deux résultats différents. Vous pouvez également choisir les deux améliorations, dont l'une doit figurer parmi les résultats 1, 2 ou 3.</w:t>
      </w:r>
    </w:p>
    <w:p>
      <w:r>
        <w:t>Si une arme possède plusieurs profils, les améliorations s'appliquent à tous ses profils. Si une arme possède à la fois un profil à distance et un profil de mêlée, vous ne pouvez sélectionner que des améliorations de la table des armes de mêlée, mais elles s'appliquent aux deux profils.</w:t>
      </w:r>
    </w:p>
    <w:p>
      <w:pPr>
        <w:pStyle w:val="Heading2"/>
      </w:pPr>
      <w:r>
        <w:t>Armes à distance</w:t>
      </w:r>
    </w:p>
    <w:p>
      <w:pPr>
        <w:pStyle w:val="Normal"/>
      </w:pPr>
    </w:p>
    <w:tbl>
      <w:tblPr>
        <w:tblStyle w:val="TableGrid"/>
        <w:tblW w:type="dxa" w:w="8640"/>
        <w:tblLook w:firstColumn="1" w:firstRow="1" w:lastColumn="0" w:lastRow="0" w:noHBand="0" w:noVBand="1" w:val="04A0"/>
        <w:tblLayout w:type="fixed"/>
        <w:tblW/>
      </w:tblPr>
      <w:tblGrid>
        <w:gridCol w:w="1300"/>
        <w:gridCol w:w="7340"/>
      </w:tblGrid>
      <w:tr>
        <w:tc>
          <w:tcPr>
            <w:tcW w:type="dxa" w:w="1300"/>
          </w:tcPr>
          <w:p>
            <w:r/>
            <w:r>
              <w:rPr>
                <w:b/>
              </w:rPr>
              <w:t>D3 / D6</w:t>
            </w:r>
          </w:p>
        </w:tc>
        <w:tc>
          <w:tcPr>
            <w:tcW w:type="dxa" w:w="7340"/>
          </w:tcPr>
          <w:p>
            <w:r/>
            <w:r>
              <w:rPr>
                <w:b/>
              </w:rPr>
              <w:t>Amélioration</w:t>
            </w:r>
          </w:p>
        </w:tc>
      </w:tr>
      <w:tr>
        <w:tc>
          <w:tcPr>
            <w:tcW w:type="dxa" w:w="1300"/>
          </w:tcPr>
          <w:p>
            <w:r>
              <w:t>1</w:t>
            </w:r>
          </w:p>
        </w:tc>
        <w:tc>
          <w:tcPr>
            <w:tcW w:type="dxa" w:w="7340"/>
          </w:tcPr>
          <w:p>
            <w:r>
              <w:t>Chargeur automatique : cette arme obtient [TOUCHES SOUTENUES 1].</w:t>
            </w:r>
          </w:p>
        </w:tc>
      </w:tr>
      <w:tr>
        <w:tc>
          <w:tcPr>
            <w:tcW w:type="dxa" w:w="1300"/>
          </w:tcPr>
          <w:p>
            <w:r>
              <w:t>2</w:t>
            </w:r>
          </w:p>
        </w:tc>
        <w:tc>
          <w:tcPr>
            <w:tcW w:type="dxa" w:w="7340"/>
          </w:tcPr>
          <w:p>
            <w:r>
              <w:t>Perforation d'armure : améliorez la Pénétration d'Armure de l'arme de 1 (PA 0 devient PA -1, PA -1 devient PA -2, etc.).</w:t>
            </w:r>
          </w:p>
        </w:tc>
      </w:tr>
      <w:tr>
        <w:tc>
          <w:tcPr>
            <w:tcW w:type="dxa" w:w="1300"/>
          </w:tcPr>
          <w:p>
            <w:r>
              <w:t>3</w:t>
            </w:r>
          </w:p>
        </w:tc>
        <w:tc>
          <w:tcPr>
            <w:tcW w:type="dxa" w:w="7340"/>
          </w:tcPr>
          <w:p>
            <w:r>
              <w:t>Gros calibre : ajoutez 1 à la Force de l'arme.</w:t>
            </w:r>
          </w:p>
        </w:tc>
      </w:tr>
      <w:tr>
        <w:tc>
          <w:tcPr>
            <w:tcW w:type="dxa" w:w="1300"/>
          </w:tcPr>
          <w:p>
            <w:r>
              <w:t>4</w:t>
            </w:r>
          </w:p>
        </w:tc>
        <w:tc>
          <w:tcPr>
            <w:tcW w:type="dxa" w:w="7340"/>
          </w:tcPr>
          <w:p>
            <w:r>
              <w:t>Visée améliorée : ajoutez 1 au jet de touche des attaques faites avec cette arme.</w:t>
            </w:r>
          </w:p>
        </w:tc>
      </w:tr>
      <w:tr>
        <w:tc>
          <w:tcPr>
            <w:tcW w:type="dxa" w:w="1300"/>
          </w:tcPr>
          <w:p>
            <w:r>
              <w:t>5</w:t>
            </w:r>
          </w:p>
        </w:tc>
        <w:tc>
          <w:tcPr>
            <w:tcW w:type="dxa" w:w="7340"/>
          </w:tcPr>
          <w:p>
            <w:r>
              <w:t>Accélérateur : augmentez la portée de l'arme de 6".</w:t>
            </w:r>
          </w:p>
        </w:tc>
      </w:tr>
      <w:tr>
        <w:tc>
          <w:tcPr>
            <w:tcW w:type="dxa" w:w="1300"/>
          </w:tcPr>
          <w:p>
            <w:r>
              <w:t>6</w:t>
            </w:r>
          </w:p>
        </w:tc>
        <w:tc>
          <w:tcPr>
            <w:tcW w:type="dxa" w:w="7340"/>
          </w:tcPr>
          <w:p>
            <w:r>
              <w:t>De qualité supérieure : ajoutez 1 aux Dégâts de l'arme.</w:t>
            </w:r>
          </w:p>
        </w:tc>
      </w:tr>
    </w:tbl>
    <w:p/>
    <w:p>
      <w:pPr>
        <w:pStyle w:val="Heading2"/>
      </w:pPr>
      <w:r>
        <w:t>Armes de mêlée</w:t>
      </w:r>
    </w:p>
    <w:p>
      <w:pPr>
        <w:pStyle w:val="Normal"/>
      </w:pPr>
    </w:p>
    <w:tbl>
      <w:tblPr>
        <w:tblStyle w:val="TableGrid"/>
        <w:tblW w:type="dxa" w:w="8640"/>
        <w:tblLook w:firstColumn="1" w:firstRow="1" w:lastColumn="0" w:lastRow="0" w:noHBand="0" w:noVBand="1" w:val="04A0"/>
        <w:tblLayout w:type="fixed"/>
        <w:tblW/>
      </w:tblPr>
      <w:tblGrid>
        <w:gridCol w:w="1300"/>
        <w:gridCol w:w="7340"/>
      </w:tblGrid>
      <w:tr>
        <w:tc>
          <w:tcPr>
            <w:tcW w:type="dxa" w:w="1300"/>
          </w:tcPr>
          <w:p>
            <w:r/>
            <w:r>
              <w:rPr>
                <w:b/>
              </w:rPr>
              <w:t>D3 / D6</w:t>
            </w:r>
          </w:p>
        </w:tc>
        <w:tc>
          <w:tcPr>
            <w:tcW w:type="dxa" w:w="7340"/>
          </w:tcPr>
          <w:p>
            <w:r/>
            <w:r>
              <w:rPr>
                <w:b/>
              </w:rPr>
              <w:t>Amélioration</w:t>
            </w:r>
          </w:p>
        </w:tc>
      </w:tr>
      <w:tr>
        <w:tc>
          <w:tcPr>
            <w:tcW w:type="dxa" w:w="1300"/>
          </w:tcPr>
          <w:p>
            <w:r>
              <w:t>1</w:t>
            </w:r>
          </w:p>
        </w:tc>
        <w:tc>
          <w:tcPr>
            <w:tcW w:type="dxa" w:w="7340"/>
          </w:tcPr>
          <w:p>
            <w:r>
              <w:t>Héritage : cette arme obtient [TOUCHES SOUTENUES 1].</w:t>
            </w:r>
          </w:p>
        </w:tc>
      </w:tr>
      <w:tr>
        <w:tc>
          <w:tcPr>
            <w:tcW w:type="dxa" w:w="1300"/>
          </w:tcPr>
          <w:p>
            <w:r>
              <w:t>2</w:t>
            </w:r>
          </w:p>
        </w:tc>
        <w:tc>
          <w:tcPr>
            <w:tcW w:type="dxa" w:w="7340"/>
          </w:tcPr>
          <w:p>
            <w:r>
              <w:t>Tranchant comme un rasoir : améliorez la Pénétration d'Armure de l'arme de 1 (PA 0 devient PA -1, PA -1 devient PA -2, etc.).</w:t>
            </w:r>
          </w:p>
        </w:tc>
      </w:tr>
      <w:tr>
        <w:tc>
          <w:tcPr>
            <w:tcW w:type="dxa" w:w="1300"/>
          </w:tcPr>
          <w:p>
            <w:r>
              <w:t>3</w:t>
            </w:r>
          </w:p>
        </w:tc>
        <w:tc>
          <w:tcPr>
            <w:tcW w:type="dxa" w:w="7340"/>
          </w:tcPr>
          <w:p>
            <w:r>
              <w:t>Brutal : ajoutez 1 à la Force de l'arme.</w:t>
            </w:r>
          </w:p>
        </w:tc>
      </w:tr>
      <w:tr>
        <w:tc>
          <w:tcPr>
            <w:tcW w:type="dxa" w:w="1300"/>
          </w:tcPr>
          <w:p>
            <w:r>
              <w:t>4</w:t>
            </w:r>
          </w:p>
        </w:tc>
        <w:tc>
          <w:tcPr>
            <w:tcW w:type="dxa" w:w="7340"/>
          </w:tcPr>
          <w:p>
            <w:r>
              <w:t>Équilibre subtil : ajoutez 1 au jet de touche des attaques faites avec cette arme.</w:t>
            </w:r>
          </w:p>
        </w:tc>
      </w:tr>
      <w:tr>
        <w:tc>
          <w:tcPr>
            <w:tcW w:type="dxa" w:w="1300"/>
          </w:tcPr>
          <w:p>
            <w:r>
              <w:t>5</w:t>
            </w:r>
          </w:p>
        </w:tc>
        <w:tc>
          <w:tcPr>
            <w:tcW w:type="dxa" w:w="7340"/>
          </w:tcPr>
          <w:p>
            <w:r>
              <w:t>Broyeur : un jet de blessure non modifié de 4+ est toujours réussi, quelle que soit l'Endurance de la cible.</w:t>
            </w:r>
          </w:p>
        </w:tc>
      </w:tr>
      <w:tr>
        <w:tc>
          <w:tcPr>
            <w:tcW w:type="dxa" w:w="1300"/>
          </w:tcPr>
          <w:p>
            <w:r>
              <w:t>6</w:t>
            </w:r>
          </w:p>
        </w:tc>
        <w:tc>
          <w:tcPr>
            <w:tcW w:type="dxa" w:w="7340"/>
          </w:tcPr>
          <w:p>
            <w:r>
              <w:t>Fléau de la chair : ajoutez 1 aux Dégâts de l'arme.</w:t>
            </w:r>
          </w:p>
        </w:tc>
      </w:tr>
    </w:tbl>
    <w:p/>
    <w:p>
      <w:pPr>
        <w:pStyle w:val="Heading1"/>
      </w:pPr>
      <w:r>
        <w:t>Forces Psychiques</w:t>
      </w:r>
    </w:p>
    <w:p>
      <w:r>
        <w:t>Les Forces Psychiques sont des pouvoirs d'un autre monde que les sorciers et les praticiens du Warp acquièrent en perfectionnant leurs compétences. Seules les unités PSYKER peuvent en recevoir.</w:t>
      </w:r>
    </w:p>
    <w:p>
      <w:r>
        <w:t>Chaque fois qu'une unité gagne une Force Psychique, lancez 1D3 et consultez le tableau ci-dessous, ou choisissez celle qui correspond le mieux à l'histoire de votre unité. Une unité peut cumuler plusieurs Forces Psychiques, mais jamais deux fois la même : en cas de résultat identique, relancez jusqu'à obtenir un résultat différent.</w:t>
      </w:r>
    </w:p>
    <w:p>
      <w:pPr>
        <w:pStyle w:val="Normal"/>
      </w:pPr>
    </w:p>
    <w:tbl>
      <w:tblPr>
        <w:tblStyle w:val="TableGrid"/>
        <w:tblW w:type="dxa" w:w="8640"/>
        <w:tblLook w:firstColumn="1" w:firstRow="1" w:lastColumn="0" w:lastRow="0" w:noHBand="0" w:noVBand="1" w:val="04A0"/>
        <w:tblLayout w:type="fixed"/>
        <w:tblW/>
      </w:tblPr>
      <w:tblGrid>
        <w:gridCol w:w="660"/>
        <w:gridCol w:w="7980"/>
      </w:tblGrid>
      <w:tr>
        <w:tc>
          <w:tcPr>
            <w:tcW w:type="dxa" w:w="660"/>
          </w:tcPr>
          <w:p>
            <w:r/>
            <w:r>
              <w:rPr>
                <w:b/>
              </w:rPr>
              <w:t>D3</w:t>
            </w:r>
          </w:p>
        </w:tc>
        <w:tc>
          <w:tcPr>
            <w:tcW w:type="dxa" w:w="7980"/>
          </w:tcPr>
          <w:p>
            <w:r/>
            <w:r>
              <w:rPr>
                <w:b/>
              </w:rPr>
              <w:t>Force Psychique</w:t>
            </w:r>
          </w:p>
        </w:tc>
      </w:tr>
      <w:tr>
        <w:tc>
          <w:tcPr>
            <w:tcW w:type="dxa" w:w="660"/>
          </w:tcPr>
          <w:p>
            <w:r>
              <w:t>1</w:t>
            </w:r>
          </w:p>
        </w:tc>
        <w:tc>
          <w:tcPr>
            <w:tcW w:type="dxa" w:w="7980"/>
          </w:tcPr>
          <w:p>
            <w:r>
              <w:t>Puissance psychique : ajoutez 1 au nombre de pouvoirs psychiques que cette unité peut tenter de manifester.</w:t>
            </w:r>
          </w:p>
        </w:tc>
      </w:tr>
      <w:tr>
        <w:tc>
          <w:tcPr>
            <w:tcW w:type="dxa" w:w="660"/>
          </w:tcPr>
          <w:p>
            <w:r>
              <w:t>2</w:t>
            </w:r>
          </w:p>
        </w:tc>
        <w:tc>
          <w:tcPr>
            <w:tcW w:type="dxa" w:w="7980"/>
          </w:tcPr>
          <w:p>
            <w:r>
              <w:t>Volonté d'Adamantium : ajoutez 1 au nombre de tests de Refus que cette unité peut tenter.</w:t>
            </w:r>
          </w:p>
        </w:tc>
      </w:tr>
      <w:tr>
        <w:tc>
          <w:tcPr>
            <w:tcW w:type="dxa" w:w="660"/>
          </w:tcPr>
          <w:p>
            <w:r>
              <w:t>3</w:t>
            </w:r>
          </w:p>
        </w:tc>
        <w:tc>
          <w:tcPr>
            <w:tcW w:type="dxa" w:w="7980"/>
          </w:tcPr>
          <w:p>
            <w:r>
              <w:t>Maître du Savoir : ajoutez 1 au nombre de pouvoirs psychiques que cette unité connaît parmi les disciplines à sa disposition.</w:t>
            </w:r>
          </w:p>
        </w:tc>
      </w:tr>
    </w:tbl>
    <w:p/>
    <w:p>
      <w:pPr>
        <w:pStyle w:val="Heading1"/>
      </w:pPr>
      <w:r>
        <w:t>Points de Réquisition</w:t>
      </w:r>
    </w:p>
    <w:p>
      <w:r>
        <w:t>Les points de Réquisition (PR) servent à acheter des Réquisitions, qui améliorent votre armée ou les unités qui la composent. Les points non dépensés sont conservés et réutilisables. Après chaque bataille, vous gagnez 1 PR, quel qu'en soit le résultat. Une armée ne peut jamais posséder plus de 5 PR : tout point supplémentaire est perdu. Suivez votre solde dans votre Ordre de Bataille.</w:t>
      </w:r>
    </w:p>
    <w:p>
      <w:pPr>
        <w:pStyle w:val="Heading1"/>
      </w:pPr>
      <w:r>
        <w:t>Réquisitions</w:t>
      </w:r>
    </w:p>
    <w:p>
      <w:pPr>
        <w:pStyle w:val="Heading2"/>
      </w:pPr>
      <w:r>
        <w:t>Augmenter la Limite d'Approvisionnement (1 PR)</w:t>
      </w:r>
    </w:p>
    <w:p>
      <w:r>
        <w:t>Achetez cette Réquisition à tout moment. Augmentez la Limite d'Approvisionnement de votre armée de 200 points.</w:t>
      </w:r>
    </w:p>
    <w:p>
      <w:pPr>
        <w:pStyle w:val="Heading2"/>
      </w:pPr>
      <w:r>
        <w:t>Nouvelle flotte (5 PR)</w:t>
      </w:r>
    </w:p>
    <w:p>
      <w:r>
        <w:t>Achetez cette Réquisition à tout moment. Ajoutez une flotte sur votre monde Bastion et créez une nouvelle armée de 1 000 points.</w:t>
      </w:r>
    </w:p>
    <w:p>
      <w:pPr>
        <w:pStyle w:val="Heading2"/>
      </w:pPr>
      <w:r>
        <w:t>Nouvelles recrues (1 PR ou plus)</w:t>
      </w:r>
    </w:p>
    <w:p>
      <w:r>
        <w:t>Achetez cette Réquisition à tout moment. Sélectionnez 1 unité de votre Ordre de Bataille. Vous pouvez y ajouter des modèles supplémentaires, jusqu'au maximum indiqué sur sa fiche d'unité. Recalculez sa valeur en points et mettez à jour son Ordre de Bataille. Aucune modification ne peut dépasser votre Limite d'Approvisionnement. Cette Réquisition coûte 1 PR, plus 1 PR par tranche de 2 Honneurs de Bataille de l'unité, arrondi au supérieur, jusqu'à un maximum de 4 PR.</w:t>
      </w:r>
    </w:p>
    <w:p>
      <w:pPr>
        <w:pStyle w:val="Heading2"/>
      </w:pPr>
      <w:r>
        <w:t>Réarmement et ravitaillement (1 PR)</w:t>
      </w:r>
    </w:p>
    <w:p>
      <w:r>
        <w:t>Achetez cette Réquisition avant une bataille. Sélectionnez 1 unité de votre Ordre de Bataille. Vous pouvez modifier les options d'équipement de ses modèles, comme indiqué sur sa fiche d'unité. Si vous remplacez une Relique ou une arme portant une Amélioration d'Arme, cette Relique ou cette Amélioration est perdue.</w:t>
      </w:r>
    </w:p>
    <w:p>
      <w:pPr>
        <w:pStyle w:val="Heading2"/>
      </w:pPr>
      <w:r>
        <w:t>Réparer et récupérer (1 PR ou plus)</w:t>
      </w:r>
    </w:p>
    <w:p>
      <w:r>
        <w:t>Achetez cette Réquisition après une bataille. Sélectionnez 1 unité de votre Ordre de Bataille possédant une ou plusieurs Cicatrices de Bataille, puis retirez l'une de ses Cicatrices. Cette Réquisition coûte 1 PR, plus 1 PR par Honneur de Bataille de l'unité, jusqu'à un maximum de 5 PR.</w:t>
      </w:r>
    </w:p>
    <w:p>
      <w:pPr>
        <w:pStyle w:val="Heading2"/>
      </w:pPr>
      <w:r>
        <w:t>Méditations psychiques (1 PR)</w:t>
      </w:r>
    </w:p>
    <w:p>
      <w:r>
        <w:t>Achetez cette Réquisition avant ou après une bataille. Sélectionnez 1 unité PSYKER de votre Ordre de Bataille. Vous pouvez modifier ses pouvoirs psychiques ; les règles habituelles de sélection s'appliquent. Notez ses nouveaux pouvoirs.</w:t>
      </w:r>
    </w:p>
    <w:p>
      <w:pPr>
        <w:pStyle w:val="Heading2"/>
      </w:pPr>
      <w:r>
        <w:t>Renforts (1 PR)</w:t>
      </w:r>
    </w:p>
    <w:p>
      <w:r>
        <w:t>Achetez cette Réquisition lorsque vous ajoutez une unité à votre Ordre de Bataille. S'il existe un Stratagème permettant d'améliorer cette unité, profil de caractéristiques ou capacités, vous pouvez l'utiliser gratuitement, même si vous n'y avez normalement pas accès. Notez les améliorations obtenues : elles sont permanentes et ne peuvent être ni retirées ni modifiées. Vous ne pouvez pas utiliser cette Réquisition pour donner une Relique ou un Trait de Seigneur de Guerre à un PERSONNAGE.</w:t>
      </w:r>
    </w:p>
    <w:p>
      <w:pPr>
        <w:pStyle w:val="Heading2"/>
      </w:pPr>
      <w:r>
        <w:t>Trait de Seigneur de Guerre (1 PR)</w:t>
      </w:r>
    </w:p>
    <w:p>
      <w:r>
        <w:t>Achetez cette Réquisition lorsque vous ajoutez une unité PERSONNAGE à votre Ordre de Bataille, ou lorsqu'un PERSONNAGE de votre Ordre de Bataille monte en rang. Vous pouvez donner à ce PERSONNAGE un Trait de Seigneur de Guerre, même s'il n'est pas votre Seigneur de Guerre. Ce doit toujours être un Trait qu'il peut recevoir. Notez-le : il est permanent et ne peut être ni retiré ni modifié. Aucun modèle ne peut posséder plus d'un Trait de Seigneur de Guerre, et un même Trait ne peut pas figurer plus d'une fois dans votre Ordre de Bataille.</w:t>
      </w:r>
    </w:p>
    <w:p>
      <w:pPr>
        <w:pStyle w:val="Heading2"/>
      </w:pPr>
      <w:r>
        <w:t>Relique (1 PR)</w:t>
      </w:r>
    </w:p>
    <w:p>
      <w:r>
        <w:t>Achetez cette Réquisition lorsque vous ajoutez une unité PERSONNAGE à votre Ordre de Bataille, ou lorsqu'une unité PERSONNAGE de votre Ordre de Bataille monte en rang. Vous pouvez donner une Relique à 1 modèle PERSONNAGE de cette unité. Ce doit toujours être une Relique qu'il peut recevoir, et elle ne peut pas remplacer une arme déjà améliorée par une Amélioration d'Arme ou par une Relique. Notez-la : elle est permanente et ne peut être ni retirée ni modifiée. Aucun modèle ne peut posséder plus d'une Relique, et une même Relique ne peut pas figurer plus d'une fois dans votre Ordre de Bataille.</w:t>
      </w:r>
    </w:p>
    <w:p>
      <w:pPr>
        <w:pStyle w:val="Heading1"/>
      </w:pPr>
      <w:r>
        <w:t>Mise hors de Combat</w:t>
      </w:r>
    </w:p>
    <w:p>
      <w:r>
        <w:t>Après une bataille, tous les modèles détruits de votre armée réintègrent votre Ordre de Bataille et leurs blessures sont soignées. Seules les Cicatrices de Bataille acquises demeurent.</w:t>
      </w:r>
    </w:p>
    <w:p>
      <w:r>
        <w:t>Après la bataille, et avant de déterminer les points d'expérience gagnés, effectuez un test de Mise hors de Combat pour chaque unité de votre armée détruite lors de cette bataille. Une unité détruite puis revenue au combat n'est pas testée : ne lancez le dé que pour les unités détruites à la fin de la bataille.</w:t>
      </w:r>
    </w:p>
    <w:p>
      <w:r>
        <w:t>Lancez 1D6 pour l'unité. Sur 2 ou plus, le test est réussi et rien ne se produit. Sur 1, le test est raté et l'unité subit une Cicatrice de Bataille.</w:t>
      </w:r>
    </w:p>
    <w:p>
      <w:pPr>
        <w:pStyle w:val="Heading1"/>
      </w:pPr>
      <w:r>
        <w:t>Cicatrices de Bataille</w:t>
      </w:r>
    </w:p>
    <w:p>
      <w:r>
        <w:t>Chaque fois qu'une unité gagne une Cicatrice de Bataille, lancez 1D6 et consultez le tableau correspondant à son type, ou choisissez la Cicatrice qui illustre le mieux l'histoire de l'unité.</w:t>
      </w:r>
    </w:p>
    <w:p>
      <w:r>
        <w:t>Une unité peut cumuler plusieurs Cicatrices de Bataille, mais jamais deux fois la même : en cas de résultat identique, relancez jusqu'à obtenir un résultat différent. Une unité ne peut pas dépasser trois Cicatrices de Bataille ; si une unité en possédant déjà trois rate un test de Mise hors de Combat, elle est retirée de votre Ordre de Bataille.</w:t>
      </w:r>
    </w:p>
    <w:p>
      <w:pPr>
        <w:pStyle w:val="Heading2"/>
      </w:pPr>
      <w:r>
        <w:t>Unités PERSONNAGE, hors VÉHICULE et MONSTRE</w:t>
      </w:r>
    </w:p>
    <w:p>
      <w:pPr>
        <w:pStyle w:val="Normal"/>
      </w:pPr>
    </w:p>
    <w:tbl>
      <w:tblPr>
        <w:tblStyle w:val="TableGrid"/>
        <w:tblW w:type="dxa" w:w="8640"/>
        <w:tblLook w:firstColumn="1" w:firstRow="1" w:lastColumn="0" w:lastRow="0" w:noHBand="0" w:noVBand="1" w:val="04A0"/>
        <w:tblLayout w:type="fixed"/>
        <w:tblW/>
      </w:tblPr>
      <w:tblGrid>
        <w:gridCol w:w="660"/>
        <w:gridCol w:w="7980"/>
      </w:tblGrid>
      <w:tr>
        <w:tc>
          <w:tcPr>
            <w:tcW w:type="dxa" w:w="660"/>
          </w:tcPr>
          <w:p>
            <w:r/>
            <w:r>
              <w:rPr>
                <w:b/>
              </w:rPr>
              <w:t>D6</w:t>
            </w:r>
          </w:p>
        </w:tc>
        <w:tc>
          <w:tcPr>
            <w:tcW w:type="dxa" w:w="7980"/>
          </w:tcPr>
          <w:p>
            <w:r/>
            <w:r>
              <w:rPr>
                <w:b/>
              </w:rPr>
              <w:t>Cicatrice de Bataille</w:t>
            </w:r>
          </w:p>
        </w:tc>
      </w:tr>
      <w:tr>
        <w:tc>
          <w:tcPr>
            <w:tcW w:type="dxa" w:w="660"/>
          </w:tcPr>
          <w:p>
            <w:r>
              <w:t>1</w:t>
            </w:r>
          </w:p>
        </w:tc>
        <w:tc>
          <w:tcPr>
            <w:tcW w:type="dxa" w:w="7980"/>
          </w:tcPr>
          <w:p>
            <w:r>
              <w:t>Jambe perdue : soustrayez 1" au Mouvement de cette unité. De plus, soustrayez 1 aux jets de charge effectués pour cette unité.</w:t>
            </w:r>
          </w:p>
        </w:tc>
      </w:tr>
      <w:tr>
        <w:tc>
          <w:tcPr>
            <w:tcW w:type="dxa" w:w="660"/>
          </w:tcPr>
          <w:p>
            <w:r>
              <w:t>2</w:t>
            </w:r>
          </w:p>
        </w:tc>
        <w:tc>
          <w:tcPr>
            <w:tcW w:type="dxa" w:w="7980"/>
          </w:tcPr>
          <w:p>
            <w:r>
              <w:t>Borgne : vous devez relancer les jets de touche non modifiés de 6 des attaques effectuées par ce modèle PERSONNAGE.</w:t>
            </w:r>
          </w:p>
        </w:tc>
      </w:tr>
      <w:tr>
        <w:tc>
          <w:tcPr>
            <w:tcW w:type="dxa" w:w="660"/>
          </w:tcPr>
          <w:p>
            <w:r>
              <w:t>3</w:t>
            </w:r>
          </w:p>
        </w:tc>
        <w:tc>
          <w:tcPr>
            <w:tcW w:type="dxa" w:w="7980"/>
          </w:tcPr>
          <w:p>
            <w:r>
              <w:t>Cicatrices profondes : cette unité ne peut effectuer aucune action, ni aucune action psychique.</w:t>
            </w:r>
          </w:p>
        </w:tc>
      </w:tr>
      <w:tr>
        <w:tc>
          <w:tcPr>
            <w:tcW w:type="dxa" w:w="660"/>
          </w:tcPr>
          <w:p>
            <w:r>
              <w:t>4</w:t>
            </w:r>
          </w:p>
        </w:tc>
        <w:tc>
          <w:tcPr>
            <w:tcW w:type="dxa" w:w="7980"/>
          </w:tcPr>
          <w:p>
            <w:r>
              <w:t>Plaie thoracique : réduisez de 1 la caractéristique Blessures d'un modèle PERSONNAGE de cette unité, jusqu'à un minimum de 1.</w:t>
            </w:r>
          </w:p>
        </w:tc>
      </w:tr>
      <w:tr>
        <w:tc>
          <w:tcPr>
            <w:tcW w:type="dxa" w:w="660"/>
          </w:tcPr>
          <w:p>
            <w:r>
              <w:t>5</w:t>
            </w:r>
          </w:p>
        </w:tc>
        <w:tc>
          <w:tcPr>
            <w:tcW w:type="dxa" w:w="7980"/>
          </w:tcPr>
          <w:p>
            <w:r>
              <w:t>Concussion profonde : vous ne pouvez utiliser aucun Stratagème affectant cette unité.</w:t>
            </w:r>
          </w:p>
        </w:tc>
      </w:tr>
      <w:tr>
        <w:tc>
          <w:tcPr>
            <w:tcW w:type="dxa" w:w="660"/>
          </w:tcPr>
          <w:p>
            <w:r>
              <w:t>6</w:t>
            </w:r>
          </w:p>
        </w:tc>
        <w:tc>
          <w:tcPr>
            <w:tcW w:type="dxa" w:w="7980"/>
          </w:tcPr>
          <w:p>
            <w:r>
              <w:t>Perte de réputation : si cette unité possède des capacités d'aura, leur portée est réduite de 3". Si cette réduction ramène la portée d'une aura à 0" ou moins, l'unité perd cette capacité tant qu'elle porte cette Cicatrice. Si cette unité ne possède aucune capacité d'aura, elle est insensible aux capacités d'aura des unités alliées.</w:t>
            </w:r>
          </w:p>
        </w:tc>
      </w:tr>
    </w:tbl>
    <w:p/>
    <w:p>
      <w:pPr>
        <w:pStyle w:val="Heading2"/>
      </w:pPr>
      <w:r>
        <w:t>Unités VÉHICULE</w:t>
      </w:r>
    </w:p>
    <w:p>
      <w:pPr>
        <w:pStyle w:val="Normal"/>
      </w:pPr>
    </w:p>
    <w:tbl>
      <w:tblPr>
        <w:tblStyle w:val="TableGrid"/>
        <w:tblW w:type="dxa" w:w="8640"/>
        <w:tblLook w:firstColumn="1" w:firstRow="1" w:lastColumn="0" w:lastRow="0" w:noHBand="0" w:noVBand="1" w:val="04A0"/>
        <w:tblLayout w:type="fixed"/>
        <w:tblW/>
      </w:tblPr>
      <w:tblGrid>
        <w:gridCol w:w="660"/>
        <w:gridCol w:w="7980"/>
      </w:tblGrid>
      <w:tr>
        <w:tc>
          <w:tcPr>
            <w:tcW w:type="dxa" w:w="660"/>
          </w:tcPr>
          <w:p>
            <w:r/>
            <w:r>
              <w:rPr>
                <w:b/>
              </w:rPr>
              <w:t>D6</w:t>
            </w:r>
          </w:p>
        </w:tc>
        <w:tc>
          <w:tcPr>
            <w:tcW w:type="dxa" w:w="7980"/>
          </w:tcPr>
          <w:p>
            <w:r/>
            <w:r>
              <w:rPr>
                <w:b/>
              </w:rPr>
              <w:t>Cicatrice de Bataille</w:t>
            </w:r>
          </w:p>
        </w:tc>
      </w:tr>
      <w:tr>
        <w:tc>
          <w:tcPr>
            <w:tcW w:type="dxa" w:w="660"/>
          </w:tcPr>
          <w:p>
            <w:r>
              <w:t>1</w:t>
            </w:r>
          </w:p>
        </w:tc>
        <w:tc>
          <w:tcPr>
            <w:tcW w:type="dxa" w:w="7980"/>
          </w:tcPr>
          <w:p>
            <w:r>
              <w:t>Défaut du moteur : soustrayez 2" au Mouvement de cette unité. De plus, soustrayez 1 aux jets de charge effectués pour cette unité.</w:t>
            </w:r>
          </w:p>
        </w:tc>
      </w:tr>
      <w:tr>
        <w:tc>
          <w:tcPr>
            <w:tcW w:type="dxa" w:w="660"/>
          </w:tcPr>
          <w:p>
            <w:r>
              <w:t>2</w:t>
            </w:r>
          </w:p>
        </w:tc>
        <w:tc>
          <w:tcPr>
            <w:tcW w:type="dxa" w:w="7980"/>
          </w:tcPr>
          <w:p>
            <w:r>
              <w:t>Cibles brisées : vous devez relancer les jets de touche non modifiés de 6 des attaques effectuées par un modèle VÉHICULE de cette unité.</w:t>
            </w:r>
          </w:p>
        </w:tc>
      </w:tr>
      <w:tr>
        <w:tc>
          <w:tcPr>
            <w:tcW w:type="dxa" w:w="660"/>
          </w:tcPr>
          <w:p>
            <w:r>
              <w:t>3</w:t>
            </w:r>
          </w:p>
        </w:tc>
        <w:tc>
          <w:tcPr>
            <w:tcW w:type="dxa" w:w="7980"/>
          </w:tcPr>
          <w:p>
            <w:r>
              <w:t>Armure affaiblie : chaque fois que cette unité est touchée par une arme dont la Force est de 8 ou plus, elle subit 1 blessure mortelle en plus des dégâts normaux.</w:t>
            </w:r>
          </w:p>
        </w:tc>
      </w:tr>
      <w:tr>
        <w:tc>
          <w:tcPr>
            <w:tcW w:type="dxa" w:w="660"/>
          </w:tcPr>
          <w:p>
            <w:r>
              <w:t>4</w:t>
            </w:r>
          </w:p>
        </w:tc>
        <w:tc>
          <w:tcPr>
            <w:tcW w:type="dxa" w:w="7980"/>
          </w:tcPr>
          <w:p>
            <w:r>
              <w:t>Arme endommagée : sélectionnez 1 arme équipée par un modèle VÉHICULE de cette unité. Si l'unité possède des armes à distance, vous devez en sélectionner une, et si l'une d'elles est [LOURD], vous devez sélectionner celle-ci. Soustrayez 1 aux jets de touche et de blessure des attaques faites avec cette arme.</w:t>
            </w:r>
          </w:p>
        </w:tc>
      </w:tr>
      <w:tr>
        <w:tc>
          <w:tcPr>
            <w:tcW w:type="dxa" w:w="660"/>
          </w:tcPr>
          <w:p>
            <w:r>
              <w:t>5</w:t>
            </w:r>
          </w:p>
        </w:tc>
        <w:tc>
          <w:tcPr>
            <w:tcW w:type="dxa" w:w="7980"/>
          </w:tcPr>
          <w:p>
            <w:r>
              <w:t>Esprit de la machine en colère : vous ne pouvez utiliser aucun Stratagème affectant cette unité.</w:t>
            </w:r>
          </w:p>
        </w:tc>
      </w:tr>
      <w:tr>
        <w:tc>
          <w:tcPr>
            <w:tcW w:type="dxa" w:w="660"/>
          </w:tcPr>
          <w:p>
            <w:r>
              <w:t>6</w:t>
            </w:r>
          </w:p>
        </w:tc>
        <w:tc>
          <w:tcPr>
            <w:tcW w:type="dxa" w:w="7980"/>
          </w:tcPr>
          <w:p>
            <w:r>
              <w:t>Communications vox détruites : cette unité est insensible aux capacités d'aura des unités alliées.</w:t>
            </w:r>
          </w:p>
        </w:tc>
      </w:tr>
    </w:tbl>
    <w:p/>
    <w:p>
      <w:pPr>
        <w:pStyle w:val="Heading2"/>
      </w:pPr>
      <w:r>
        <w:t>Unités MONSTRE</w:t>
      </w:r>
    </w:p>
    <w:p>
      <w:pPr>
        <w:pStyle w:val="Normal"/>
      </w:pPr>
    </w:p>
    <w:tbl>
      <w:tblPr>
        <w:tblStyle w:val="TableGrid"/>
        <w:tblW w:type="dxa" w:w="8640"/>
        <w:tblLook w:firstColumn="1" w:firstRow="1" w:lastColumn="0" w:lastRow="0" w:noHBand="0" w:noVBand="1" w:val="04A0"/>
        <w:tblLayout w:type="fixed"/>
        <w:tblW/>
      </w:tblPr>
      <w:tblGrid>
        <w:gridCol w:w="660"/>
        <w:gridCol w:w="7980"/>
      </w:tblGrid>
      <w:tr>
        <w:tc>
          <w:tcPr>
            <w:tcW w:type="dxa" w:w="660"/>
          </w:tcPr>
          <w:p>
            <w:r/>
            <w:r>
              <w:rPr>
                <w:b/>
              </w:rPr>
              <w:t>D6</w:t>
            </w:r>
          </w:p>
        </w:tc>
        <w:tc>
          <w:tcPr>
            <w:tcW w:type="dxa" w:w="7980"/>
          </w:tcPr>
          <w:p>
            <w:r/>
            <w:r>
              <w:rPr>
                <w:b/>
              </w:rPr>
              <w:t>Cicatrice de Bataille</w:t>
            </w:r>
          </w:p>
        </w:tc>
      </w:tr>
      <w:tr>
        <w:tc>
          <w:tcPr>
            <w:tcW w:type="dxa" w:w="660"/>
          </w:tcPr>
          <w:p>
            <w:r>
              <w:t>1</w:t>
            </w:r>
          </w:p>
        </w:tc>
        <w:tc>
          <w:tcPr>
            <w:tcW w:type="dxa" w:w="7980"/>
          </w:tcPr>
          <w:p>
            <w:r>
              <w:t>Blessure invalidante : soustrayez 2" au Mouvement de cette unité. De plus, soustrayez 1 aux jets de charge effectués pour cette unité.</w:t>
            </w:r>
          </w:p>
        </w:tc>
      </w:tr>
      <w:tr>
        <w:tc>
          <w:tcPr>
            <w:tcW w:type="dxa" w:w="660"/>
          </w:tcPr>
          <w:p>
            <w:r>
              <w:t>2</w:t>
            </w:r>
          </w:p>
        </w:tc>
        <w:tc>
          <w:tcPr>
            <w:tcW w:type="dxa" w:w="7980"/>
          </w:tcPr>
          <w:p>
            <w:r>
              <w:t>Membre estropié : vous devez relancer les jets de touche non modifiés de 6 des attaques effectuées par les modèles MONSTRE de cette unité.</w:t>
            </w:r>
          </w:p>
        </w:tc>
      </w:tr>
      <w:tr>
        <w:tc>
          <w:tcPr>
            <w:tcW w:type="dxa" w:w="660"/>
          </w:tcPr>
          <w:p>
            <w:r>
              <w:t>3</w:t>
            </w:r>
          </w:p>
        </w:tc>
        <w:tc>
          <w:tcPr>
            <w:tcW w:type="dxa" w:w="7980"/>
          </w:tcPr>
          <w:p>
            <w:r>
              <w:t>Blessure critique : chaque fois que cette unité est touchée par une arme dont la Force est de 8 ou plus, elle subit 1 blessure mortelle en plus des dégâts normaux.</w:t>
            </w:r>
          </w:p>
        </w:tc>
      </w:tr>
      <w:tr>
        <w:tc>
          <w:tcPr>
            <w:tcW w:type="dxa" w:w="660"/>
          </w:tcPr>
          <w:p>
            <w:r>
              <w:t>4</w:t>
            </w:r>
          </w:p>
        </w:tc>
        <w:tc>
          <w:tcPr>
            <w:tcW w:type="dxa" w:w="7980"/>
          </w:tcPr>
          <w:p>
            <w:r>
              <w:t>Dommages tissulaires : soustrayez 1 à la caractéristique Attaques d'un modèle MONSTRE de cette unité, jusqu'à un minimum de 1.</w:t>
            </w:r>
          </w:p>
        </w:tc>
      </w:tr>
      <w:tr>
        <w:tc>
          <w:tcPr>
            <w:tcW w:type="dxa" w:w="660"/>
          </w:tcPr>
          <w:p>
            <w:r>
              <w:t>5</w:t>
            </w:r>
          </w:p>
        </w:tc>
        <w:tc>
          <w:tcPr>
            <w:tcW w:type="dxa" w:w="7980"/>
          </w:tcPr>
          <w:p>
            <w:r>
              <w:t>Crâne fracturé : vous ne pouvez utiliser aucun Stratagème affectant cette unité.</w:t>
            </w:r>
          </w:p>
        </w:tc>
      </w:tr>
      <w:tr>
        <w:tc>
          <w:tcPr>
            <w:tcW w:type="dxa" w:w="660"/>
          </w:tcPr>
          <w:p>
            <w:r>
              <w:t>6</w:t>
            </w:r>
          </w:p>
        </w:tc>
        <w:tc>
          <w:tcPr>
            <w:tcW w:type="dxa" w:w="7980"/>
          </w:tcPr>
          <w:p>
            <w:r>
              <w:t>Enragé et irrationnel : si cette unité possède des capacités d'aura, leur portée est réduite de 3". Si cette réduction ramène la portée d'une aura à 0" ou moins, l'unité perd cette capacité tant qu'elle porte cette Cicatrice. Si cette unité ne possède aucune capacité d'aura, elle est insensible aux capacités d'aura des unités alliées.</w:t>
            </w:r>
          </w:p>
        </w:tc>
      </w:tr>
    </w:tbl>
    <w:p/>
    <w:p>
      <w:pPr>
        <w:pStyle w:val="Heading2"/>
      </w:pPr>
      <w:r>
        <w:t>Toute autre unité</w:t>
      </w:r>
    </w:p>
    <w:p>
      <w:pPr>
        <w:pStyle w:val="Normal"/>
      </w:pPr>
    </w:p>
    <w:tbl>
      <w:tblPr>
        <w:tblStyle w:val="TableGrid"/>
        <w:tblW w:type="dxa" w:w="8640"/>
        <w:tblLook w:firstColumn="1" w:firstRow="1" w:lastColumn="0" w:lastRow="0" w:noHBand="0" w:noVBand="1" w:val="04A0"/>
        <w:tblLayout w:type="fixed"/>
        <w:tblW/>
      </w:tblPr>
      <w:tblGrid>
        <w:gridCol w:w="660"/>
        <w:gridCol w:w="7980"/>
      </w:tblGrid>
      <w:tr>
        <w:tc>
          <w:tcPr>
            <w:tcW w:type="dxa" w:w="660"/>
          </w:tcPr>
          <w:p>
            <w:r/>
            <w:r>
              <w:rPr>
                <w:b/>
              </w:rPr>
              <w:t>D6</w:t>
            </w:r>
          </w:p>
        </w:tc>
        <w:tc>
          <w:tcPr>
            <w:tcW w:type="dxa" w:w="7980"/>
          </w:tcPr>
          <w:p>
            <w:r/>
            <w:r>
              <w:rPr>
                <w:b/>
              </w:rPr>
              <w:t>Cicatrice de Bataille</w:t>
            </w:r>
          </w:p>
        </w:tc>
      </w:tr>
      <w:tr>
        <w:tc>
          <w:tcPr>
            <w:tcW w:type="dxa" w:w="660"/>
          </w:tcPr>
          <w:p>
            <w:r>
              <w:t>1</w:t>
            </w:r>
          </w:p>
        </w:tc>
        <w:tc>
          <w:tcPr>
            <w:tcW w:type="dxa" w:w="7980"/>
          </w:tcPr>
          <w:p>
            <w:r>
              <w:t>Blessé en état de marche : soustrayez 1" au Mouvement de cette unité. De plus, soustrayez 1 aux jets de charge effectués pour cette unité.</w:t>
            </w:r>
          </w:p>
        </w:tc>
      </w:tr>
      <w:tr>
        <w:tc>
          <w:tcPr>
            <w:tcW w:type="dxa" w:w="660"/>
          </w:tcPr>
          <w:p>
            <w:r>
              <w:t>2</w:t>
            </w:r>
          </w:p>
        </w:tc>
        <w:tc>
          <w:tcPr>
            <w:tcW w:type="dxa" w:w="7980"/>
          </w:tcPr>
          <w:p>
            <w:r>
              <w:t>Fatigué : cette unité ne peut pas contrôler les zones d'objectif. Pour déterminer qui contrôle une zone d'objectif, ignorez tous les modèles de cette unité.</w:t>
            </w:r>
          </w:p>
        </w:tc>
      </w:tr>
      <w:tr>
        <w:tc>
          <w:tcPr>
            <w:tcW w:type="dxa" w:w="660"/>
          </w:tcPr>
          <w:p>
            <w:r>
              <w:t>3</w:t>
            </w:r>
          </w:p>
        </w:tc>
        <w:tc>
          <w:tcPr>
            <w:tcW w:type="dxa" w:w="7980"/>
          </w:tcPr>
          <w:p>
            <w:r>
              <w:t>Épuisé par les combats : cette unité ne peut effectuer aucune action, ni aucune action psychique, et ne peut pas gagner plus de 1 point d'expérience à la fin d'une bataille, pour quelque raison que ce soit ; tout point supplémentaire est perdu.</w:t>
            </w:r>
          </w:p>
        </w:tc>
      </w:tr>
      <w:tr>
        <w:tc>
          <w:tcPr>
            <w:tcW w:type="dxa" w:w="660"/>
          </w:tcPr>
          <w:p>
            <w:r>
              <w:t>4</w:t>
            </w:r>
          </w:p>
        </w:tc>
        <w:tc>
          <w:tcPr>
            <w:tcW w:type="dxa" w:w="7980"/>
          </w:tcPr>
          <w:p>
            <w:r>
              <w:t>Traumatisme post-traumatique : augmentez de 1 la caractéristique de Commandement de cette unité. De plus, ajoutez 1 aux tests d'Ébranlement effectués pour cette unité.</w:t>
            </w:r>
          </w:p>
        </w:tc>
      </w:tr>
      <w:tr>
        <w:tc>
          <w:tcPr>
            <w:tcW w:type="dxa" w:w="660"/>
          </w:tcPr>
          <w:p>
            <w:r>
              <w:t>5</w:t>
            </w:r>
          </w:p>
        </w:tc>
        <w:tc>
          <w:tcPr>
            <w:tcW w:type="dxa" w:w="7980"/>
          </w:tcPr>
          <w:p>
            <w:r>
              <w:t>Déshonorée : vous ne pouvez utiliser aucun Stratagème affectant cette unité.</w:t>
            </w:r>
          </w:p>
        </w:tc>
      </w:tr>
      <w:tr>
        <w:tc>
          <w:tcPr>
            <w:tcW w:type="dxa" w:w="660"/>
          </w:tcPr>
          <w:p>
            <w:r>
              <w:t>6</w:t>
            </w:r>
          </w:p>
        </w:tc>
        <w:tc>
          <w:tcPr>
            <w:tcW w:type="dxa" w:w="7980"/>
          </w:tcPr>
          <w:p>
            <w:r>
              <w:t>Marque de la honte : cette unité est insensible aux capacités d'aura des unités alliées.</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Romain Chevrier · Mise à jour du 20 juillet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ascii="Arial" w:hAnsi="Arial" w:cs="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64"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Bdr>
        <w:bottom w:val="single" w:sz="12" w:space="4" w:color="365F91"/>
      </w:pBdr>
      <w:spacing w:before="560" w:after="280"/>
      <w:outlineLvl w:val="0"/>
    </w:pPr>
    <w:rPr>
      <w:rFonts w:asciiTheme="majorHAnsi" w:eastAsiaTheme="majorEastAsia" w:hAnsiTheme="majorHAnsi" w:cstheme="majorBidi" w:ascii="Arial" w:hAnsi="Arial"/>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440" w:after="200"/>
      <w:outlineLvl w:val="1"/>
    </w:pPr>
    <w:rPr>
      <w:rFonts w:asciiTheme="majorHAnsi" w:eastAsiaTheme="majorEastAsia" w:hAnsiTheme="majorHAnsi" w:cstheme="majorBidi" w:ascii="Arial" w:hAnsi="Arial"/>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320" w:after="160"/>
      <w:outlineLvl w:val="2"/>
    </w:pPr>
    <w:rPr>
      <w:rFonts w:asciiTheme="majorHAnsi" w:eastAsiaTheme="majorEastAsia" w:hAnsiTheme="majorHAnsi" w:cstheme="majorBidi" w:ascii="Arial" w:hAnsi="Arial"/>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Theme="majorHAnsi" w:eastAsiaTheme="majorEastAsia" w:hAnsiTheme="majorHAnsi" w:cstheme="majorBidi" w:ascii="Arial" w:hAnsi="Arial"/>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4F81BD" w:themeColor="accent1"/>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