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6C6373" w14:textId="1E239528" w:rsidR="002611EC" w:rsidRDefault="002611EC" w:rsidP="002611EC">
      <w:pPr>
        <w:spacing w:after="0"/>
        <w:jc w:val="both"/>
      </w:pPr>
      <w:r w:rsidRPr="002611EC">
        <w:rPr>
          <w:b/>
          <w:bCs/>
        </w:rPr>
        <w:t>Пункт 3.</w:t>
      </w:r>
      <w:r>
        <w:t xml:space="preserve"> </w:t>
      </w:r>
      <w:r w:rsidRPr="001A44EE">
        <w:t>Провести анализ тестовых наборов данных с помощью t-SNE но разделяя их при создании фактором в 0.4 (а не 1). В этом случае разделение между этими наборами уменьшится – сделать вывод о том как справляется метод t-SNE в этом случае. Попробовать настроить (изменяя) параметры t-SNE, для получения более четкого разделения наборов.</w:t>
      </w:r>
    </w:p>
    <w:p w14:paraId="68611F4C" w14:textId="561DE18B" w:rsidR="00731D59" w:rsidRDefault="00731D59"/>
    <w:p w14:paraId="4F594814" w14:textId="77777777" w:rsidR="00850A37" w:rsidRPr="00850A37" w:rsidRDefault="00850A37" w:rsidP="00850A3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cluster_1 </w:t>
      </w:r>
      <w:r w:rsidRPr="00850A3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0A37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randn</w:t>
      </w: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(100</w:t>
      </w:r>
      <w:r w:rsidRPr="00850A3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5) </w:t>
      </w:r>
      <w:r w:rsidRPr="00850A3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.-</w:t>
      </w: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0.4</w:t>
      </w:r>
    </w:p>
    <w:p w14:paraId="2F2F0EF8" w14:textId="77777777" w:rsidR="00850A37" w:rsidRPr="00850A37" w:rsidRDefault="00850A37" w:rsidP="00850A3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cluster_2 </w:t>
      </w:r>
      <w:r w:rsidRPr="00850A3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0A37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randn</w:t>
      </w: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(100</w:t>
      </w:r>
      <w:r w:rsidRPr="00850A3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5) </w:t>
      </w:r>
      <w:r w:rsidRPr="00850A3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.+</w:t>
      </w: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0.4</w:t>
      </w:r>
    </w:p>
    <w:p w14:paraId="3B5E028E" w14:textId="77777777" w:rsidR="00850A37" w:rsidRPr="00850A37" w:rsidRDefault="00850A37" w:rsidP="00850A3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data_3 </w:t>
      </w:r>
      <w:r w:rsidRPr="00850A3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0A37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vcat</w:t>
      </w: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(cluster_1</w:t>
      </w:r>
      <w:r w:rsidRPr="00850A3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cluster_2)</w:t>
      </w:r>
    </w:p>
    <w:p w14:paraId="2094DFD9" w14:textId="77777777" w:rsidR="00850A37" w:rsidRPr="00850A37" w:rsidRDefault="00850A37" w:rsidP="00850A3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sklearn_manifold </w:t>
      </w:r>
      <w:r w:rsidRPr="00850A3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0A37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pyimport</w:t>
      </w: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850A37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850A37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sklearn.manifold</w:t>
      </w:r>
      <w:r w:rsidRPr="00850A37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)</w:t>
      </w:r>
    </w:p>
    <w:p w14:paraId="0A5C4EA5" w14:textId="77777777" w:rsidR="00850A37" w:rsidRPr="00850A37" w:rsidRDefault="00850A37" w:rsidP="00850A3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tsne </w:t>
      </w:r>
      <w:r w:rsidRPr="00850A3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manifold</w:t>
      </w:r>
      <w:r w:rsidRPr="00850A3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.</w:t>
      </w:r>
      <w:r w:rsidRPr="00850A37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TSNE</w:t>
      </w: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(n_components</w:t>
      </w:r>
      <w:r w:rsidRPr="00850A3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2</w:t>
      </w:r>
      <w:r w:rsidRPr="00850A3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init</w:t>
      </w:r>
      <w:r w:rsidRPr="00850A3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850A37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850A37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random</w:t>
      </w:r>
      <w:r w:rsidRPr="00850A37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850A3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learning_rate</w:t>
      </w:r>
      <w:r w:rsidRPr="00850A3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850A37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850A37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auto</w:t>
      </w:r>
      <w:r w:rsidRPr="00850A37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850A3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random_state</w:t>
      </w:r>
      <w:r w:rsidRPr="00850A3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1234)</w:t>
      </w:r>
    </w:p>
    <w:p w14:paraId="1241B602" w14:textId="77777777" w:rsidR="00850A37" w:rsidRPr="00850A37" w:rsidRDefault="00850A37" w:rsidP="00850A3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data_2 </w:t>
      </w:r>
      <w:r w:rsidRPr="00850A3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tsne</w:t>
      </w:r>
      <w:r w:rsidRPr="00850A3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.</w:t>
      </w:r>
      <w:r w:rsidRPr="00850A37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fit_transform</w:t>
      </w: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(data_3)</w:t>
      </w:r>
    </w:p>
    <w:p w14:paraId="7DF028B0" w14:textId="77777777" w:rsidR="00850A37" w:rsidRPr="00850A37" w:rsidRDefault="00850A37" w:rsidP="00850A3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using Plots</w:t>
      </w:r>
    </w:p>
    <w:p w14:paraId="0155F076" w14:textId="77777777" w:rsidR="00850A37" w:rsidRPr="00850A37" w:rsidRDefault="00850A37" w:rsidP="00850A3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50A37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scatter</w:t>
      </w: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(data_2[:</w:t>
      </w:r>
      <w:r w:rsidRPr="00850A3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1]</w:t>
      </w:r>
      <w:r w:rsidRPr="00850A3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data_2[:</w:t>
      </w:r>
      <w:r w:rsidRPr="00850A3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2];</w:t>
      </w:r>
    </w:p>
    <w:p w14:paraId="58F6908B" w14:textId="77777777" w:rsidR="00850A37" w:rsidRPr="00850A37" w:rsidRDefault="00850A37" w:rsidP="00850A3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       color</w:t>
      </w:r>
      <w:r w:rsidRPr="00850A3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[</w:t>
      </w:r>
      <w:r w:rsidRPr="00850A37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fill</w:t>
      </w: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850A37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850A37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red</w:t>
      </w:r>
      <w:r w:rsidRPr="00850A37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850A3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100); </w:t>
      </w:r>
      <w:r w:rsidRPr="00850A37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fill</w:t>
      </w: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850A37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850A37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green</w:t>
      </w:r>
      <w:r w:rsidRPr="00850A37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850A3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100)]</w:t>
      </w:r>
      <w:r w:rsidRPr="00850A3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</w:p>
    <w:p w14:paraId="06140EC0" w14:textId="77777777" w:rsidR="00850A37" w:rsidRPr="00850A37" w:rsidRDefault="00850A37" w:rsidP="00850A3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       legend</w:t>
      </w:r>
      <w:r w:rsidRPr="00850A3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false)</w:t>
      </w:r>
    </w:p>
    <w:p w14:paraId="4A868A0E" w14:textId="77777777" w:rsidR="00850A37" w:rsidRPr="00850A37" w:rsidRDefault="00850A37" w:rsidP="00850A3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50A37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savefig</w:t>
      </w: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850A37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850A37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tsne_result.png</w:t>
      </w:r>
      <w:r w:rsidRPr="00850A37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850A3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)</w:t>
      </w:r>
    </w:p>
    <w:p w14:paraId="21FF2AEA" w14:textId="77777777" w:rsidR="002611EC" w:rsidRPr="002611EC" w:rsidRDefault="002611EC" w:rsidP="002611EC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bookmarkStart w:id="0" w:name="_GoBack"/>
      <w:bookmarkEnd w:id="0"/>
    </w:p>
    <w:p w14:paraId="53626C4F" w14:textId="551E0E0D" w:rsidR="002611EC" w:rsidRPr="002611EC" w:rsidRDefault="002611EC">
      <w:pPr>
        <w:rPr>
          <w:lang w:val="en-US"/>
        </w:rPr>
      </w:pPr>
    </w:p>
    <w:p w14:paraId="7D0DE7A7" w14:textId="57BDF688" w:rsidR="002611EC" w:rsidRDefault="002611EC">
      <w:pPr>
        <w:rPr>
          <w:lang w:val="en-US"/>
        </w:rPr>
      </w:pPr>
      <w:r w:rsidRPr="001A44EE">
        <w:rPr>
          <w:noProof/>
        </w:rPr>
        <w:drawing>
          <wp:inline distT="0" distB="0" distL="0" distR="0" wp14:anchorId="253ADA70" wp14:editId="5DDAC16B">
            <wp:extent cx="5939790" cy="2700020"/>
            <wp:effectExtent l="0" t="0" r="3810" b="5080"/>
            <wp:docPr id="5327969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79AE5" w14:textId="6C9494C5" w:rsidR="002611EC" w:rsidRPr="002611EC" w:rsidRDefault="002611EC">
      <w:r>
        <w:t>Как видно по графику, п</w:t>
      </w:r>
      <w:r>
        <w:t xml:space="preserve">ри факторе </w:t>
      </w:r>
      <w:r w:rsidRPr="001A44EE">
        <w:t>0.4</w:t>
      </w:r>
      <w:r>
        <w:t xml:space="preserve"> </w:t>
      </w:r>
      <w:r w:rsidRPr="001A44EE">
        <w:t xml:space="preserve">t-SNE </w:t>
      </w:r>
      <w:r>
        <w:t>не справляется с чётким разделением наборо</w:t>
      </w:r>
      <w:r>
        <w:t>в.</w:t>
      </w:r>
    </w:p>
    <w:sectPr w:rsidR="002611EC" w:rsidRPr="002611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6E9"/>
    <w:rsid w:val="002611EC"/>
    <w:rsid w:val="00731D59"/>
    <w:rsid w:val="00850A37"/>
    <w:rsid w:val="00F95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0008E"/>
  <w15:chartTrackingRefBased/>
  <w15:docId w15:val="{2A0C9784-2C1C-4F57-BE42-66709EC50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11EC"/>
    <w:pPr>
      <w:spacing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72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98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4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7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MAGNAVEX</dc:creator>
  <cp:keywords/>
  <dc:description/>
  <cp:lastModifiedBy>MAGNAVEX</cp:lastModifiedBy>
  <cp:revision>5</cp:revision>
  <dcterms:created xsi:type="dcterms:W3CDTF">2026-05-23T15:51:00Z</dcterms:created>
  <dcterms:modified xsi:type="dcterms:W3CDTF">2026-05-23T15:54:00Z</dcterms:modified>
</cp:coreProperties>
</file>