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83133" w14:textId="397F4CED" w:rsidR="00076089" w:rsidRDefault="00076089" w:rsidP="00076089">
      <w:r>
        <w:t>1. Pre-flight health check → new Family F (not merged into B)</w:t>
      </w:r>
    </w:p>
    <w:p w14:paraId="7A74382E" w14:textId="77777777" w:rsidR="00076089" w:rsidRDefault="00076089" w:rsidP="00076089">
      <w:r>
        <w:t>Claim 4 / MVP module 04. Family B is about sanitizing data for privacy before it leaves the client. Pre-flight is about validating data completeness/consistency before an operation executes. They sit next to each other in the pipeline but solve different problems. It already has its own claim (4), its own module number, and its own prototype criterion — enough independent identity to stand alone rather than get absorbed into B. Note: this is a naming decision only — it doesn't change your engineering priority order (C/D/E still lead).</w:t>
      </w:r>
    </w:p>
    <w:p w14:paraId="579C47ED" w14:textId="77777777" w:rsidR="00076089" w:rsidRDefault="00076089" w:rsidP="00076089"/>
    <w:p w14:paraId="21803BD2" w14:textId="77777777" w:rsidR="00076089" w:rsidRDefault="00076089" w:rsidP="00076089">
      <w:r>
        <w:t>2. SSO/FIDO2 attestation → folded into Family E (not a separate item)</w:t>
      </w:r>
    </w:p>
    <w:p w14:paraId="4F83B045" w14:textId="77777777" w:rsidR="00076089" w:rsidRDefault="00076089" w:rsidP="00076089">
      <w:r>
        <w:t xml:space="preserve">Claim 5 / MVP module 01. Family E already defines itself as including "verified approval" as one of its four components. Attestation is just the specific mechanism that produces that approval — not something that exists outside or before E. This is a </w:t>
      </w:r>
      <w:proofErr w:type="gramStart"/>
      <w:r>
        <w:t>relabeling</w:t>
      </w:r>
      <w:proofErr w:type="gramEnd"/>
      <w:r>
        <w:t>, not a new architectural claim.</w:t>
      </w:r>
    </w:p>
    <w:p w14:paraId="0A0E1DC3" w14:textId="77777777" w:rsidR="00076089" w:rsidRDefault="00076089" w:rsidP="00076089"/>
    <w:p w14:paraId="5A987B62" w14:textId="77777777" w:rsidR="00076089" w:rsidRDefault="00076089" w:rsidP="00076089">
      <w:r>
        <w:t>3. External system adapters → named as part of Family D's mechanism, not a peer family (A–F)</w:t>
      </w:r>
    </w:p>
    <w:p w14:paraId="26C24BA0" w14:textId="77777777" w:rsidR="00076089" w:rsidRDefault="00076089" w:rsidP="00076089">
      <w:r>
        <w:t>The adapter/connector code that talks to third-party APIs is the part most likely to look like "known technology applied individually" to a patent examiner — the weakest link if you elevate it to sit alongside the genuinely novel families. But claims 1 and 6 both structurally depend on "coordination across at least two heterogeneous systems," so it can't go unnamed either. The proposal: call it "the adapter layer," documented as a supporting component inside D, never independently claimed.</w:t>
      </w:r>
    </w:p>
    <w:p w14:paraId="06DBF79E" w14:textId="77777777" w:rsidR="00076089" w:rsidRDefault="00076089" w:rsidP="00076089"/>
    <w:p w14:paraId="3FB72E9B" w14:textId="77777777" w:rsidR="00076089" w:rsidRDefault="00076089" w:rsidP="00076089">
      <w:r>
        <w:rPr>
          <w:rFonts w:ascii="Segoe UI Symbol" w:hAnsi="Segoe UI Symbol" w:cs="Segoe UI Symbol"/>
        </w:rPr>
        <w:t>✶</w:t>
      </w:r>
      <w:r>
        <w:t xml:space="preserve"> Insight ─────────────────────────────────────</w:t>
      </w:r>
    </w:p>
    <w:p w14:paraId="7183D1B6" w14:textId="77777777" w:rsidR="00076089" w:rsidRDefault="00076089" w:rsidP="00076089">
      <w:r>
        <w:t xml:space="preserve">The pattern across all three: the crosswalk is deliberately conservative about how many families you claim. #1 justifies adding one (F) because it has independent technical </w:t>
      </w:r>
      <w:proofErr w:type="gramStart"/>
      <w:r>
        <w:t>weight; #</w:t>
      </w:r>
      <w:proofErr w:type="gramEnd"/>
      <w:r>
        <w:t>3 justifies deliberately not adding one, because a peer-family adapter claim would be the easiest target for an examiner to reject as obvious combination-of-known-elements. That asymmetry — bias toward fewer, stronger claims over more, weaker ones — is usually smarter for prosecution than maximizing claim count.</w:t>
      </w:r>
    </w:p>
    <w:p w14:paraId="6911386A" w14:textId="77777777" w:rsidR="00076089" w:rsidRDefault="00076089" w:rsidP="00076089">
      <w:r>
        <w:t>─────────────────────────────────────────────────</w:t>
      </w:r>
    </w:p>
    <w:p w14:paraId="54AE19BE" w14:textId="77777777" w:rsidR="00076089" w:rsidRDefault="00076089" w:rsidP="00076089"/>
    <w:p w14:paraId="644F4406" w14:textId="361E62B1" w:rsidR="001948C3" w:rsidRDefault="00076089" w:rsidP="00076089">
      <w:r>
        <w:lastRenderedPageBreak/>
        <w:t>For each one, do you want to confirm the proposed resolution as-is, or override it? If you confirm all three, I'll check the boxes in 01-invention-lock.md and mark it APPROVED with today's date (2026-09-07).</w:t>
      </w:r>
    </w:p>
    <w:sectPr w:rsidR="001948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089"/>
    <w:rsid w:val="00076089"/>
    <w:rsid w:val="001948C3"/>
    <w:rsid w:val="001E02A1"/>
    <w:rsid w:val="00E53F72"/>
    <w:rsid w:val="00F52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12099"/>
  <w15:chartTrackingRefBased/>
  <w15:docId w15:val="{D98A34BC-241D-4D52-9236-745DA1ACE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0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0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0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0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0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0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0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0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0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0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089"/>
    <w:rPr>
      <w:rFonts w:eastAsiaTheme="majorEastAsia" w:cstheme="majorBidi"/>
      <w:color w:val="272727" w:themeColor="text1" w:themeTint="D8"/>
    </w:rPr>
  </w:style>
  <w:style w:type="paragraph" w:styleId="Title">
    <w:name w:val="Title"/>
    <w:basedOn w:val="Normal"/>
    <w:next w:val="Normal"/>
    <w:link w:val="TitleChar"/>
    <w:uiPriority w:val="10"/>
    <w:qFormat/>
    <w:rsid w:val="00076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089"/>
    <w:pPr>
      <w:spacing w:before="160"/>
      <w:jc w:val="center"/>
    </w:pPr>
    <w:rPr>
      <w:i/>
      <w:iCs/>
      <w:color w:val="404040" w:themeColor="text1" w:themeTint="BF"/>
    </w:rPr>
  </w:style>
  <w:style w:type="character" w:customStyle="1" w:styleId="QuoteChar">
    <w:name w:val="Quote Char"/>
    <w:basedOn w:val="DefaultParagraphFont"/>
    <w:link w:val="Quote"/>
    <w:uiPriority w:val="29"/>
    <w:rsid w:val="00076089"/>
    <w:rPr>
      <w:i/>
      <w:iCs/>
      <w:color w:val="404040" w:themeColor="text1" w:themeTint="BF"/>
    </w:rPr>
  </w:style>
  <w:style w:type="paragraph" w:styleId="ListParagraph">
    <w:name w:val="List Paragraph"/>
    <w:basedOn w:val="Normal"/>
    <w:uiPriority w:val="34"/>
    <w:qFormat/>
    <w:rsid w:val="00076089"/>
    <w:pPr>
      <w:ind w:left="720"/>
      <w:contextualSpacing/>
    </w:pPr>
  </w:style>
  <w:style w:type="character" w:styleId="IntenseEmphasis">
    <w:name w:val="Intense Emphasis"/>
    <w:basedOn w:val="DefaultParagraphFont"/>
    <w:uiPriority w:val="21"/>
    <w:qFormat/>
    <w:rsid w:val="00076089"/>
    <w:rPr>
      <w:i/>
      <w:iCs/>
      <w:color w:val="0F4761" w:themeColor="accent1" w:themeShade="BF"/>
    </w:rPr>
  </w:style>
  <w:style w:type="paragraph" w:styleId="IntenseQuote">
    <w:name w:val="Intense Quote"/>
    <w:basedOn w:val="Normal"/>
    <w:next w:val="Normal"/>
    <w:link w:val="IntenseQuoteChar"/>
    <w:uiPriority w:val="30"/>
    <w:qFormat/>
    <w:rsid w:val="000760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089"/>
    <w:rPr>
      <w:i/>
      <w:iCs/>
      <w:color w:val="0F4761" w:themeColor="accent1" w:themeShade="BF"/>
    </w:rPr>
  </w:style>
  <w:style w:type="character" w:styleId="IntenseReference">
    <w:name w:val="Intense Reference"/>
    <w:basedOn w:val="DefaultParagraphFont"/>
    <w:uiPriority w:val="32"/>
    <w:qFormat/>
    <w:rsid w:val="000760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352</Words>
  <Characters>2009</Characters>
  <Application>Microsoft Office Word</Application>
  <DocSecurity>0</DocSecurity>
  <Lines>16</Lines>
  <Paragraphs>4</Paragraphs>
  <ScaleCrop>false</ScaleCrop>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Comeau</dc:creator>
  <cp:keywords/>
  <dc:description/>
  <cp:lastModifiedBy>Kevin Comeau</cp:lastModifiedBy>
  <cp:revision>1</cp:revision>
  <dcterms:created xsi:type="dcterms:W3CDTF">2026-09-08T00:32:00Z</dcterms:created>
  <dcterms:modified xsi:type="dcterms:W3CDTF">2026-09-08T00:35:00Z</dcterms:modified>
</cp:coreProperties>
</file>