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Currents and voltages in an heterogeneous earth</w:t>
      </w:r>
    </w:p>
    <w:p>
      <w:pPr>
        <w:pStyle w:val="FirstParagraph"/>
      </w:pPr>
      <w:r>
        <w:t xml:space="preserve">Usually the subsurface is not uniform (otherwise Geophysics and Earth Sciences would be meaningless).</w:t>
      </w:r>
      <w:r>
        <w:t xml:space="preserve"> </w:t>
      </w:r>
      <w:r>
        <w:t xml:space="preserve">Some analytics solutions exist for very simple cases such as a sphere in a uniform field or a layered Earth.</w:t>
      </w:r>
      <w:r>
        <w:t xml:space="preserve"> </w:t>
      </w:r>
      <w:r>
        <w:t xml:space="preserve">In all others cases, the use of numerical modeling techniques is required to compute the response of</w:t>
      </w:r>
      <w:r>
        <w:t xml:space="preserve"> </w:t>
      </w:r>
      <w:r>
        <w:t xml:space="preserve">a particular physical property distribution. We use the differential equations described in</w:t>
      </w:r>
      <w:r>
        <w:t xml:space="preserve"> </w:t>
      </w:r>
      <w:r>
        <w:rPr>
          <w:rStyle w:val="VerbatimChar"/>
        </w:rPr>
        <w:t xml:space="preserve">DC_basic_principles_equations</w:t>
      </w:r>
      <w:r>
        <w:t xml:space="preserve"> </w:t>
      </w:r>
      <w:r>
        <w:t xml:space="preserve">to achieve it. You can also see the article Leading Edge for more information</w:t>
      </w:r>
      <w:r>
        <w:t xml:space="preserve"> </w:t>
      </w:r>
      <w:r>
        <w:t xml:space="preserve">about numerical techniques.</w:t>
      </w:r>
    </w:p>
    <w:p>
      <w:pPr>
        <w:pStyle w:val="BodyText"/>
      </w:pPr>
      <w:r>
        <w:t xml:space="preserve">The animation below, taken from the</w:t>
      </w:r>
      <w:r>
        <w:t xml:space="preserve"> </w:t>
      </w:r>
      <w:hyperlink r:id="rId20">
        <w:r>
          <w:rPr>
            <w:rStyle w:val="Hyperlink"/>
          </w:rPr>
          <w:t xml:space="preserve">Mont Isa</w:t>
        </w:r>
      </w:hyperlink>
      <w:r>
        <w:t xml:space="preserve"> </w:t>
      </w:r>
      <w:r>
        <w:t xml:space="preserve">case history shows an example of such computation to visualize the current distribution for different sources in a highly structure underground:</w:t>
      </w:r>
    </w:p>
    <w:p>
      <w:pPr>
        <w:pStyle w:val="FirstParagraph"/>
      </w:pPr>
      <w:r>
        <w:t xml:space="preserve">Galvanic currents will flow towards regions of high conductivity and away from regions of high resistivity.</w:t>
      </w:r>
    </w:p>
    <w:p>
      <w:pPr>
        <w:pStyle w:val="BodyText"/>
      </w:pPr>
      <w:r>
        <w:t xml:space="preserve">The Elura orebody (in New South Wales, Australia) show below is an example of a</w:t>
      </w:r>
      <w:r>
        <w:t xml:space="preserve"> </w:t>
      </w:r>
      <w:r>
        <w:t xml:space="preserve">target with a range of electrical resistivities. Details are from</w:t>
      </w:r>
      <w:r>
        <w:t xml:space="preserve"> </w:t>
      </w:r>
      <w:r>
        <w:t xml:space="preserve">I.G. Hone,</w:t>
      </w:r>
      <w:r>
        <w:t xml:space="preserve"> </w:t>
      </w:r>
      <w:r>
        <w:rPr>
          <w:i/>
          <w:iCs/>
        </w:rPr>
        <w:t xml:space="preserve">Geoelectric Properties of the Elura Prospect, Cobar, NSW</w:t>
      </w:r>
      <w:r>
        <w:t xml:space="preserve">, in "The</w:t>
      </w:r>
      <w:r>
        <w:t xml:space="preserve"> </w:t>
      </w:r>
      <w:r>
        <w:t xml:space="preserve">Geophysics of the Elura Orebody, Cobar NSW," 1980, Australian Society of</w:t>
      </w:r>
      <w:r>
        <w:t xml:space="preserve"> </w:t>
      </w:r>
      <w:r>
        <w:t xml:space="preserve">Exploration Geophysicists.</w:t>
      </w:r>
    </w:p>
    <w:bookmarkStart w:id="21" w:name="charge-distribution"/>
    <w:p>
      <w:pPr>
        <w:pStyle w:val="Heading1"/>
      </w:pPr>
      <w:r>
        <w:t xml:space="preserve">Charge distribution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./images/sig1_sig0.gif</w:t>
            </w:r>
          </w:p>
        </w:tc>
      </w:tr>
    </w:tbl>
    <w:p>
      <w:pPr>
        <w:pStyle w:val="BodyText"/>
      </w:pPr>
      <w:r>
        <w:t xml:space="preserve">One of the fundamental principles regarding current flow is that away from the</w:t>
      </w:r>
      <w:r>
        <w:t xml:space="preserve"> </w:t>
      </w:r>
      <w:r>
        <w:t xml:space="preserve">current electrode, all the current that goes into a body must come out. There</w:t>
      </w:r>
      <w:r>
        <w:t xml:space="preserve"> </w:t>
      </w:r>
      <w:r>
        <w:t xml:space="preserve">are no sources or sinks of current anywhere, except at the current electrode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Because there are no sources or sinks of current in the earth (conservation of</w:t>
      </w:r>
      <w:r>
        <w:t xml:space="preserve"> </w:t>
      </w:r>
      <w:r>
        <w:t xml:space="preserve">charge), the normal component of current density is constant across any</w:t>
      </w:r>
      <w:r>
        <w:t xml:space="preserve"> </w:t>
      </w:r>
      <w:r>
        <w:t xml:space="preserve">boundary where conductivity changes. That is, all of the current that flows</w:t>
      </w:r>
      <w:r>
        <w:t xml:space="preserve"> </w:t>
      </w:r>
      <w:r>
        <w:t xml:space="preserve">into one side of the boundary must flow out the other side. Also, since lines</w:t>
      </w:r>
      <w:r>
        <w:t xml:space="preserve"> </w:t>
      </w:r>
      <w:r>
        <w:t xml:space="preserve">of equal potential in an electric field are perpendicular to current flow, the</w:t>
      </w:r>
      <w:r>
        <w:t xml:space="preserve"> </w:t>
      </w:r>
      <w:r>
        <w:t xml:space="preserve">electric field perpendicular to the normal component of current at the</w:t>
      </w:r>
      <w:r>
        <w:t xml:space="preserve"> </w:t>
      </w:r>
      <w:r>
        <w:t xml:space="preserve">boundaries must also be constant across the boundary. Therefore there are two</w:t>
      </w:r>
      <w:r>
        <w:t xml:space="preserve"> </w:t>
      </w:r>
      <w:r>
        <w:t xml:space="preserve">boundary conditions that must hold across interfaces where conductivity</w:t>
      </w:r>
      <w:r>
        <w:t xml:space="preserve"> </w:t>
      </w:r>
      <w:r>
        <w:t xml:space="preserve">changes: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i/>
          <w:iCs/>
        </w:rPr>
        <w:t xml:space="preserve">normal</w:t>
      </w:r>
      <w:r>
        <w:t xml:space="preserve"> </w:t>
      </w:r>
      <w:r>
        <w:t xml:space="preserve">component of current density,</w:t>
      </w:r>
      <w:r>
        <w:t xml:space="preserve"> </w:t>
      </w:r>
      <m:oMath>
        <m:r>
          <m:t>J</m:t>
        </m:r>
      </m:oMath>
      <w:r>
        <w:t xml:space="preserve">, must be continuous, and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tangential</w:t>
      </w:r>
      <w:r>
        <w:t xml:space="preserve"> </w:t>
      </w:r>
      <w:r>
        <w:t xml:space="preserve">components of electric field,</w:t>
      </w:r>
      <w:r>
        <w:t xml:space="preserve"> </w:t>
      </w:r>
      <m:oMath>
        <m:r>
          <m:t>E</m:t>
        </m:r>
      </m:oMath>
      <w:r>
        <w:t xml:space="preserve">, must be continuous.</w:t>
      </w:r>
    </w:p>
    <w:p>
      <w:pPr>
        <w:pStyle w:val="FirstParagraph"/>
      </w:pPr>
      <w:r>
        <w:t xml:space="preserve">Recall that Ohm's law is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σ</m:t>
        </m:r>
        <m:r>
          <m:t>E</m:t>
        </m:r>
      </m:oMath>
      <w:r>
        <w:t xml:space="preserve">. Since the normal component of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continuous across a boundary where conductivity changes, the normal</w:t>
      </w:r>
      <w:r>
        <w:t xml:space="preserve"> </w:t>
      </w:r>
      <w:r>
        <w:t xml:space="preserve">component of the</w:t>
      </w:r>
      <w:r>
        <w:t xml:space="preserve"> </w:t>
      </w:r>
      <m:oMath>
        <m:r>
          <m:t>E</m:t>
        </m:r>
      </m:oMath>
      <w:r>
        <w:t xml:space="preserve">-field must NOT be equal. If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. The following figure should clarify: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./images/sigma_E_relation.gif</w:t>
            </w:r>
          </w:p>
        </w:tc>
      </w:tr>
    </w:tbl>
    <w:p>
      <w:pPr>
        <w:pStyle w:val="BodyText"/>
      </w:pPr>
      <w:r>
        <w:t xml:space="preserve">The only way an electric field can change at a boundary is if there is a</w:t>
      </w:r>
      <w:r>
        <w:t xml:space="preserve"> </w:t>
      </w:r>
      <w:r>
        <w:t xml:space="preserve">charge on the boundary. If the current is flowing from a resistive medium to a</w:t>
      </w:r>
      <w:r>
        <w:t xml:space="preserve"> </w:t>
      </w:r>
      <w:r>
        <w:t xml:space="preserve">conductive medium, then the charge buildup will be negative. If the current</w:t>
      </w:r>
      <w:r>
        <w:t xml:space="preserve"> </w:t>
      </w:r>
      <w:r>
        <w:t xml:space="preserve">flows from a conductive medium to a resistive medium, then the charge will be</w:t>
      </w:r>
      <w:r>
        <w:t xml:space="preserve"> </w:t>
      </w:r>
      <w:r>
        <w:t xml:space="preserve">positive. This is illustrated in the diagram below-left, where the anomalous</w:t>
      </w:r>
      <w:r>
        <w:t xml:space="preserve"> </w:t>
      </w:r>
      <w:r>
        <w:t xml:space="preserve">body (blue) is more conductive than the host (yellow). In the figure below-right, the change in</w:t>
      </w:r>
      <w:r>
        <w:t xml:space="preserve"> </w:t>
      </w:r>
      <m:oMath>
        <m:r>
          <m:t>E</m:t>
        </m:r>
      </m:oMath>
      <w:r>
        <w:t xml:space="preserve">-field is illustrated for a field crossing from a</w:t>
      </w:r>
      <w:r>
        <w:t xml:space="preserve"> </w:t>
      </w:r>
      <w:r>
        <w:t xml:space="preserve">resistive medium (yellow) into a more conductive zone (blue). Tangential</w:t>
      </w:r>
      <w:r>
        <w:t xml:space="preserve"> </w:t>
      </w:r>
      <w:r>
        <w:t xml:space="preserve">components are unchanged, but normal components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are different so</w:t>
      </w:r>
      <w:r>
        <w:t xml:space="preserve"> </w:t>
      </w:r>
      <w:r>
        <w:t xml:space="preserve">that normal components of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can remain unchanged. This change in</w:t>
      </w:r>
      <w:r>
        <w:t xml:space="preserve"> </w:t>
      </w:r>
      <w:r>
        <w:t xml:space="preserve">direction is the origin of the concept that current lines "converge" upon</w:t>
      </w:r>
      <w:r>
        <w:t xml:space="preserve"> </w:t>
      </w:r>
      <w:r>
        <w:t xml:space="preserve">entering a conductor, and "diverge" upon entering a resistor (illustrated with</w:t>
      </w:r>
      <w:r>
        <w:t xml:space="preserve"> </w:t>
      </w:r>
      <w:r>
        <w:t xml:space="preserve">cartoons of the ore body in</w:t>
      </w:r>
      <w:r>
        <w:t xml:space="preserve"> </w:t>
      </w:r>
      <w:r>
        <w:rPr>
          <w:rStyle w:val="VerbatimChar"/>
        </w:rPr>
        <w:t xml:space="preserve">DC_surveys</w:t>
      </w:r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./images/conductive_body.gif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./images/E_field.gif</w:t>
            </w:r>
          </w:p>
        </w:tc>
      </w:tr>
    </w:tbl>
    <w:p>
      <w:pPr>
        <w:pStyle w:val="BodyText"/>
      </w:pPr>
      <w:r>
        <w:t xml:space="preserve">In fact, the charge density that accumulates will be related to the ratio of the two conductivities: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./images/conductivity_ratio.gif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./images/Q_r_vector.gif</w:t>
            </w:r>
          </w:p>
        </w:tc>
      </w:tr>
    </w:tbl>
    <w:p>
      <w:pPr>
        <w:pStyle w:val="BodyText"/>
      </w:pPr>
      <w:r>
        <w:t xml:space="preserve">How are charges on boundaries related to DC resistivity surveying? Any electric charge produces an electric potential. The Coulomb electrostatic potential is given by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  <m:r>
                <m:t>π</m:t>
              </m:r>
              <m:sSub>
                <m:e>
                  <m:r>
                    <m:t>ϵ</m:t>
                  </m:r>
                </m:e>
                <m:sub>
                  <m:r>
                    <m:t>0</m:t>
                  </m:r>
                </m:sub>
              </m:sSub>
            </m:den>
          </m:f>
          <m:f>
            <m:fPr>
              <m:type m:val="bar"/>
            </m:fPr>
            <m:num>
              <m:r>
                <m:t>Q</m:t>
              </m:r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All charge on the edges of a body produce their own electric potentials, and</w:t>
      </w:r>
      <w:r>
        <w:t xml:space="preserve"> </w:t>
      </w:r>
      <w:r>
        <w:t xml:space="preserve">at the surface (or anywhere else), the total potential is the sum of the</w:t>
      </w:r>
      <w:r>
        <w:t xml:space="preserve"> </w:t>
      </w:r>
      <w:r>
        <w:t xml:space="preserve">potentials due to the individual charges (principal of superposition). These</w:t>
      </w:r>
      <w:r>
        <w:t xml:space="preserve"> </w:t>
      </w:r>
      <w:r>
        <w:t xml:space="preserve">potentials are what we measure as voltages, and they are caused by charges</w:t>
      </w:r>
      <w:r>
        <w:t xml:space="preserve"> </w:t>
      </w:r>
      <w:r>
        <w:t xml:space="preserve">building up on boundaries where conductivity changes, which in turn are caused</w:t>
      </w:r>
      <w:r>
        <w:t xml:space="preserve"> </w:t>
      </w:r>
      <w:r>
        <w:t xml:space="preserve">by the current being forced to flow by the transmitter. Of course we don't</w:t>
      </w:r>
      <w:r>
        <w:t xml:space="preserve"> </w:t>
      </w:r>
      <w:r>
        <w:t xml:space="preserve">measure absolute potential; rather, we measure the potential difference</w:t>
      </w:r>
      <w:r>
        <w:t xml:space="preserve"> </w:t>
      </w:r>
      <w:r>
        <w:t xml:space="preserve">between two locations (say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./images/potential_difference.gif</w:t>
            </w:r>
          </w:p>
        </w:tc>
      </w:tr>
    </w:tbl>
    <w:p>
      <w:pPr>
        <w:pStyle w:val="BodyText"/>
      </w:pPr>
      <w:r>
        <w:t xml:space="preserve">You can visualize it with this two spheres example. Can you tell which one is conductive and which one is resistive?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m.geosci.xyz/content/case_histories/mt_isa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m.geosci.xyz/content/case_histories/mt_is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Currents and voltages in an heterogeneous earth</dc:title>
  <dc:creator/>
  <cp:keywords/>
  <dcterms:created xsi:type="dcterms:W3CDTF">2025-01-16T09:41:38Z</dcterms:created>
  <dcterms:modified xsi:type="dcterms:W3CDTF">2025-01-16T09:41:38Z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