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 Principles</w:t>
      </w:r>
    </w:p>
    <w:p>
      <w:pPr>
        <w:pStyle w:val="FirstParagraph"/>
      </w:pPr>
      <w:r>
        <w:t xml:space="preserve">Here, we present the fundamental principles which govern ground penetrating radar (GPR) signals.</w:t>
      </w:r>
      <w:r>
        <w:t xml:space="preserve"> </w:t>
      </w:r>
      <w:r>
        <w:t xml:space="preserve">As you will see, many of the basic fundamentals which are used to describe seismic methods can also be applied to GPR.</w:t>
      </w:r>
    </w:p>
    <w:p>
      <w:pPr>
        <w:pStyle w:val="BodyText"/>
      </w:pPr>
      <w:r>
        <w:rPr>
          <w:b/>
          <w:bCs/>
        </w:rPr>
        <w:t xml:space="preserve">GPR Source</w:t>
      </w:r>
    </w:p>
    <w:tbl>
      <w:tblPr>
        <w:tblStyle w:val="FigureTable"/>
        <w:tblW w:type="auto" w:w="0"/>
        <w:jc w:val="center"/>
        <w:tblLook w:firstRow="0" w:lastRow="0" w:firstColumn="0" w:lastColumn="0"/>
      </w:tblPr>
      <w:tblGrid>
        <w:gridCol w:w="7920"/>
      </w:tblGrid>
      <w:tr>
        <w:tc>
          <w:tcPr/>
          <w:p>
            <w:pPr>
              <w:pStyle w:val="Compact"/>
              <w:jc w:val="center"/>
            </w:pPr>
            <w:bookmarkStart w:id="20" w:name="fig_gpr_wavelet_0"/>
            <w:r>
              <w:t xml:space="preserve">images_new/GPR_wavelet_example.png</w:t>
            </w:r>
            <w:bookmarkEnd w:id="20"/>
          </w:p>
        </w:tc>
      </w:tr>
    </w:tbl>
    <w:p>
      <w:pPr>
        <w:pStyle w:val="ImageCaption"/>
      </w:pPr>
      <w:r>
        <w:t xml:space="preserve">Wavelet representing the pulse of EM waves within the GPR signal.</w:t>
      </w:r>
    </w:p>
    <w:tbl>
      <w:tblPr>
        <w:tblStyle w:val="FigureTable"/>
        <w:tblW w:type="auto" w:w="0"/>
        <w:jc w:val="center"/>
        <w:tblLook w:firstRow="0" w:lastRow="0" w:firstColumn="0" w:lastColumn="0"/>
      </w:tblPr>
      <w:tblGrid>
        <w:gridCol w:w="7920"/>
      </w:tblGrid>
      <w:tr>
        <w:tc>
          <w:tcPr/>
          <w:p>
            <w:pPr>
              <w:pStyle w:val="Compact"/>
              <w:jc w:val="center"/>
            </w:pPr>
            <w:bookmarkStart w:id="21" w:name="fig_gpr_conductor_gif_0"/>
            <w:r>
              <w:t xml:space="preserve">images_new/Conductor.gif</w:t>
            </w:r>
            <w:bookmarkEnd w:id="21"/>
          </w:p>
        </w:tc>
      </w:tr>
    </w:tbl>
    <w:p>
      <w:pPr>
        <w:pStyle w:val="ImageCaption"/>
      </w:pPr>
      <w:r>
        <w:t xml:space="preserve">GPR signals reflecting off a buried conductor.</w:t>
      </w:r>
    </w:p>
    <w:p>
      <w:pPr>
        <w:pStyle w:val="BodyText"/>
      </w:pPr>
      <w:r>
        <w:t xml:space="preserve">As we mentioned earlier, the source of the GPR system sends a pulse of high-frequency electromagnetic waves (radiowaves) into the Earth (</w:t>
      </w:r>
      <w:r>
        <w:rPr>
          <w:rStyle w:val="VerbatimChar"/>
        </w:rPr>
        <w:t xml:space="preserve">fig_gpr_wavelet_0</w:t>
      </w:r>
      <w:r>
        <w:t xml:space="preserve">).</w:t>
      </w:r>
      <w:r>
        <w:t xml:space="preserve"> </w:t>
      </w:r>
      <w:r>
        <w:t xml:space="preserve">Therefore, GPR equipment does</w:t>
      </w:r>
      <w:r>
        <w:t xml:space="preserve"> </w:t>
      </w:r>
      <w:r>
        <w:rPr>
          <w:b/>
          <w:bCs/>
        </w:rPr>
        <w:t xml:space="preserve">not</w:t>
      </w:r>
      <w:r>
        <w:t xml:space="preserve"> </w:t>
      </w:r>
      <w:r>
        <w:t xml:space="preserve">send a continuous signal into the Earth.</w:t>
      </w:r>
      <w:r>
        <w:t xml:space="preserve"> </w:t>
      </w:r>
      <w:r>
        <w:t xml:space="preserve">The signal pulse contains a set of electromagnetic waves which oscillate near a particular frequency.</w:t>
      </w:r>
      <w:r>
        <w:t xml:space="preserve"> </w:t>
      </w:r>
      <w:r>
        <w:t xml:space="preserve">And as these radiowaves propagate through the Earth, they are distorted due to the distribution of subsurface electromagnetic properties (</w:t>
      </w:r>
      <m:oMath>
        <m:r>
          <m:t>σ</m:t>
        </m:r>
        <m:r>
          <m:rPr>
            <m:sty m:val="p"/>
          </m:rPr>
          <m:t>,</m:t>
        </m:r>
        <m:r>
          <m:t> </m:t>
        </m:r>
        <m:r>
          <m:t>μ</m:t>
        </m:r>
      </m:oMath>
      <w:r>
        <w:t xml:space="preserve"> </w:t>
      </w:r>
      <w:r>
        <w:t xml:space="preserve">and</w:t>
      </w:r>
      <w:r>
        <w:t xml:space="preserve"> </w:t>
      </w:r>
      <m:oMath>
        <m:r>
          <m:t>ε</m:t>
        </m:r>
      </m:oMath>
      <w:r>
        <w:t xml:space="preserve">).</w:t>
      </w:r>
    </w:p>
    <w:p>
      <w:pPr>
        <w:pStyle w:val="BodyText"/>
      </w:pPr>
      <w:r>
        <w:t xml:space="preserve">When radiowaves within the pulse come into contact with an interface (a boundary defined by an abrupt change in the Earth's electromagnetic properties), portions of the incoming radiowaves can be reflected, transmitted and/or refracted (</w:t>
      </w:r>
      <w:r>
        <w:rPr>
          <w:rStyle w:val="VerbatimChar"/>
        </w:rPr>
        <w:t xml:space="preserve">fig_gpr_conductor_gif_0</w:t>
      </w:r>
      <w:r>
        <w:t xml:space="preserve">). The reflection, transmission and refraction of the radiowaves depends on the electromagnetic properties defining each side of the interface as well as the incident angle of the incoming radiowave signal.</w:t>
      </w:r>
    </w:p>
    <w:p>
      <w:pPr>
        <w:pStyle w:val="BodyText"/>
      </w:pPr>
      <w:r>
        <w:t xml:space="preserve">For the purposes of GPR, the Earth may be thought of as a set of homogeneous regions separated by interfaces (</w:t>
      </w:r>
      <w:r>
        <w:rPr>
          <w:rStyle w:val="VerbatimChar"/>
        </w:rPr>
        <w:t xml:space="preserve">fig_schematic_gpr_fundamentals</w:t>
      </w:r>
      <w:r>
        <w:t xml:space="preserve">).</w:t>
      </w:r>
      <w:r>
        <w:t xml:space="preserve"> </w:t>
      </w:r>
      <w:r>
        <w:t xml:space="preserve">Using signals measured by the receivers, the goal of GPR is to define these interfaces and thus gain information about structures under the Earth's surface; which can be naturally occurring or man-made.</w:t>
      </w:r>
    </w:p>
    <w:tbl>
      <w:tblPr>
        <w:tblStyle w:val="FigureTable"/>
        <w:tblW w:type="auto" w:w="0"/>
        <w:jc w:val="center"/>
        <w:tblLook w:firstRow="0" w:lastRow="0" w:firstColumn="0" w:lastColumn="0"/>
      </w:tblPr>
      <w:tblGrid>
        <w:gridCol w:w="7920"/>
      </w:tblGrid>
      <w:tr>
        <w:tc>
          <w:tcPr/>
          <w:p>
            <w:pPr>
              <w:pStyle w:val="Compact"/>
              <w:jc w:val="center"/>
            </w:pPr>
            <w:bookmarkStart w:id="22" w:name="fig_schematic_gpr_fundamentals"/>
            <w:r>
              <w:t xml:space="preserve">images_new/GPR_schematic_example.jpg</w:t>
            </w:r>
            <w:bookmarkEnd w:id="22"/>
          </w:p>
        </w:tc>
      </w:tr>
    </w:tbl>
    <w:p>
      <w:pPr>
        <w:pStyle w:val="ImageCaption"/>
      </w:pPr>
      <w:r>
        <w:t xml:space="preserve">Schematic of a zero-offset GPR setup.</w:t>
      </w:r>
    </w:p>
    <w:bookmarkStart w:id="24" w:name="wave-velocity"/>
    <w:p>
      <w:pPr>
        <w:pStyle w:val="Heading1"/>
      </w:pPr>
      <w:r>
        <w:t xml:space="preserve">Wave Velocity</w:t>
      </w:r>
    </w:p>
    <w:p>
      <w:pPr>
        <w:pStyle w:val="FirstParagraph"/>
      </w:pPr>
      <w:r>
        <w:t xml:space="preserve">Radiowaves propagate through different materials at different speeds.</w:t>
      </w:r>
      <w:r>
        <w:t xml:space="preserve"> </w:t>
      </w:r>
      <w:r>
        <w:t xml:space="preserve">The velocity of the radiowaves depends on the physical properties of the medium.</w:t>
      </w:r>
      <w:r>
        <w:t xml:space="preserve"> </w:t>
      </w:r>
      <w:r>
        <w:t xml:space="preserve">In general, the velocity of radiowaves through a homogeneous material is given by:</w:t>
      </w:r>
    </w:p>
    <w:p>
      <w:pPr>
        <w:pStyle w:val="BodyText"/>
      </w:pPr>
      <m:oMathPara>
        <m:oMathParaPr>
          <m:jc m:val="center"/>
        </m:oMathParaPr>
        <m:oMath>
          <m:r>
            <m:t>V</m:t>
          </m:r>
          <m:r>
            <m:rPr>
              <m:sty m:val="p"/>
            </m:rPr>
            <m:t>=</m:t>
          </m:r>
          <m:rad>
            <m:radPr>
              <m:degHide m:val="on"/>
            </m:radPr>
            <m:deg/>
            <m:e>
              <m:f>
                <m:fPr>
                  <m:type m:val="bar"/>
                </m:fPr>
                <m:num>
                  <m:r>
                    <m:t>2</m:t>
                  </m:r>
                </m:num>
                <m:den>
                  <m:r>
                    <m:t>μ</m:t>
                  </m:r>
                  <m:r>
                    <m:t>ε</m:t>
                  </m:r>
                </m:den>
              </m:f>
            </m:e>
          </m:rad>
          <m:r>
            <m:rPr>
              <m:sty m:val="p"/>
            </m:rPr>
            <m:t>[</m:t>
          </m:r>
          <m:r>
            <m:rPr>
              <m:sty m:val="p"/>
            </m:rPr>
            <m:t>(</m:t>
          </m:r>
          <m:r>
            <m:t>1</m:t>
          </m:r>
          <m:r>
            <m:rPr>
              <m:sty m:val="p"/>
            </m:rPr>
            <m:t>+</m:t>
          </m:r>
          <m:r>
            <m:rPr>
              <m:sty m:val="p"/>
            </m:rPr>
            <m:t>(</m:t>
          </m:r>
          <m:f>
            <m:fPr>
              <m:type m:val="bar"/>
            </m:fPr>
            <m:num>
              <m:r>
                <m:t>σ</m:t>
              </m:r>
            </m:num>
            <m:den>
              <m:r>
                <m:t>ω</m:t>
              </m:r>
              <m:r>
                <m:t>ε</m:t>
              </m:r>
            </m:den>
          </m:f>
          <m:sSup>
            <m:e>
              <m:r>
                <m:rPr>
                  <m:sty m:val="p"/>
                </m:rPr>
                <m:t>)</m:t>
              </m:r>
            </m:e>
            <m:sup>
              <m:r>
                <m:t>2</m:t>
              </m:r>
            </m:sup>
          </m:sSup>
          <m:r>
            <m:t> </m:t>
          </m:r>
          <m:sSup>
            <m:e>
              <m:r>
                <m:rPr>
                  <m:sty m:val="p"/>
                </m:rPr>
                <m:t>)</m:t>
              </m:r>
            </m:e>
            <m:sup>
              <m:r>
                <m:t>1</m:t>
              </m:r>
              <m:r>
                <m:rPr>
                  <m:sty m:val="p"/>
                </m:rPr>
                <m:t>/</m:t>
              </m:r>
              <m:r>
                <m:t>2</m:t>
              </m:r>
            </m:sup>
          </m:sSup>
          <m:r>
            <m:t> </m:t>
          </m:r>
          <m:r>
            <m:rPr>
              <m:sty m:val="p"/>
            </m:rPr>
            <m:t>+</m:t>
          </m:r>
          <m:r>
            <m:t>1</m:t>
          </m:r>
          <m:r>
            <m:t> </m:t>
          </m:r>
          <m:sSup>
            <m:e>
              <m:r>
                <m:rPr>
                  <m:sty m:val="p"/>
                </m:rPr>
                <m:t>]</m:t>
              </m:r>
            </m:e>
            <m:sup>
              <m:r>
                <m:rPr>
                  <m:sty m:val="p"/>
                </m:rPr>
                <m:t>−</m:t>
              </m:r>
              <m:r>
                <m:t>1</m:t>
              </m:r>
              <m:r>
                <m:rPr>
                  <m:sty m:val="p"/>
                </m:rPr>
                <m:t>/</m:t>
              </m:r>
              <m:r>
                <m:t>2</m:t>
              </m:r>
            </m:sup>
          </m:sSup>
        </m:oMath>
      </m:oMathPara>
    </w:p>
    <w:p>
      <w:pPr>
        <w:pStyle w:val="FirstParagraph"/>
      </w:pPr>
      <w:r>
        <w:t xml:space="preserve">This equation can be used to show that the radiowave velocity is largest in free-space (i.e. when</w:t>
      </w:r>
      <w:r>
        <w:t xml:space="preserve"> </w:t>
      </w:r>
      <m:oMath>
        <m:r>
          <m:t>σ</m:t>
        </m:r>
        <m:r>
          <m:rPr>
            <m:sty m:val="p"/>
          </m:rPr>
          <m:t>=</m:t>
        </m:r>
        <m:r>
          <m:t>0</m:t>
        </m:r>
      </m:oMath>
      <w:r>
        <w:t xml:space="preserve">,</w:t>
      </w:r>
      <w:r>
        <w:t xml:space="preserve"> </w:t>
      </w:r>
      <m:oMath>
        <m:r>
          <m:t>μ</m:t>
        </m:r>
        <m:r>
          <m:rPr>
            <m:sty m:val="p"/>
          </m:rPr>
          <m:t>=</m:t>
        </m:r>
        <m:sSub>
          <m:e>
            <m:r>
              <m:t>μ</m:t>
            </m:r>
          </m:e>
          <m:sub>
            <m:r>
              <m:t>0</m:t>
            </m:r>
          </m:sub>
        </m:sSub>
      </m:oMath>
      <w:r>
        <w:t xml:space="preserve"> </w:t>
      </w:r>
      <w:r>
        <w:t xml:space="preserve">and</w:t>
      </w:r>
      <w:r>
        <w:t xml:space="preserve"> </w:t>
      </w:r>
      <m:oMath>
        <m:r>
          <m:t>ε</m:t>
        </m:r>
        <m:r>
          <m:rPr>
            <m:sty m:val="p"/>
          </m:rPr>
          <m:t>=</m:t>
        </m:r>
        <m:sSub>
          <m:e>
            <m:r>
              <m:t>ε</m:t>
            </m:r>
          </m:e>
          <m:sub>
            <m:r>
              <m:t>0</m:t>
            </m:r>
          </m:sub>
        </m:sSub>
      </m:oMath>
      <w:r>
        <w:t xml:space="preserve">).</w:t>
      </w:r>
      <w:r>
        <w:t xml:space="preserve"> </w:t>
      </w:r>
      <w:r>
        <w:t xml:space="preserve">Therefore, electromagnetic waves in matter travel slower than the speed of light (c = 3.00</w:t>
      </w:r>
      <w:r>
        <w:t xml:space="preserve"> </w:t>
      </w:r>
      <m:oMath>
        <m:r>
          <m:rPr>
            <m:sty m:val="p"/>
          </m:rPr>
          <m:t>×</m:t>
        </m:r>
        <m:sSup>
          <m:e>
            <m:r>
              <m:t>10</m:t>
            </m:r>
          </m:e>
          <m:sup>
            <m:r>
              <m:t>8</m:t>
            </m:r>
          </m:sup>
        </m:sSup>
      </m:oMath>
      <w:r>
        <w:t xml:space="preserve"> </w:t>
      </w:r>
      <w:r>
        <w:t xml:space="preserve">m/s).</w:t>
      </w:r>
    </w:p>
    <w:p>
      <w:pPr>
        <w:pStyle w:val="BodyText"/>
      </w:pPr>
      <w:r>
        <w:t xml:space="preserve">GPR signals are characterized as being high-frequency.</w:t>
      </w:r>
      <w:r>
        <w:t xml:space="preserve"> </w:t>
      </w:r>
      <w:r>
        <w:t xml:space="preserve">Thus in many cases (and for this course), it is safe to assume that</w:t>
      </w:r>
      <w:r>
        <w:t xml:space="preserve"> </w:t>
      </w:r>
      <m:oMath>
        <m:r>
          <m:t>σ</m:t>
        </m:r>
        <m:r>
          <m:rPr>
            <m:sty m:val="p"/>
          </m:rPr>
          <m:t>≪</m:t>
        </m:r>
        <m:r>
          <m:t>ω</m:t>
        </m:r>
        <m:r>
          <m:t>ε</m:t>
        </m:r>
      </m:oMath>
      <w:r>
        <w:t xml:space="preserve">; especially if the Earth is resistive.</w:t>
      </w:r>
      <w:r>
        <w:t xml:space="preserve"> </w:t>
      </w:r>
      <w:r>
        <w:t xml:space="preserve">This is known as the</w:t>
      </w:r>
      <w:r>
        <w:t xml:space="preserve"> </w:t>
      </w:r>
      <w:r>
        <w:rPr>
          <w:b/>
          <w:bCs/>
        </w:rPr>
        <w:t xml:space="preserve">wave regime approximation</w:t>
      </w:r>
      <w:r>
        <w:t xml:space="preserve">.</w:t>
      </w:r>
      <w:r>
        <w:t xml:space="preserve"> </w:t>
      </w:r>
      <w:r>
        <w:t xml:space="preserve">Using the approximation, the velocity of radiowaves can be simplified to:</w:t>
      </w:r>
    </w:p>
    <w:p>
      <w:pPr>
        <w:pStyle w:val="BodyText"/>
      </w:pPr>
      <m:oMathPara>
        <m:oMathParaPr>
          <m:jc m:val="center"/>
        </m:oMathParaPr>
        <m:oMath>
          <m:r>
            <m:t>V</m:t>
          </m:r>
          <m:r>
            <m:rPr>
              <m:sty m:val="p"/>
            </m:rPr>
            <m:t>=</m:t>
          </m:r>
          <m:f>
            <m:fPr>
              <m:type m:val="bar"/>
            </m:fPr>
            <m:num>
              <m:r>
                <m:t>1</m:t>
              </m:r>
            </m:num>
            <m:den>
              <m:rad>
                <m:radPr>
                  <m:degHide m:val="on"/>
                </m:radPr>
                <m:deg/>
                <m:e>
                  <m:r>
                    <m:t>μ</m:t>
                  </m:r>
                  <m:r>
                    <m:t>ε</m:t>
                  </m:r>
                </m:e>
              </m:rad>
            </m:den>
          </m:f>
          <m:r>
            <m:rPr>
              <m:sty m:val="p"/>
            </m:rPr>
            <m:t>=</m:t>
          </m:r>
          <m:f>
            <m:fPr>
              <m:type m:val="bar"/>
            </m:fPr>
            <m:num>
              <m:r>
                <m:t>c</m:t>
              </m:r>
            </m:num>
            <m:den>
              <m:rad>
                <m:radPr>
                  <m:degHide m:val="on"/>
                </m:radPr>
                <m:deg/>
                <m:e>
                  <m:sSub>
                    <m:e>
                      <m:r>
                        <m:t>μ</m:t>
                      </m:r>
                    </m:e>
                    <m:sub>
                      <m:r>
                        <m:t>r</m:t>
                      </m:r>
                    </m:sub>
                  </m:sSub>
                  <m:sSub>
                    <m:e>
                      <m:r>
                        <m:t>ε</m:t>
                      </m:r>
                    </m:e>
                    <m:sub>
                      <m:r>
                        <m:t>r</m:t>
                      </m:r>
                    </m:sub>
                  </m:sSub>
                </m:e>
              </m:rad>
            </m:den>
          </m:f>
        </m:oMath>
      </m:oMathPara>
    </w:p>
    <w:p>
      <w:pPr>
        <w:pStyle w:val="FirstParagraph"/>
      </w:pPr>
      <w:r>
        <w:t xml:space="preserve">where</w:t>
      </w:r>
      <w:r>
        <w:t xml:space="preserve"> </w:t>
      </w:r>
      <m:oMath>
        <m:sSub>
          <m:e>
            <m:r>
              <m:t>μ</m:t>
            </m:r>
          </m:e>
          <m:sub>
            <m:r>
              <m:t>r</m:t>
            </m:r>
          </m:sub>
        </m:sSub>
      </m:oMath>
      <w:r>
        <w:t xml:space="preserve"> </w:t>
      </w:r>
      <w:r>
        <w:t xml:space="preserve">is the relative permeability and</w:t>
      </w:r>
      <w:r>
        <w:t xml:space="preserve"> </w:t>
      </w:r>
      <m:oMath>
        <m:sSub>
          <m:e>
            <m:r>
              <m:t>ε</m:t>
            </m:r>
          </m:e>
          <m:sub>
            <m:r>
              <m:t>r</m:t>
            </m:r>
          </m:sub>
        </m:sSub>
      </m:oMath>
      <w:r>
        <w:t xml:space="preserve"> </w:t>
      </w:r>
      <w:r>
        <w:t xml:space="preserve">is the relative permittivity.</w:t>
      </w:r>
      <w:r>
        <w:t xml:space="preserve"> </w:t>
      </w:r>
      <w:r>
        <w:t xml:space="preserve">If the propagation material is non-magnetic, then</w:t>
      </w:r>
      <w:r>
        <w:t xml:space="preserve"> </w:t>
      </w:r>
      <m:oMath>
        <m:sSub>
          <m:e>
            <m:r>
              <m:t>μ</m:t>
            </m:r>
          </m:e>
          <m:sub>
            <m:r>
              <m:t>r</m:t>
            </m:r>
          </m:sub>
        </m:sSub>
      </m:oMath>
      <w:r>
        <w:t xml:space="preserve"> </w:t>
      </w:r>
      <w:r>
        <w:t xml:space="preserve">= 1 and the radiowave velocity simplifies to:</w:t>
      </w:r>
    </w:p>
    <w:p>
      <w:pPr>
        <w:pStyle w:val="BodyText"/>
      </w:pPr>
      <m:oMathPara>
        <m:oMathParaPr>
          <m:jc m:val="center"/>
        </m:oMathParaPr>
        <m:oMath>
          <m:r>
            <m:t>V</m:t>
          </m:r>
          <m:r>
            <m:rPr>
              <m:sty m:val="p"/>
            </m:rPr>
            <m:t>=</m:t>
          </m:r>
          <m:f>
            <m:fPr>
              <m:type m:val="bar"/>
            </m:fPr>
            <m:num>
              <m:r>
                <m:t>c</m:t>
              </m:r>
            </m:num>
            <m:den>
              <m:rad>
                <m:radPr>
                  <m:degHide m:val="on"/>
                </m:radPr>
                <m:deg/>
                <m:e>
                  <m:sSub>
                    <m:e>
                      <m:r>
                        <m:t>ε</m:t>
                      </m:r>
                    </m:e>
                    <m:sub>
                      <m:r>
                        <m:t>r</m:t>
                      </m:r>
                    </m:sub>
                  </m:sSub>
                </m:e>
              </m:rad>
            </m:den>
          </m:f>
        </m:oMath>
      </m:oMathPara>
    </w:p>
    <w:tbl>
      <w:tblPr>
        <w:tblStyle w:val="FigureTable"/>
        <w:tblW w:type="auto" w:w="0"/>
        <w:jc w:val="center"/>
        <w:tblLook w:firstRow="0" w:lastRow="0" w:firstColumn="0" w:lastColumn="0"/>
      </w:tblPr>
      <w:tblGrid>
        <w:gridCol w:w="7920"/>
      </w:tblGrid>
      <w:tr>
        <w:tc>
          <w:tcPr/>
          <w:p>
            <w:pPr>
              <w:pStyle w:val="Compact"/>
              <w:jc w:val="center"/>
            </w:pPr>
            <w:bookmarkStart w:id="23" w:name="fig_gpr_layeredearth_gif"/>
            <w:r>
              <w:t xml:space="preserve">images_new/LayeredEarth.gif</w:t>
            </w:r>
            <w:bookmarkEnd w:id="23"/>
          </w:p>
        </w:tc>
      </w:tr>
    </w:tbl>
    <w:p>
      <w:pPr>
        <w:pStyle w:val="ImageCaption"/>
      </w:pPr>
      <w:r>
        <w:t xml:space="preserve">GPR signal propagating through a layered Earth.</w:t>
      </w:r>
    </w:p>
    <w:p>
      <w:pPr>
        <w:pStyle w:val="BodyText"/>
      </w:pPr>
      <w:r>
        <w:t xml:space="preserve">This expression is considered a good approximation when considering GPR signals.</w:t>
      </w:r>
      <w:r>
        <w:t xml:space="preserve"> </w:t>
      </w:r>
      <w:r>
        <w:t xml:space="preserve">From the previous expression, we can see that radiowaves propagate more slowly in increasingly dielectric materials.</w:t>
      </w:r>
      <w:r>
        <w:t xml:space="preserve"> </w:t>
      </w:r>
      <w:r>
        <w:t xml:space="preserve">A table showing the dielectric permittivity, conductivity and radiowave velocity for various materials can be found</w:t>
      </w:r>
      <w:r>
        <w:t xml:space="preserve"> </w:t>
      </w:r>
      <w:r>
        <w:rPr>
          <w:rStyle w:val="VerbatimChar"/>
        </w:rPr>
        <w:t xml:space="preserve">here &lt;GPR_table_velocity&gt;</w:t>
      </w:r>
      <w:r>
        <w:t xml:space="preserve"> </w:t>
      </w:r>
      <w:r>
        <w:t xml:space="preserve">.</w:t>
      </w:r>
      <w:r>
        <w:t xml:space="preserve"> </w:t>
      </w:r>
      <w:r>
        <w:t xml:space="preserve">Notice that:</w:t>
      </w:r>
    </w:p>
    <w:p>
      <w:pPr>
        <w:pStyle w:val="Compact"/>
        <w:numPr>
          <w:ilvl w:val="0"/>
          <w:numId w:val="1001"/>
        </w:numPr>
      </w:pPr>
      <w:r>
        <w:t xml:space="preserve">Water saturation decreases the propagation velocity of sediments because they have high dielectric permittivities.</w:t>
      </w:r>
    </w:p>
    <w:p>
      <w:pPr>
        <w:pStyle w:val="Compact"/>
        <w:numPr>
          <w:ilvl w:val="0"/>
          <w:numId w:val="1001"/>
        </w:numPr>
      </w:pPr>
      <w:r>
        <w:t xml:space="preserve">Dry rocks and igneous rocks have the highest propagation velocity</w:t>
      </w:r>
    </w:p>
    <w:p>
      <w:pPr>
        <w:pStyle w:val="FirstParagraph"/>
      </w:pPr>
      <w:r>
        <w:t xml:space="preserve">Examine the GIF in</w:t>
      </w:r>
      <w:r>
        <w:t xml:space="preserve"> </w:t>
      </w:r>
      <w:r>
        <w:rPr>
          <w:rStyle w:val="VerbatimChar"/>
        </w:rPr>
        <w:t xml:space="preserve">fig_gpr_layeredearth_gif</w:t>
      </w:r>
      <w:r>
        <w:t xml:space="preserve">.</w:t>
      </w:r>
      <w:r>
        <w:t xml:space="preserve"> </w:t>
      </w:r>
      <w:r>
        <w:t xml:space="preserve">What medium has the higher velocity?</w:t>
      </w:r>
      <w:r>
        <w:t xml:space="preserve"> </w:t>
      </w:r>
      <w:r>
        <w:t xml:space="preserve">What medium has the higher relative permittivity?</w:t>
      </w:r>
    </w:p>
    <w:bookmarkEnd w:id="24"/>
    <w:bookmarkStart w:id="25" w:name="attenuation"/>
    <w:p>
      <w:pPr>
        <w:pStyle w:val="Heading1"/>
      </w:pPr>
      <w:r>
        <w:t xml:space="preserve">Attenuation</w:t>
      </w:r>
    </w:p>
    <w:tbl>
      <w:tblPr>
        <w:tblStyle w:val="FigureTable"/>
        <w:tblW w:type="auto" w:w="0"/>
        <w:jc w:val="center"/>
        <w:tblLook w:firstRow="0" w:lastRow="0" w:firstColumn="0" w:lastColumn="0"/>
      </w:tblPr>
      <w:tblGrid>
        <w:gridCol w:w="7920"/>
      </w:tblGrid>
      <w:tr>
        <w:tc>
          <w:tcPr/>
          <w:p>
            <w:pPr>
              <w:pStyle w:val="Compact"/>
              <w:jc w:val="center"/>
            </w:pPr>
            <w:r>
              <w:t xml:space="preserve">images_new/Attenuation.png</w:t>
            </w:r>
          </w:p>
        </w:tc>
      </w:tr>
    </w:tbl>
    <w:p>
      <w:pPr>
        <w:pStyle w:val="ImageCaption"/>
      </w:pPr>
      <w:r>
        <w:t xml:space="preserve">Attenuation of electromagnetic waves.</w:t>
      </w:r>
    </w:p>
    <w:p>
      <w:pPr>
        <w:pStyle w:val="BodyText"/>
      </w:pPr>
      <w:r>
        <w:t xml:space="preserve">Attenuation defines the continuous loss of amplitude a wave experiences as it propagates through a particular medium.</w:t>
      </w:r>
      <w:r>
        <w:t xml:space="preserve"> </w:t>
      </w:r>
      <w:r>
        <w:t xml:space="preserve">The rate at which the amplitude decreases is referred as the attenuation constant (</w:t>
      </w:r>
      <m:oMath>
        <m:r>
          <m:t>α</m:t>
        </m:r>
      </m:oMath>
      <w:r>
        <w:t xml:space="preserve">).</w:t>
      </w:r>
      <w:r>
        <w:t xml:space="preserve"> </w:t>
      </w:r>
      <w:r>
        <w:t xml:space="preserve">For an electromagnetic wave that has traveled a distance</w:t>
      </w:r>
      <w:r>
        <w:t xml:space="preserve"> </w:t>
      </w:r>
      <m:oMath>
        <m:r>
          <m:t>z</m:t>
        </m:r>
      </m:oMath>
      <w:r>
        <w:t xml:space="preserve">, the attenuation constant is given by:</w:t>
      </w:r>
    </w:p>
    <w:p>
      <w:pPr>
        <w:pStyle w:val="BodyText"/>
      </w:pPr>
      <m:oMathPara>
        <m:oMathParaPr>
          <m:jc m:val="center"/>
        </m:oMathParaPr>
        <m:oMath>
          <m:f>
            <m:fPr>
              <m:type m:val="bar"/>
            </m:fPr>
            <m:num>
              <m:d>
                <m:dPr>
                  <m:begChr m:val="|"/>
                  <m:sepChr m:val=""/>
                  <m:endChr m:val="|"/>
                  <m:grow/>
                </m:dPr>
                <m:e>
                  <m:r>
                    <m:rPr>
                      <m:sty m:val="b"/>
                    </m:rPr>
                    <m:t>A</m:t>
                  </m:r>
                </m:e>
              </m:d>
            </m:num>
            <m:den>
              <m:d>
                <m:dPr>
                  <m:begChr m:val="|"/>
                  <m:sepChr m:val=""/>
                  <m:endChr m:val="|"/>
                  <m:grow/>
                </m:dPr>
                <m:e>
                  <m:sSub>
                    <m:e>
                      <m:r>
                        <m:rPr>
                          <m:sty m:val="b"/>
                        </m:rPr>
                        <m:t>A</m:t>
                      </m:r>
                    </m:e>
                    <m:sub>
                      <m:r>
                        <m:rPr>
                          <m:sty m:val="b"/>
                        </m:rPr>
                        <m:t>0</m:t>
                      </m:r>
                    </m:sub>
                  </m:sSub>
                </m:e>
              </m:d>
            </m:den>
          </m:f>
          <m:r>
            <m:rPr>
              <m:sty m:val="p"/>
            </m:rPr>
            <m:t>=</m:t>
          </m:r>
          <m:sSup>
            <m:e>
              <m:r>
                <m:t>e</m:t>
              </m:r>
            </m:e>
            <m:sup>
              <m:r>
                <m:rPr>
                  <m:sty m:val="p"/>
                </m:rPr>
                <m:t>−</m:t>
              </m:r>
              <m:r>
                <m:t>α</m:t>
              </m:r>
              <m:r>
                <m:t>z</m:t>
              </m:r>
            </m:sup>
          </m:sSup>
        </m:oMath>
      </m:oMathPara>
    </w:p>
    <w:p>
      <w:pPr>
        <w:pStyle w:val="FirstParagraph"/>
      </w:pPr>
      <w:r>
        <w:t xml:space="preserve">where</w:t>
      </w:r>
      <w:r>
        <w:t xml:space="preserve"> </w:t>
      </w:r>
      <m:oMath>
        <m:sSub>
          <m:e>
            <m:r>
              <m:rPr>
                <m:sty m:val="b"/>
              </m:rPr>
              <m:t>A</m:t>
            </m:r>
          </m:e>
          <m:sub>
            <m:r>
              <m:rPr>
                <m:sty m:val="b"/>
              </m:rPr>
              <m:t>0</m:t>
            </m:r>
          </m:sub>
        </m:sSub>
      </m:oMath>
      <w:r>
        <w:t xml:space="preserve"> </w:t>
      </w:r>
      <w:r>
        <w:t xml:space="preserve">is the initial amplitude of the wave and</w:t>
      </w:r>
      <w:r>
        <w:t xml:space="preserve"> </w:t>
      </w:r>
      <m:oMath>
        <m:r>
          <m:rPr>
            <m:sty m:val="b"/>
          </m:rPr>
          <m:t>A</m:t>
        </m:r>
      </m:oMath>
      <w:r>
        <w:t xml:space="preserve"> </w:t>
      </w:r>
      <w:r>
        <w:t xml:space="preserve">is the amplitude of the wave after it has travel distance</w:t>
      </w:r>
      <w:r>
        <w:t xml:space="preserve"> </w:t>
      </w:r>
      <m:oMath>
        <m:r>
          <m:t>z</m:t>
        </m:r>
      </m:oMath>
      <w:r>
        <w:t xml:space="preserve">.</w:t>
      </w:r>
      <w:r>
        <w:t xml:space="preserve"> </w:t>
      </w:r>
      <w:r>
        <w:t xml:space="preserve">We can see that as</w:t>
      </w:r>
      <w:r>
        <w:t xml:space="preserve"> </w:t>
      </w:r>
      <m:oMath>
        <m:r>
          <m:t>z</m:t>
        </m:r>
        <m:r>
          <m:rPr>
            <m:sty m:val="p"/>
          </m:rPr>
          <m:t>→</m:t>
        </m:r>
        <m:r>
          <m:rPr>
            <m:sty m:val="p"/>
          </m:rPr>
          <m:t>∞</m:t>
        </m:r>
      </m:oMath>
      <w:r>
        <w:t xml:space="preserve">, the amplitude of the wave goes to zero.</w:t>
      </w:r>
      <w:r>
        <w:t xml:space="preserve"> </w:t>
      </w:r>
      <w:r>
        <w:t xml:space="preserve">Additionally, for larger values of</w:t>
      </w:r>
      <w:r>
        <w:t xml:space="preserve"> </w:t>
      </w:r>
      <m:oMath>
        <m:r>
          <m:t>α</m:t>
        </m:r>
      </m:oMath>
      <w:r>
        <w:t xml:space="preserve">, the wave attenuates more quickly.</w:t>
      </w:r>
    </w:p>
    <w:p>
      <w:pPr>
        <w:pStyle w:val="BodyText"/>
      </w:pPr>
      <w:r>
        <w:t xml:space="preserve">The attenuation constant depends on the physical properties of the media.</w:t>
      </w:r>
      <w:r>
        <w:t xml:space="preserve"> </w:t>
      </w:r>
      <w:r>
        <w:t xml:space="preserve">In general, the attenuation constant can be expressed as:</w:t>
      </w:r>
    </w:p>
    <w:p>
      <w:pPr>
        <w:pStyle w:val="BodyText"/>
      </w:pPr>
      <m:oMathPara>
        <m:oMathParaPr>
          <m:jc m:val="center"/>
        </m:oMathParaPr>
        <m:oMath>
          <m:m>
            <m:mPr>
              <m:baseJc m:val="center"/>
              <m:plcHide m:val="on"/>
              <m:mcs>
                <m:mc>
                  <m:mcPr>
                    <m:mcJc m:val="right"/>
                    <m:count m:val="1"/>
                  </m:mcPr>
                </m:mc>
              </m:mcs>
            </m:mPr>
            <m:mr>
              <m:e>
                <m:r>
                  <m:t>α</m:t>
                </m:r>
                <m:r>
                  <m:rPr>
                    <m:sty m:val="p"/>
                  </m:rPr>
                  <m:t>=</m:t>
                </m:r>
                <m:r>
                  <m:t>ω</m:t>
                </m:r>
                <m:rad>
                  <m:radPr>
                    <m:degHide m:val="on"/>
                  </m:radPr>
                  <m:deg/>
                  <m:e>
                    <m:f>
                      <m:fPr>
                        <m:type m:val="bar"/>
                      </m:fPr>
                      <m:num>
                        <m:r>
                          <m:t>μ</m:t>
                        </m:r>
                        <m:r>
                          <m:t>ε</m:t>
                        </m:r>
                      </m:num>
                      <m:den>
                        <m:r>
                          <m:t>2</m:t>
                        </m:r>
                      </m:den>
                    </m:f>
                  </m:e>
                </m:rad>
                <m:r>
                  <m:rPr>
                    <m:sty m:val="p"/>
                  </m:rPr>
                  <m:t>[</m:t>
                </m:r>
                <m:r>
                  <m:rPr>
                    <m:sty m:val="p"/>
                  </m:rPr>
                  <m:t>(</m:t>
                </m:r>
                <m:r>
                  <m:t>1</m:t>
                </m:r>
                <m:r>
                  <m:rPr>
                    <m:sty m:val="p"/>
                  </m:rPr>
                  <m:t>+</m:t>
                </m:r>
                <m:r>
                  <m:rPr>
                    <m:sty m:val="p"/>
                  </m:rPr>
                  <m:t>(</m:t>
                </m:r>
                <m:f>
                  <m:fPr>
                    <m:type m:val="bar"/>
                  </m:fPr>
                  <m:num>
                    <m:r>
                      <m:t>σ</m:t>
                    </m:r>
                  </m:num>
                  <m:den>
                    <m:r>
                      <m:t>ω</m:t>
                    </m:r>
                    <m:r>
                      <m:t>ε</m:t>
                    </m:r>
                  </m:den>
                </m:f>
                <m:sSup>
                  <m:e>
                    <m:r>
                      <m:rPr>
                        <m:sty m:val="p"/>
                      </m:rPr>
                      <m:t>)</m:t>
                    </m:r>
                  </m:e>
                  <m:sup>
                    <m:r>
                      <m:t>2</m:t>
                    </m:r>
                  </m:sup>
                </m:sSup>
                <m:sSup>
                  <m:e>
                    <m:r>
                      <m:rPr>
                        <m:sty m:val="p"/>
                      </m:rPr>
                      <m:t>)</m:t>
                    </m:r>
                  </m:e>
                  <m:sup>
                    <m:r>
                      <m:t>1</m:t>
                    </m:r>
                    <m:r>
                      <m:rPr>
                        <m:sty m:val="p"/>
                      </m:rPr>
                      <m:t>/</m:t>
                    </m:r>
                    <m:r>
                      <m:t>2</m:t>
                    </m:r>
                  </m:sup>
                </m:sSup>
                <m:r>
                  <m:rPr>
                    <m:sty m:val="p"/>
                  </m:rPr>
                  <m:t>−</m:t>
                </m:r>
                <m:r>
                  <m:t> </m:t>
                </m:r>
                <m:r>
                  <m:t>1</m:t>
                </m:r>
                <m:r>
                  <m:t> </m:t>
                </m:r>
                <m:sSup>
                  <m:e>
                    <m:r>
                      <m:rPr>
                        <m:sty m:val="p"/>
                      </m:rPr>
                      <m:t>]</m:t>
                    </m:r>
                  </m:e>
                  <m:sup>
                    <m:r>
                      <m:t>1</m:t>
                    </m:r>
                    <m:r>
                      <m:rPr>
                        <m:sty m:val="p"/>
                      </m:rPr>
                      <m:t>/</m:t>
                    </m:r>
                    <m:r>
                      <m:t>2</m:t>
                    </m:r>
                  </m:sup>
                </m:sSup>
                <m:r>
                  <m:rPr>
                    <m:sty m:val="p"/>
                  </m:rPr>
                  <m:t>≈</m:t>
                </m:r>
                <m:d>
                  <m:dPr>
                    <m:begChr m:val="{"/>
                    <m:sepChr m:val=""/>
                    <m:endChr m:val=""/>
                    <m:grow/>
                  </m:dPr>
                  <m:e>
                    <m:m>
                      <m:mPr>
                        <m:baseJc m:val="center"/>
                        <m:plcHide m:val="on"/>
                        <m:mcs>
                          <m:mc>
                            <m:mcPr>
                              <m:mcJc m:val="left"/>
                              <m:count m:val="1"/>
                            </m:mcPr>
                          </m:mc>
                          <m:mc>
                            <m:mcPr>
                              <m:mcJc m:val="left"/>
                              <m:count m:val="1"/>
                            </m:mcPr>
                          </m:mc>
                        </m:mcs>
                      </m:mPr>
                      <m:mr>
                        <m:e>
                          <m:rad>
                            <m:radPr>
                              <m:degHide m:val="on"/>
                            </m:radPr>
                            <m:deg/>
                            <m:e>
                              <m:f>
                                <m:fPr>
                                  <m:type m:val="bar"/>
                                </m:fPr>
                                <m:num>
                                  <m:r>
                                    <m:t>ω</m:t>
                                  </m:r>
                                  <m:r>
                                    <m:t>μ</m:t>
                                  </m:r>
                                  <m:r>
                                    <m:t>σ</m:t>
                                  </m:r>
                                </m:num>
                                <m:den>
                                  <m:r>
                                    <m:t>2</m:t>
                                  </m:r>
                                </m:den>
                              </m:f>
                            </m:e>
                          </m:rad>
                          <m:r>
                            <m:t> </m:t>
                          </m:r>
                          <m:r>
                            <m:t> </m:t>
                          </m:r>
                        </m:e>
                        <m:e>
                          <m:r>
                            <m:rPr>
                              <m:nor/>
                              <m:sty m:val="p"/>
                            </m:rPr>
                            <m:t>for</m:t>
                          </m:r>
                          <m:r>
                            <m:t> </m:t>
                          </m:r>
                          <m:r>
                            <m:t> </m:t>
                          </m:r>
                          <m:r>
                            <m:t>ω</m:t>
                          </m:r>
                          <m:r>
                            <m:t>ε</m:t>
                          </m:r>
                          <m:r>
                            <m:rPr>
                              <m:sty m:val="p"/>
                            </m:rPr>
                            <m:t>≪</m:t>
                          </m:r>
                          <m:r>
                            <m:t>σ</m:t>
                          </m:r>
                        </m:e>
                      </m:mr>
                      <m:mr>
                        <m:e>
                          <m:f>
                            <m:fPr>
                              <m:type m:val="bar"/>
                            </m:fPr>
                            <m:num>
                              <m:r>
                                <m:t>σ</m:t>
                              </m:r>
                            </m:num>
                            <m:den>
                              <m:r>
                                <m:t>2</m:t>
                              </m:r>
                            </m:den>
                          </m:f>
                          <m:rad>
                            <m:radPr>
                              <m:degHide m:val="on"/>
                            </m:radPr>
                            <m:deg/>
                            <m:e>
                              <m:f>
                                <m:fPr>
                                  <m:type m:val="bar"/>
                                </m:fPr>
                                <m:num>
                                  <m:r>
                                    <m:t>μ</m:t>
                                  </m:r>
                                </m:num>
                                <m:den>
                                  <m:r>
                                    <m:t>ε</m:t>
                                  </m:r>
                                </m:den>
                              </m:f>
                            </m:e>
                          </m:rad>
                          <m:r>
                            <m:t> </m:t>
                          </m:r>
                          <m:r>
                            <m:t> </m:t>
                          </m:r>
                        </m:e>
                        <m:e>
                          <m:r>
                            <m:rPr>
                              <m:nor/>
                              <m:sty m:val="p"/>
                            </m:rPr>
                            <m:t>for</m:t>
                          </m:r>
                          <m:r>
                            <m:t> </m:t>
                          </m:r>
                          <m:r>
                            <m:t> </m:t>
                          </m:r>
                          <m:r>
                            <m:t>σ</m:t>
                          </m:r>
                          <m:r>
                            <m:rPr>
                              <m:sty m:val="p"/>
                            </m:rPr>
                            <m:t>≪</m:t>
                          </m:r>
                          <m:r>
                            <m:t>ω</m:t>
                          </m:r>
                          <m:r>
                            <m:t>ε</m:t>
                          </m:r>
                        </m:e>
                      </m:mr>
                    </m:m>
                  </m:e>
                </m:d>
              </m:e>
            </m:mr>
          </m:m>
        </m:oMath>
      </m:oMathPara>
    </w:p>
    <w:p>
      <w:pPr>
        <w:pStyle w:val="FirstParagraph"/>
      </w:pPr>
      <w:r>
        <w:t xml:space="preserve">Once again, we see that the wave regime approximation (</w:t>
      </w:r>
      <m:oMath>
        <m:r>
          <m:t>σ</m:t>
        </m:r>
        <m:r>
          <m:rPr>
            <m:sty m:val="p"/>
          </m:rPr>
          <m:t>≪</m:t>
        </m:r>
        <m:r>
          <m:t>ω</m:t>
        </m:r>
        <m:r>
          <m:t>ε</m:t>
        </m:r>
      </m:oMath>
      <w:r>
        <w:t xml:space="preserve">) for GPR provides a much simpler expression.</w:t>
      </w:r>
    </w:p>
    <w:bookmarkEnd w:id="25"/>
    <w:bookmarkStart w:id="26" w:name="GPR_fundamental_principles_skin_depth"/>
    <w:p>
      <w:pPr>
        <w:pStyle w:val="Heading1"/>
      </w:pPr>
      <w:r>
        <w:t xml:space="preserve">Skin Depth</w:t>
      </w:r>
    </w:p>
    <w:p>
      <w:pPr>
        <w:pStyle w:val="FirstParagraph"/>
      </w:pPr>
      <w:r>
        <w:t xml:space="preserve">Skin depth (</w:t>
      </w:r>
      <m:oMath>
        <m:r>
          <m:t>δ</m:t>
        </m:r>
      </m:oMath>
      <w:r>
        <w:t xml:space="preserve">) defines the propagation distance at which the amplitude of an electromagnetic wave is reduced by a factor of</w:t>
      </w:r>
      <w:r>
        <w:t xml:space="preserve"> </w:t>
      </w:r>
      <m:oMath>
        <m:r>
          <m:t>1</m:t>
        </m:r>
        <m:r>
          <m:rPr>
            <m:sty m:val="p"/>
          </m:rPr>
          <m:t>/</m:t>
        </m:r>
        <m:r>
          <m:t>e</m:t>
        </m:r>
      </m:oMath>
      <w:r>
        <w:t xml:space="preserve">; i.e. reduced to 37% of its original amplitude.</w:t>
      </w:r>
      <w:r>
        <w:t xml:space="preserve"> </w:t>
      </w:r>
      <w:r>
        <w:t xml:space="preserve">By definition, the skin depth is just the reciprocal of the attenuation constant:</w:t>
      </w:r>
    </w:p>
    <w:tbl>
      <w:tblPr>
        <w:tblStyle w:val="FigureTable"/>
        <w:tblW w:type="auto" w:w="0"/>
        <w:jc w:val="center"/>
        <w:tblLook w:firstRow="0" w:lastRow="0" w:firstColumn="0" w:lastColumn="0"/>
      </w:tblPr>
      <w:tblGrid>
        <w:gridCol w:w="7920"/>
      </w:tblGrid>
      <w:tr>
        <w:tc>
          <w:tcPr/>
          <w:p>
            <w:pPr>
              <w:pStyle w:val="Compact"/>
              <w:jc w:val="center"/>
            </w:pPr>
            <w:r>
              <w:t xml:space="preserve">images_new/GPR_attenuation_skin_depth.png</w:t>
            </w:r>
          </w:p>
        </w:tc>
      </w:tr>
    </w:tbl>
    <w:p>
      <w:pPr>
        <w:pStyle w:val="ImageCaption"/>
      </w:pPr>
      <w:r>
        <w:t xml:space="preserve">Figure comparing the attenuation of radiowaves in air versus in a conductive medium.</w:t>
      </w:r>
    </w:p>
    <w:p>
      <w:pPr>
        <w:pStyle w:val="BodyText"/>
      </w:pPr>
      <m:oMathPara>
        <m:oMathParaPr>
          <m:jc m:val="center"/>
        </m:oMathParaPr>
        <m:oMath>
          <m:r>
            <m:t>δ</m:t>
          </m:r>
          <m:r>
            <m:rPr>
              <m:sty m:val="p"/>
            </m:rPr>
            <m:t>=</m:t>
          </m:r>
          <m:f>
            <m:fPr>
              <m:type m:val="bar"/>
            </m:fPr>
            <m:num>
              <m:r>
                <m:t>1</m:t>
              </m:r>
            </m:num>
            <m:den>
              <m:r>
                <m:t>α</m:t>
              </m:r>
            </m:den>
          </m:f>
        </m:oMath>
      </m:oMathPara>
    </w:p>
    <w:p>
      <w:pPr>
        <w:pStyle w:val="FirstParagraph"/>
      </w:pPr>
      <w:r>
        <w:t xml:space="preserve">If we use the approximations found above and assume the Earth is non-magnetic (</w:t>
      </w:r>
      <m:oMath>
        <m:sSub>
          <m:e>
            <m:r>
              <m:t>μ</m:t>
            </m:r>
          </m:e>
          <m:sub>
            <m:r>
              <m:t>r</m:t>
            </m:r>
          </m:sub>
        </m:sSub>
        <m:r>
          <m:rPr>
            <m:sty m:val="p"/>
          </m:rPr>
          <m:t>=</m:t>
        </m:r>
        <m:r>
          <m:t>1</m:t>
        </m:r>
      </m:oMath>
      <w:r>
        <w:t xml:space="preserve">), the skin depth is given by:</w:t>
      </w:r>
    </w:p>
    <w:p>
      <w:pPr>
        <w:pStyle w:val="BodyText"/>
      </w:pPr>
      <m:oMathPara>
        <m:oMathParaPr>
          <m:jc m:val="center"/>
        </m:oMathParaPr>
        <m:oMath>
          <m:m>
            <m:mPr>
              <m:baseJc m:val="center"/>
              <m:plcHide m:val="on"/>
              <m:mcs>
                <m:mc>
                  <m:mcPr>
                    <m:mcJc m:val="right"/>
                    <m:count m:val="1"/>
                  </m:mcPr>
                </m:mc>
              </m:mcs>
            </m:mPr>
            <m:mr>
              <m:e>
                <m:r>
                  <m:t>δ</m:t>
                </m:r>
                <m:r>
                  <m:rPr>
                    <m:sty m:val="p"/>
                  </m:rPr>
                  <m:t>≈</m:t>
                </m:r>
                <m:d>
                  <m:dPr>
                    <m:begChr m:val="{"/>
                    <m:sepChr m:val=""/>
                    <m:endChr m:val=""/>
                    <m:grow/>
                  </m:dPr>
                  <m:e>
                    <m:m>
                      <m:mPr>
                        <m:baseJc m:val="center"/>
                        <m:plcHide m:val="on"/>
                        <m:mcs>
                          <m:mc>
                            <m:mcPr>
                              <m:mcJc m:val="left"/>
                              <m:count m:val="1"/>
                            </m:mcPr>
                          </m:mc>
                          <m:mc>
                            <m:mcPr>
                              <m:mcJc m:val="left"/>
                              <m:count m:val="1"/>
                            </m:mcPr>
                          </m:mc>
                        </m:mcs>
                      </m:mPr>
                      <m:mr>
                        <m:e>
                          <m:r>
                            <m:t>503</m:t>
                          </m:r>
                          <m:rad>
                            <m:radPr>
                              <m:degHide m:val="on"/>
                            </m:radPr>
                            <m:deg/>
                            <m:e>
                              <m:f>
                                <m:fPr>
                                  <m:type m:val="bar"/>
                                </m:fPr>
                                <m:num>
                                  <m:r>
                                    <m:t>1</m:t>
                                  </m:r>
                                </m:num>
                                <m:den>
                                  <m:r>
                                    <m:t>σ</m:t>
                                  </m:r>
                                  <m:r>
                                    <m:t>f</m:t>
                                  </m:r>
                                </m:den>
                              </m:f>
                            </m:e>
                          </m:rad>
                          <m:r>
                            <m:t> </m:t>
                          </m:r>
                          <m:r>
                            <m:t> </m:t>
                          </m:r>
                        </m:e>
                        <m:e>
                          <m:r>
                            <m:rPr>
                              <m:nor/>
                              <m:sty m:val="p"/>
                            </m:rPr>
                            <m:t>for</m:t>
                          </m:r>
                          <m:r>
                            <m:t> </m:t>
                          </m:r>
                          <m:r>
                            <m:t> </m:t>
                          </m:r>
                          <m:r>
                            <m:t>ω</m:t>
                          </m:r>
                          <m:r>
                            <m:t>ε</m:t>
                          </m:r>
                          <m:r>
                            <m:rPr>
                              <m:sty m:val="p"/>
                            </m:rPr>
                            <m:t>≪</m:t>
                          </m:r>
                          <m:r>
                            <m:t>σ</m:t>
                          </m:r>
                        </m:e>
                      </m:mr>
                      <m:mr>
                        <m:e>
                          <m:r>
                            <m:t>0.0053</m:t>
                          </m:r>
                          <m:f>
                            <m:fPr>
                              <m:type m:val="bar"/>
                            </m:fPr>
                            <m:num>
                              <m:rad>
                                <m:radPr>
                                  <m:degHide m:val="on"/>
                                </m:radPr>
                                <m:deg/>
                                <m:e>
                                  <m:sSub>
                                    <m:e>
                                      <m:r>
                                        <m:t>ε</m:t>
                                      </m:r>
                                    </m:e>
                                    <m:sub>
                                      <m:r>
                                        <m:t>r</m:t>
                                      </m:r>
                                    </m:sub>
                                  </m:sSub>
                                </m:e>
                              </m:rad>
                            </m:num>
                            <m:den>
                              <m:r>
                                <m:t>σ</m:t>
                              </m:r>
                            </m:den>
                          </m:f>
                          <m:r>
                            <m:t> </m:t>
                          </m:r>
                          <m:r>
                            <m:t> </m:t>
                          </m:r>
                        </m:e>
                        <m:e>
                          <m:r>
                            <m:rPr>
                              <m:nor/>
                              <m:sty m:val="p"/>
                            </m:rPr>
                            <m:t>for</m:t>
                          </m:r>
                          <m:r>
                            <m:t> </m:t>
                          </m:r>
                          <m:r>
                            <m:t> </m:t>
                          </m:r>
                          <m:r>
                            <m:t>σ</m:t>
                          </m:r>
                          <m:r>
                            <m:rPr>
                              <m:sty m:val="p"/>
                            </m:rPr>
                            <m:t>≪</m:t>
                          </m:r>
                          <m:r>
                            <m:t>ω</m:t>
                          </m:r>
                          <m:r>
                            <m:t>ε</m:t>
                          </m:r>
                        </m:e>
                      </m:mr>
                    </m:m>
                  </m:e>
                </m:d>
              </m:e>
            </m:mr>
          </m:m>
        </m:oMath>
      </m:oMathPara>
    </w:p>
    <w:p>
      <w:pPr>
        <w:pStyle w:val="FirstParagraph"/>
      </w:pPr>
      <w:r>
        <w:t xml:space="preserve">Where</w:t>
      </w:r>
      <w:r>
        <w:t xml:space="preserve"> </w:t>
      </w:r>
      <m:oMath>
        <m:r>
          <m:t>f</m:t>
        </m:r>
      </m:oMath>
      <w:r>
        <w:t xml:space="preserve"> </w:t>
      </w:r>
      <w:r>
        <w:t xml:space="preserve">is the frequency of the wave in Hz.</w:t>
      </w:r>
      <w:r>
        <w:t xml:space="preserve"> </w:t>
      </w:r>
      <w:r>
        <w:t xml:space="preserve">We can see from the two previous expressions that:</w:t>
      </w:r>
    </w:p>
    <w:p>
      <w:pPr>
        <w:pStyle w:val="Compact"/>
        <w:numPr>
          <w:ilvl w:val="0"/>
          <w:numId w:val="1002"/>
        </w:numPr>
      </w:pPr>
      <w:r>
        <w:t xml:space="preserve">Generally, the skin depth is smaller if the frequency of the electromagnetic waves is higher.</w:t>
      </w:r>
    </w:p>
    <w:p>
      <w:pPr>
        <w:pStyle w:val="Compact"/>
        <w:numPr>
          <w:ilvl w:val="0"/>
          <w:numId w:val="1002"/>
        </w:numPr>
      </w:pPr>
      <w:r>
        <w:t xml:space="preserve">For the wave regime approximation (</w:t>
      </w:r>
      <m:oMath>
        <m:r>
          <m:t>σ</m:t>
        </m:r>
        <m:r>
          <m:rPr>
            <m:sty m:val="p"/>
          </m:rPr>
          <m:t>≪</m:t>
        </m:r>
        <m:r>
          <m:t>ω</m:t>
        </m:r>
        <m:r>
          <m:t>ε</m:t>
        </m:r>
      </m:oMath>
      <w:r>
        <w:t xml:space="preserve">), skin depth reaches a limit which doesn't depend on frequency.</w:t>
      </w:r>
    </w:p>
    <w:p>
      <w:pPr>
        <w:pStyle w:val="Compact"/>
        <w:numPr>
          <w:ilvl w:val="0"/>
          <w:numId w:val="1002"/>
        </w:numPr>
      </w:pPr>
      <w:r>
        <w:t xml:space="preserve">The skin depth is larger in materials with lower conductivities.</w:t>
      </w:r>
    </w:p>
    <w:p>
      <w:pPr>
        <w:pStyle w:val="Compact"/>
        <w:numPr>
          <w:ilvl w:val="0"/>
          <w:numId w:val="1002"/>
        </w:numPr>
      </w:pPr>
      <w:r>
        <w:t xml:space="preserve">The skin depth is larger is materials with higher dielectric permittivities.</w:t>
      </w:r>
    </w:p>
    <w:p>
      <w:pPr>
        <w:pStyle w:val="FirstParagraph"/>
      </w:pPr>
      <w:r>
        <w:t xml:space="preserve">An example of the attenuation of electromagnetic waves in air versus inside a conductive is shown on the right.</w:t>
      </w:r>
      <w:r>
        <w:t xml:space="preserve"> </w:t>
      </w:r>
      <w:r>
        <w:t xml:space="preserve">We can see that in the air, the wave experienced little to no loss in amplitude as it propagates.</w:t>
      </w:r>
      <w:r>
        <w:t xml:space="preserve"> </w:t>
      </w:r>
      <w:r>
        <w:t xml:space="preserve">In the conductive material however, the amplitude of the wave decreases noticeably as it propagates.</w:t>
      </w:r>
    </w:p>
    <w:bookmarkEnd w:id="26"/>
    <w:bookmarkStart w:id="28" w:name="Xea7758caaa4886154633111fc1005ffe0706bb4"/>
    <w:p>
      <w:pPr>
        <w:pStyle w:val="Heading1"/>
      </w:pPr>
      <w:r>
        <w:t xml:space="preserve">Reflection and Transmission of Radiowaves</w:t>
      </w:r>
    </w:p>
    <w:p>
      <w:pPr>
        <w:pStyle w:val="FirstParagraph"/>
      </w:pPr>
      <w:r>
        <w:rPr>
          <w:b/>
          <w:bCs/>
        </w:rPr>
        <w:t xml:space="preserve">Normal Incidence Reflection/Transmission</w:t>
      </w:r>
    </w:p>
    <w:tbl>
      <w:tblPr>
        <w:tblStyle w:val="FigureTable"/>
        <w:tblW w:type="auto" w:w="0"/>
        <w:jc w:val="center"/>
        <w:tblLook w:firstRow="0" w:lastRow="0" w:firstColumn="0" w:lastColumn="0"/>
      </w:tblPr>
      <w:tblGrid>
        <w:gridCol w:w="7920"/>
      </w:tblGrid>
      <w:tr>
        <w:tc>
          <w:tcPr/>
          <w:p>
            <w:pPr>
              <w:pStyle w:val="Compact"/>
              <w:jc w:val="center"/>
            </w:pPr>
            <w:r>
              <w:t xml:space="preserve">images_new/normal_incidence_reflection.gif</w:t>
            </w:r>
          </w:p>
        </w:tc>
      </w:tr>
    </w:tbl>
    <w:p>
      <w:pPr>
        <w:pStyle w:val="ImageCaption"/>
      </w:pPr>
      <w:r>
        <w:t xml:space="preserve">Reflection of an incident wave with a reverse in polarity (</w:t>
      </w:r>
      <m:oMath>
        <m:sSub>
          <m:e>
            <m:r>
              <m:t>ε</m:t>
            </m:r>
          </m:e>
          <m:sub>
            <m:r>
              <m:t>1</m:t>
            </m:r>
          </m:sub>
        </m:sSub>
        <m:r>
          <m:rPr>
            <m:sty m:val="p"/>
          </m:rPr>
          <m:t>&lt;</m:t>
        </m:r>
        <m:sSub>
          <m:e>
            <m:r>
              <m:t>ε</m:t>
            </m:r>
          </m:e>
          <m:sub>
            <m:r>
              <m:t>2</m:t>
            </m:r>
          </m:sub>
        </m:sSub>
      </m:oMath>
      <w:r>
        <w:t xml:space="preserve">).</w:t>
      </w:r>
      <w:r>
        <w:t xml:space="preserve"> </w:t>
      </w:r>
      <w:hyperlink r:id="rId27">
        <w:r>
          <w:rPr>
            <w:rStyle w:val="Hyperlink"/>
          </w:rPr>
          <w:t xml:space="preserve">Link to source image</w:t>
        </w:r>
      </w:hyperlink>
      <w:r>
        <w:t xml:space="preserve"> </w:t>
      </w:r>
      <w:r>
        <w:t xml:space="preserve">.</w:t>
      </w:r>
    </w:p>
    <w:p>
      <w:pPr>
        <w:pStyle w:val="BodyText"/>
      </w:pPr>
      <w:r>
        <w:t xml:space="preserve">When a radiowave reaches an interface, some of it is reflected and some of it is transmitted across the interface.</w:t>
      </w:r>
      <w:r>
        <w:t xml:space="preserve"> </w:t>
      </w:r>
      <w:r>
        <w:t xml:space="preserve">This results in both a reflected and a transmitted wave.</w:t>
      </w:r>
    </w:p>
    <w:p>
      <w:pPr>
        <w:pStyle w:val="BodyText"/>
      </w:pPr>
      <w:r>
        <w:t xml:space="preserve">The amplitude of the reflected wave proportional to that of the incident wave is defined by the reflection coefficient (</w:t>
      </w:r>
      <m:oMath>
        <m:r>
          <m:t>R</m:t>
        </m:r>
      </m:oMath>
      <w:r>
        <w:t xml:space="preserve">).</w:t>
      </w:r>
      <w:r>
        <w:t xml:space="preserve"> </w:t>
      </w:r>
      <w:r>
        <w:t xml:space="preserve">For radiowaves, the reflection coefficient can be expressed as a function of the</w:t>
      </w:r>
      <w:r>
        <w:t xml:space="preserve"> </w:t>
      </w:r>
      <w:r>
        <w:rPr>
          <w:b/>
          <w:bCs/>
        </w:rPr>
        <w:t xml:space="preserve">relative permittivities</w:t>
      </w:r>
      <w:r>
        <w:t xml:space="preserve"> </w:t>
      </w:r>
      <w:r>
        <w:t xml:space="preserve">on each side of the interface.</w:t>
      </w:r>
      <w:r>
        <w:t xml:space="preserve"> </w:t>
      </w:r>
      <w:r>
        <w:t xml:space="preserve">Assuming the radiowave arrives at an angle perpendicular to the interface, the reflection coefficient is given by:</w:t>
      </w:r>
    </w:p>
    <w:p>
      <w:pPr>
        <w:pStyle w:val="BodyText"/>
      </w:pPr>
      <m:oMathPara>
        <m:oMathParaPr>
          <m:jc m:val="center"/>
        </m:oMathParaPr>
        <m:oMath>
          <m:r>
            <m:t>R</m:t>
          </m:r>
          <m:r>
            <m:rPr>
              <m:sty m:val="p"/>
            </m:rPr>
            <m:t>=</m:t>
          </m:r>
          <m:f>
            <m:fPr>
              <m:type m:val="bar"/>
            </m:fPr>
            <m:num>
              <m:r>
                <m:rPr>
                  <m:nor/>
                  <m:sty m:val="p"/>
                </m:rPr>
                <m:t>Reflected Amplitude</m:t>
              </m:r>
            </m:num>
            <m:den>
              <m:r>
                <m:rPr>
                  <m:nor/>
                  <m:sty m:val="p"/>
                </m:rPr>
                <m:t>Incident Amplitude</m:t>
              </m:r>
            </m:den>
          </m:f>
          <m:r>
            <m:rPr>
              <m:sty m:val="p"/>
            </m:rPr>
            <m:t>=</m:t>
          </m:r>
          <m:f>
            <m:fPr>
              <m:type m:val="bar"/>
            </m:fPr>
            <m:num>
              <m:rad>
                <m:radPr>
                  <m:degHide m:val="on"/>
                </m:radPr>
                <m:deg/>
                <m:e>
                  <m:sSub>
                    <m:e>
                      <m:r>
                        <m:t>ε</m:t>
                      </m:r>
                    </m:e>
                    <m:sub>
                      <m:r>
                        <m:t>1</m:t>
                      </m:r>
                    </m:sub>
                  </m:sSub>
                </m:e>
              </m:rad>
              <m:r>
                <m:rPr>
                  <m:sty m:val="p"/>
                </m:rPr>
                <m:t>−</m:t>
              </m:r>
              <m:rad>
                <m:radPr>
                  <m:degHide m:val="on"/>
                </m:radPr>
                <m:deg/>
                <m:e>
                  <m:sSub>
                    <m:e>
                      <m:r>
                        <m:t>ε</m:t>
                      </m:r>
                    </m:e>
                    <m:sub>
                      <m:r>
                        <m:t>2</m:t>
                      </m:r>
                    </m:sub>
                  </m:sSub>
                </m:e>
              </m:rad>
            </m:num>
            <m:den>
              <m:rad>
                <m:radPr>
                  <m:degHide m:val="on"/>
                </m:radPr>
                <m:deg/>
                <m:e>
                  <m:sSub>
                    <m:e>
                      <m:r>
                        <m:t>ε</m:t>
                      </m:r>
                    </m:e>
                    <m:sub>
                      <m:r>
                        <m:t>1</m:t>
                      </m:r>
                    </m:sub>
                  </m:sSub>
                </m:e>
              </m:rad>
              <m:r>
                <m:rPr>
                  <m:sty m:val="p"/>
                </m:rPr>
                <m:t>+</m:t>
              </m:r>
              <m:rad>
                <m:radPr>
                  <m:degHide m:val="on"/>
                </m:radPr>
                <m:deg/>
                <m:e>
                  <m:sSub>
                    <m:e>
                      <m:r>
                        <m:t>ε</m:t>
                      </m:r>
                    </m:e>
                    <m:sub>
                      <m:r>
                        <m:t>2</m:t>
                      </m:r>
                    </m:sub>
                  </m:sSub>
                </m:e>
              </m:rad>
            </m:den>
          </m:f>
        </m:oMath>
      </m:oMathPara>
    </w:p>
    <w:p>
      <w:pPr>
        <w:pStyle w:val="FirstParagraph"/>
      </w:pPr>
      <w:r>
        <w:t xml:space="preserve">where</w:t>
      </w:r>
      <w:r>
        <w:t xml:space="preserve"> </w:t>
      </w:r>
      <m:oMath>
        <m:sSub>
          <m:e>
            <m:r>
              <m:t>ε</m:t>
            </m:r>
          </m:e>
          <m:sub>
            <m:r>
              <m:t>1</m:t>
            </m:r>
          </m:sub>
        </m:sSub>
      </m:oMath>
      <w:r>
        <w:t xml:space="preserve"> </w:t>
      </w:r>
      <w:r>
        <w:t xml:space="preserve">is the</w:t>
      </w:r>
      <w:r>
        <w:t xml:space="preserve"> </w:t>
      </w:r>
      <w:r>
        <w:rPr>
          <w:b/>
          <w:bCs/>
        </w:rPr>
        <w:t xml:space="preserve">relative permittivity</w:t>
      </w:r>
      <w:r>
        <w:t xml:space="preserve"> </w:t>
      </w:r>
      <w:r>
        <w:t xml:space="preserve">of the medium carrying the incident and reflected waves.</w:t>
      </w:r>
      <w:r>
        <w:t xml:space="preserve"> </w:t>
      </w:r>
      <w:r>
        <w:t xml:space="preserve">The transmission coefficient is given by:</w:t>
      </w:r>
    </w:p>
    <w:p>
      <w:pPr>
        <w:pStyle w:val="BodyText"/>
      </w:pPr>
      <m:oMathPara>
        <m:oMathParaPr>
          <m:jc m:val="center"/>
        </m:oMathParaPr>
        <m:oMath>
          <m:r>
            <m:t>T</m:t>
          </m:r>
          <m:r>
            <m:rPr>
              <m:sty m:val="p"/>
            </m:rPr>
            <m:t>=</m:t>
          </m:r>
          <m:f>
            <m:fPr>
              <m:type m:val="bar"/>
            </m:fPr>
            <m:num>
              <m:r>
                <m:rPr>
                  <m:nor/>
                  <m:sty m:val="p"/>
                </m:rPr>
                <m:t>Transmitted Amplitude</m:t>
              </m:r>
            </m:num>
            <m:den>
              <m:r>
                <m:rPr>
                  <m:nor/>
                  <m:sty m:val="p"/>
                </m:rPr>
                <m:t>Incident Amplitude</m:t>
              </m:r>
            </m:den>
          </m:f>
          <m:r>
            <m:rPr>
              <m:sty m:val="p"/>
            </m:rPr>
            <m:t>=</m:t>
          </m:r>
          <m:f>
            <m:fPr>
              <m:type m:val="bar"/>
            </m:fPr>
            <m:num>
              <m:r>
                <m:t>2</m:t>
              </m:r>
              <m:rad>
                <m:radPr>
                  <m:degHide m:val="on"/>
                </m:radPr>
                <m:deg/>
                <m:e>
                  <m:sSub>
                    <m:e>
                      <m:r>
                        <m:t>ε</m:t>
                      </m:r>
                    </m:e>
                    <m:sub>
                      <m:r>
                        <m:t>2</m:t>
                      </m:r>
                    </m:sub>
                  </m:sSub>
                </m:e>
              </m:rad>
            </m:num>
            <m:den>
              <m:rad>
                <m:radPr>
                  <m:degHide m:val="on"/>
                </m:radPr>
                <m:deg/>
                <m:e>
                  <m:sSub>
                    <m:e>
                      <m:r>
                        <m:t>ε</m:t>
                      </m:r>
                    </m:e>
                    <m:sub>
                      <m:r>
                        <m:t>1</m:t>
                      </m:r>
                    </m:sub>
                  </m:sSub>
                </m:e>
              </m:rad>
              <m:r>
                <m:rPr>
                  <m:sty m:val="p"/>
                </m:rPr>
                <m:t>+</m:t>
              </m:r>
              <m:rad>
                <m:radPr>
                  <m:degHide m:val="on"/>
                </m:radPr>
                <m:deg/>
                <m:e>
                  <m:sSub>
                    <m:e>
                      <m:r>
                        <m:t>ε</m:t>
                      </m:r>
                    </m:e>
                    <m:sub>
                      <m:r>
                        <m:t>2</m:t>
                      </m:r>
                    </m:sub>
                  </m:sSub>
                </m:e>
              </m:rad>
            </m:den>
          </m:f>
        </m:oMath>
      </m:oMathPara>
    </w:p>
    <w:p>
      <w:pPr>
        <w:pStyle w:val="FirstParagraph"/>
      </w:pPr>
      <w:r>
        <w:t xml:space="preserve">The reflection coefficient can be either positive or negative and has values between</w:t>
      </w:r>
      <w:r>
        <w:t xml:space="preserve"> </w:t>
      </w:r>
      <m:oMath>
        <m:r>
          <m:rPr>
            <m:sty m:val="p"/>
          </m:rPr>
          <m:t>−</m:t>
        </m:r>
        <m:r>
          <m:t>1</m:t>
        </m:r>
        <m:r>
          <m:rPr>
            <m:sty m:val="p"/>
          </m:rPr>
          <m:t>&lt;</m:t>
        </m:r>
        <m:r>
          <m:t>R</m:t>
        </m:r>
        <m:r>
          <m:rPr>
            <m:sty m:val="p"/>
          </m:rPr>
          <m:t>&lt;</m:t>
        </m:r>
        <m:r>
          <m:t>1</m:t>
        </m:r>
      </m:oMath>
      <w:r>
        <w:t xml:space="preserve">.</w:t>
      </w:r>
      <w:r>
        <w:t xml:space="preserve"> </w:t>
      </w:r>
      <w:r>
        <w:t xml:space="preserve">The magnitude of</w:t>
      </w:r>
      <w:r>
        <w:t xml:space="preserve"> </w:t>
      </w:r>
      <m:oMath>
        <m:r>
          <m:t>R</m:t>
        </m:r>
      </m:oMath>
      <w:r>
        <w:t xml:space="preserve"> </w:t>
      </w:r>
      <w:r>
        <w:t xml:space="preserve">determines how much of the incident wave is reflected.</w:t>
      </w:r>
      <w:r>
        <w:t xml:space="preserve"> </w:t>
      </w:r>
      <w:r>
        <w:t xml:space="preserve">It should be noted that:</w:t>
      </w:r>
    </w:p>
    <w:p>
      <w:pPr>
        <w:pStyle w:val="Compact"/>
        <w:numPr>
          <w:ilvl w:val="0"/>
          <w:numId w:val="1003"/>
        </w:numPr>
      </w:pPr>
      <w:r>
        <w:t xml:space="preserve">If</w:t>
      </w:r>
      <w:r>
        <w:t xml:space="preserve"> </w:t>
      </w:r>
      <m:oMath>
        <m:sSub>
          <m:e>
            <m:r>
              <m:t>ε</m:t>
            </m:r>
          </m:e>
          <m:sub>
            <m:r>
              <m:t>1</m:t>
            </m:r>
          </m:sub>
        </m:sSub>
      </m:oMath>
      <w:r>
        <w:t xml:space="preserve"> </w:t>
      </w:r>
      <w:r>
        <w:t xml:space="preserve">and</w:t>
      </w:r>
      <w:r>
        <w:t xml:space="preserve"> </w:t>
      </w:r>
      <m:oMath>
        <m:sSub>
          <m:e>
            <m:r>
              <m:t>ε</m:t>
            </m:r>
          </m:e>
          <m:sub>
            <m:r>
              <m:t>2</m:t>
            </m:r>
          </m:sub>
        </m:sSub>
      </m:oMath>
      <w:r>
        <w:t xml:space="preserve"> </w:t>
      </w:r>
      <w:r>
        <w:t xml:space="preserve">are similar, most of the incident wave is transmitted through the interface.</w:t>
      </w:r>
    </w:p>
    <w:p>
      <w:pPr>
        <w:pStyle w:val="Compact"/>
        <w:numPr>
          <w:ilvl w:val="0"/>
          <w:numId w:val="1003"/>
        </w:numPr>
      </w:pPr>
      <w:r>
        <w:t xml:space="preserve">If one of the relative permittivities across the interface is much smaller than the other, most of the incident wave is reflected. This can be a problem if you at attempting to gain information about structures below this interface.</w:t>
      </w:r>
    </w:p>
    <w:p>
      <w:pPr>
        <w:pStyle w:val="FirstParagraph"/>
      </w:pPr>
      <w:r>
        <w:t xml:space="preserve">The sign of the reflection coefficient determines whether the reflected wave experiences a reverse in polarity.</w:t>
      </w:r>
      <w:r>
        <w:t xml:space="preserve"> </w:t>
      </w:r>
      <w:r>
        <w:t xml:space="preserve">As a result, we can use the polarity of reflected radiowaves to determine whether</w:t>
      </w:r>
      <w:r>
        <w:t xml:space="preserve"> </w:t>
      </w:r>
      <m:oMath>
        <m:sSub>
          <m:e>
            <m:r>
              <m:t>ε</m:t>
            </m:r>
          </m:e>
          <m:sub>
            <m:r>
              <m:t>1</m:t>
            </m:r>
          </m:sub>
        </m:sSub>
      </m:oMath>
      <w:r>
        <w:t xml:space="preserve"> </w:t>
      </w:r>
      <w:r>
        <w:t xml:space="preserve">is greater than or less than</w:t>
      </w:r>
      <w:r>
        <w:t xml:space="preserve"> </w:t>
      </w:r>
      <m:oMath>
        <m:sSub>
          <m:e>
            <m:r>
              <m:t>ε</m:t>
            </m:r>
          </m:e>
          <m:sub>
            <m:r>
              <m:t>2</m:t>
            </m:r>
          </m:sub>
        </m:sSub>
      </m:oMath>
      <w:r>
        <w:t xml:space="preserve">.</w:t>
      </w:r>
      <w:r>
        <w:t xml:space="preserve"> </w:t>
      </w:r>
      <w:r>
        <w:t xml:space="preserve">This can be summarized as follows:</w:t>
      </w:r>
    </w:p>
    <w:p>
      <w:pPr>
        <w:pStyle w:val="Compact"/>
        <w:numPr>
          <w:ilvl w:val="0"/>
          <w:numId w:val="1004"/>
        </w:numPr>
      </w:pPr>
      <w:r>
        <w:t xml:space="preserve">If the returning signal (reflected wave) shows a reverse in polarity,</w:t>
      </w:r>
      <w:r>
        <w:t xml:space="preserve"> </w:t>
      </w:r>
      <m:oMath>
        <m:r>
          <m:t>R</m:t>
        </m:r>
        <m:r>
          <m:rPr>
            <m:sty m:val="p"/>
          </m:rPr>
          <m:t>&lt;</m:t>
        </m:r>
        <m:r>
          <m:t>0</m:t>
        </m:r>
      </m:oMath>
      <w:r>
        <w:t xml:space="preserve"> </w:t>
      </w:r>
      <w:r>
        <w:t xml:space="preserve">and thus</w:t>
      </w:r>
      <w:r>
        <w:t xml:space="preserve"> </w:t>
      </w:r>
      <m:oMath>
        <m:sSub>
          <m:e>
            <m:r>
              <m:t>ε</m:t>
            </m:r>
          </m:e>
          <m:sub>
            <m:r>
              <m:t>1</m:t>
            </m:r>
          </m:sub>
        </m:sSub>
        <m:r>
          <m:rPr>
            <m:sty m:val="p"/>
          </m:rPr>
          <m:t>&lt;</m:t>
        </m:r>
        <m:sSub>
          <m:e>
            <m:r>
              <m:t>ε</m:t>
            </m:r>
          </m:e>
          <m:sub>
            <m:r>
              <m:t>2</m:t>
            </m:r>
          </m:sub>
        </m:sSub>
      </m:oMath>
    </w:p>
    <w:p>
      <w:pPr>
        <w:pStyle w:val="Compact"/>
        <w:numPr>
          <w:ilvl w:val="0"/>
          <w:numId w:val="1004"/>
        </w:numPr>
      </w:pPr>
      <w:r>
        <w:t xml:space="preserve">If the returning signal (reflected wave) does not show a reverse in polarity,</w:t>
      </w:r>
      <w:r>
        <w:t xml:space="preserve"> </w:t>
      </w:r>
      <m:oMath>
        <m:r>
          <m:t>R</m:t>
        </m:r>
        <m:r>
          <m:rPr>
            <m:sty m:val="p"/>
          </m:rPr>
          <m:t>&gt;</m:t>
        </m:r>
        <m:r>
          <m:t>0</m:t>
        </m:r>
      </m:oMath>
      <w:r>
        <w:t xml:space="preserve"> </w:t>
      </w:r>
      <w:r>
        <w:t xml:space="preserve">and thus</w:t>
      </w:r>
      <w:r>
        <w:t xml:space="preserve"> </w:t>
      </w:r>
      <m:oMath>
        <m:sSub>
          <m:e>
            <m:r>
              <m:t>ε</m:t>
            </m:r>
          </m:e>
          <m:sub>
            <m:r>
              <m:t>1</m:t>
            </m:r>
          </m:sub>
        </m:sSub>
        <m:r>
          <m:rPr>
            <m:sty m:val="p"/>
          </m:rPr>
          <m:t>&gt;</m:t>
        </m:r>
        <m:sSub>
          <m:e>
            <m:r>
              <m:t>ε</m:t>
            </m:r>
          </m:e>
          <m:sub>
            <m:r>
              <m:t>2</m:t>
            </m:r>
          </m:sub>
        </m:sSub>
      </m:oMath>
    </w:p>
    <w:p>
      <w:pPr>
        <w:pStyle w:val="FirstParagraph"/>
      </w:pPr>
      <w:r>
        <w:t xml:space="preserve">Examine the GIF in</w:t>
      </w:r>
      <w:r>
        <w:t xml:space="preserve"> </w:t>
      </w:r>
      <w:r>
        <w:rPr>
          <w:rStyle w:val="VerbatimChar"/>
        </w:rPr>
        <w:t xml:space="preserve">fig_gpr_layeredearth_gif</w:t>
      </w:r>
      <w:r>
        <w:t xml:space="preserve">.</w:t>
      </w:r>
      <w:r>
        <w:t xml:space="preserve"> </w:t>
      </w:r>
      <w:r>
        <w:t xml:space="preserve">Look at the reflected wave as it returns to the surface.</w:t>
      </w:r>
      <w:r>
        <w:t xml:space="preserve"> </w:t>
      </w:r>
      <w:r>
        <w:t xml:space="preserve">When it reaches the surface, is most of the wave reflected or transmitted?</w:t>
      </w:r>
      <w:r>
        <w:t xml:space="preserve"> </w:t>
      </w:r>
      <w:r>
        <w:t xml:space="preserve">From this, are the relative permittivities of the air and the ground very different or similar?</w:t>
      </w:r>
    </w:p>
    <w:bookmarkEnd w:id="28"/>
    <w:bookmarkStart w:id="30" w:name="X7c018d162287e059a2947c5a40e65d675f90e44"/>
    <w:p>
      <w:pPr>
        <w:pStyle w:val="Heading1"/>
      </w:pPr>
      <w:r>
        <w:t xml:space="preserve">Reflection at Conductive Object Boundaries</w:t>
      </w:r>
    </w:p>
    <w:p>
      <w:pPr>
        <w:pStyle w:val="FirstParagraph"/>
      </w:pPr>
      <w:r>
        <w:t xml:space="preserve">Many compact objects relevant to GPR applications (buried pipes, landmines, etc...) are highly conductive.</w:t>
      </w:r>
      <w:r>
        <w:t xml:space="preserve"> </w:t>
      </w:r>
      <w:r>
        <w:t xml:space="preserve">For highly conductive objects, the reflection and transmission of radiowaves cannot be characterized by the dielectric permittivities.</w:t>
      </w:r>
      <w:r>
        <w:t xml:space="preserve"> </w:t>
      </w:r>
      <w:r>
        <w:t xml:space="preserve">Instead, we must consider the electrical conductivity of the object.</w:t>
      </w:r>
    </w:p>
    <w:tbl>
      <w:tblPr>
        <w:tblStyle w:val="FigureTable"/>
        <w:tblW w:type="auto" w:w="0"/>
        <w:jc w:val="center"/>
        <w:tblLook w:firstRow="0" w:lastRow="0" w:firstColumn="0" w:lastColumn="0"/>
      </w:tblPr>
      <w:tblGrid>
        <w:gridCol w:w="7920"/>
      </w:tblGrid>
      <w:tr>
        <w:tc>
          <w:tcPr/>
          <w:p>
            <w:pPr>
              <w:pStyle w:val="Compact"/>
              <w:jc w:val="center"/>
            </w:pPr>
            <w:bookmarkStart w:id="29" w:name="fig_gpr_conductor_gif"/>
            <w:r>
              <w:t xml:space="preserve">images_new/Conductor.gif</w:t>
            </w:r>
            <w:bookmarkEnd w:id="29"/>
          </w:p>
        </w:tc>
      </w:tr>
    </w:tbl>
    <w:p>
      <w:pPr>
        <w:pStyle w:val="ImageCaption"/>
      </w:pPr>
      <w:r>
        <w:t xml:space="preserve">GPR signals bouncing off of a conductive target.</w:t>
      </w:r>
    </w:p>
    <w:p>
      <w:pPr>
        <w:pStyle w:val="BodyText"/>
      </w:pPr>
      <w:r>
        <w:t xml:space="preserve">From the general equation for propagation velocity, we see that as</w:t>
      </w:r>
      <w:r>
        <w:t xml:space="preserve"> </w:t>
      </w:r>
      <m:oMath>
        <m:r>
          <m:t>σ</m:t>
        </m:r>
        <m:r>
          <m:rPr>
            <m:sty m:val="p"/>
          </m:rPr>
          <m:t>→</m:t>
        </m:r>
        <m:r>
          <m:rPr>
            <m:sty m:val="p"/>
          </m:rPr>
          <m:t>∞</m:t>
        </m:r>
      </m:oMath>
      <w:r>
        <w:t xml:space="preserve">, the propagation velocity goes to zero.</w:t>
      </w:r>
      <w:r>
        <w:t xml:space="preserve"> </w:t>
      </w:r>
      <w:r>
        <w:t xml:space="preserve">Thus radiowaves cannot propagate through extremely conductive objects.</w:t>
      </w:r>
      <w:r>
        <w:t xml:space="preserve"> </w:t>
      </w:r>
      <w:r>
        <w:t xml:space="preserve">Because of this, when radiowaves reach the interface between the Earth and a highly conductive object, the wave is completely reflected.</w:t>
      </w:r>
      <w:r>
        <w:t xml:space="preserve"> </w:t>
      </w:r>
      <w:r>
        <w:t xml:space="preserve">This occurs regardless of the incident angle.</w:t>
      </w:r>
    </w:p>
    <w:p>
      <w:pPr>
        <w:pStyle w:val="BodyText"/>
      </w:pPr>
      <w:r>
        <w:t xml:space="preserve">Examine the GIF in</w:t>
      </w:r>
      <w:r>
        <w:t xml:space="preserve"> </w:t>
      </w:r>
      <w:r>
        <w:rPr>
          <w:rStyle w:val="VerbatimChar"/>
        </w:rPr>
        <w:t xml:space="preserve">fig_gpr_conductor_gif</w:t>
      </w:r>
      <w:r>
        <w:t xml:space="preserve">.</w:t>
      </w:r>
      <w:r>
        <w:t xml:space="preserve"> </w:t>
      </w:r>
      <w:r>
        <w:t xml:space="preserve">Can you see any of the wave being transmitted through the conductor?</w:t>
      </w:r>
    </w:p>
    <w:bookmarkEnd w:id="30"/>
    <w:bookmarkStart w:id="31" w:name="refraction-of-radiowaves"/>
    <w:p>
      <w:pPr>
        <w:pStyle w:val="Heading1"/>
      </w:pPr>
      <w:r>
        <w:t xml:space="preserve">Refraction of Radiowaves</w:t>
      </w:r>
    </w:p>
    <w:tbl>
      <w:tblPr>
        <w:tblStyle w:val="FigureTable"/>
        <w:tblW w:type="auto" w:w="0"/>
        <w:jc w:val="center"/>
        <w:tblLook w:firstRow="0" w:lastRow="0" w:firstColumn="0" w:lastColumn="0"/>
      </w:tblPr>
      <w:tblGrid>
        <w:gridCol w:w="7920"/>
      </w:tblGrid>
      <w:tr>
        <w:tc>
          <w:tcPr/>
          <w:p>
            <w:pPr>
              <w:pStyle w:val="Compact"/>
              <w:jc w:val="center"/>
            </w:pPr>
            <w:r>
              <w:t xml:space="preserve">images_new/GPR_refraction.png</w:t>
            </w:r>
          </w:p>
        </w:tc>
      </w:tr>
    </w:tbl>
    <w:p>
      <w:pPr>
        <w:pStyle w:val="ImageCaption"/>
      </w:pPr>
      <w:r>
        <w:t xml:space="preserve">Reflection and refraction of an incoming radiowave.</w:t>
      </w:r>
    </w:p>
    <w:p>
      <w:pPr>
        <w:pStyle w:val="BodyText"/>
      </w:pPr>
      <w:r>
        <w:t xml:space="preserve">Refraction is used to describe the change in propagation direction of a wave due to a change in the propagation medium.</w:t>
      </w:r>
      <w:r>
        <w:t xml:space="preserve"> </w:t>
      </w:r>
      <w:r>
        <w:t xml:space="preserve">When a radiowave reaches an interface, recall that some of it is reflected and some of it is transmitted accross the interface.</w:t>
      </w:r>
      <w:r>
        <w:t xml:space="preserve"> </w:t>
      </w:r>
      <w:r>
        <w:t xml:space="preserve">The angles at which the incident wave is reflected and refracted are illustrated on the right.</w:t>
      </w:r>
    </w:p>
    <w:p>
      <w:pPr>
        <w:pStyle w:val="BodyText"/>
      </w:pPr>
      <w:r>
        <w:t xml:space="preserve">The angle of the reflected portion depends directly on the angle of the incident wave.</w:t>
      </w:r>
      <w:r>
        <w:t xml:space="preserve"> </w:t>
      </w:r>
      <w:r>
        <w:t xml:space="preserve">The angle of the refracted wave can be obtained by using Snell's law (just like seismic waves):</w:t>
      </w:r>
    </w:p>
    <w:p>
      <w:pPr>
        <w:pStyle w:val="BodyText"/>
      </w:pPr>
      <m:oMathPara>
        <m:oMathParaPr>
          <m:jc m:val="center"/>
        </m:oMathParaPr>
        <m:oMath>
          <m:f>
            <m:fPr>
              <m:type m:val="bar"/>
            </m:fPr>
            <m:num>
              <m:r>
                <m:rPr>
                  <m:nor/>
                  <m:sty m:val="p"/>
                </m:rPr>
                <m:t>sin</m:t>
              </m:r>
              <m:sSub>
                <m:e>
                  <m:r>
                    <m:t>θ</m:t>
                  </m:r>
                </m:e>
                <m:sub>
                  <m:r>
                    <m:t>1</m:t>
                  </m:r>
                </m:sub>
              </m:sSub>
            </m:num>
            <m:den>
              <m:sSub>
                <m:e>
                  <m:r>
                    <m:t>V</m:t>
                  </m:r>
                </m:e>
                <m:sub>
                  <m:r>
                    <m:t>1</m:t>
                  </m:r>
                </m:sub>
              </m:sSub>
            </m:den>
          </m:f>
          <m:r>
            <m:rPr>
              <m:sty m:val="p"/>
            </m:rPr>
            <m:t>=</m:t>
          </m:r>
          <m:f>
            <m:fPr>
              <m:type m:val="bar"/>
            </m:fPr>
            <m:num>
              <m:r>
                <m:rPr>
                  <m:nor/>
                  <m:sty m:val="p"/>
                </m:rPr>
                <m:t>sin</m:t>
              </m:r>
              <m:sSub>
                <m:e>
                  <m:r>
                    <m:t>θ</m:t>
                  </m:r>
                </m:e>
                <m:sub>
                  <m:r>
                    <m:t>2</m:t>
                  </m:r>
                </m:sub>
              </m:sSub>
            </m:num>
            <m:den>
              <m:sSub>
                <m:e>
                  <m:r>
                    <m:t>V</m:t>
                  </m:r>
                </m:e>
                <m:sub>
                  <m:r>
                    <m:t>2</m:t>
                  </m:r>
                </m:sub>
              </m:sSub>
            </m:den>
          </m:f>
        </m:oMath>
      </m:oMathPara>
    </w:p>
    <w:p>
      <w:pPr>
        <w:pStyle w:val="FirstParagraph"/>
      </w:pPr>
      <w:r>
        <w:t xml:space="preserve">For radiowaves in resistive and non-magnetic media, the propagation velocity is equal to</w:t>
      </w:r>
      <w:r>
        <w:t xml:space="preserve"> </w:t>
      </w:r>
      <m:oMath>
        <m:r>
          <m:t>V</m:t>
        </m:r>
        <m:r>
          <m:rPr>
            <m:sty m:val="p"/>
          </m:rPr>
          <m:t>=</m:t>
        </m:r>
        <m:r>
          <m:t>c</m:t>
        </m:r>
        <m:r>
          <m:rPr>
            <m:sty m:val="p"/>
          </m:rPr>
          <m:t>/</m:t>
        </m:r>
        <m:r>
          <m:t>​</m:t>
        </m:r>
        <m:rad>
          <m:radPr>
            <m:degHide m:val="on"/>
          </m:radPr>
          <m:deg/>
          <m:e>
            <m:sSub>
              <m:e>
                <m:r>
                  <m:t>ε</m:t>
                </m:r>
              </m:e>
              <m:sub>
                <m:r>
                  <m:t>r</m:t>
                </m:r>
              </m:sub>
            </m:sSub>
          </m:e>
        </m:rad>
      </m:oMath>
      <w:r>
        <w:t xml:space="preserve"> </w:t>
      </w:r>
      <w:r>
        <w:t xml:space="preserve">(shown earlier).</w:t>
      </w:r>
      <w:r>
        <w:t xml:space="preserve"> </w:t>
      </w:r>
      <w:r>
        <w:t xml:space="preserve">In this case, Snell's law can be expressed as:</w:t>
      </w:r>
    </w:p>
    <w:p>
      <w:pPr>
        <w:pStyle w:val="BodyText"/>
      </w:pPr>
      <m:oMathPara>
        <m:oMathParaPr>
          <m:jc m:val="center"/>
        </m:oMathParaPr>
        <m:oMath>
          <m:rad>
            <m:radPr>
              <m:degHide m:val="on"/>
            </m:radPr>
            <m:deg/>
            <m:e>
              <m:sSub>
                <m:e>
                  <m:r>
                    <m:t>ε</m:t>
                  </m:r>
                </m:e>
                <m:sub>
                  <m:r>
                    <m:t>1</m:t>
                  </m:r>
                </m:sub>
              </m:sSub>
            </m:e>
          </m:rad>
          <m:r>
            <m:t> </m:t>
          </m:r>
          <m:r>
            <m:rPr>
              <m:nor/>
              <m:sty m:val="p"/>
            </m:rPr>
            <m:t>sin</m:t>
          </m:r>
          <m:sSub>
            <m:e>
              <m:r>
                <m:t>θ</m:t>
              </m:r>
            </m:e>
            <m:sub>
              <m:r>
                <m:t>1</m:t>
              </m:r>
            </m:sub>
          </m:sSub>
          <m:r>
            <m:rPr>
              <m:sty m:val="p"/>
            </m:rPr>
            <m:t>=</m:t>
          </m:r>
          <m:rad>
            <m:radPr>
              <m:degHide m:val="on"/>
            </m:radPr>
            <m:deg/>
            <m:e>
              <m:sSub>
                <m:e>
                  <m:r>
                    <m:t>ε</m:t>
                  </m:r>
                </m:e>
                <m:sub>
                  <m:r>
                    <m:t>2</m:t>
                  </m:r>
                </m:sub>
              </m:sSub>
            </m:e>
          </m:rad>
          <m:r>
            <m:t> </m:t>
          </m:r>
          <m:r>
            <m:rPr>
              <m:nor/>
              <m:sty m:val="p"/>
            </m:rPr>
            <m:t>sin</m:t>
          </m:r>
          <m:sSub>
            <m:e>
              <m:r>
                <m:t>θ</m:t>
              </m:r>
            </m:e>
            <m:sub>
              <m:r>
                <m:t>2</m:t>
              </m:r>
            </m:sub>
          </m:sSub>
        </m:oMath>
      </m:oMathPara>
    </w:p>
    <w:p>
      <w:pPr>
        <w:pStyle w:val="FirstParagraph"/>
      </w:pPr>
      <w:r>
        <w:t xml:space="preserve">where</w:t>
      </w:r>
      <w:r>
        <w:t xml:space="preserve"> </w:t>
      </w:r>
      <m:oMath>
        <m:sSub>
          <m:e>
            <m:r>
              <m:t>ε</m:t>
            </m:r>
          </m:e>
          <m:sub>
            <m:r>
              <m:t>1</m:t>
            </m:r>
          </m:sub>
        </m:sSub>
      </m:oMath>
      <w:r>
        <w:t xml:space="preserve"> </w:t>
      </w:r>
      <w:r>
        <w:t xml:space="preserve">and</w:t>
      </w:r>
      <w:r>
        <w:t xml:space="preserve"> </w:t>
      </w:r>
      <m:oMath>
        <m:sSub>
          <m:e>
            <m:r>
              <m:t>ε</m:t>
            </m:r>
          </m:e>
          <m:sub>
            <m:r>
              <m:t>2</m:t>
            </m:r>
          </m:sub>
        </m:sSub>
      </m:oMath>
      <w:r>
        <w:t xml:space="preserve"> </w:t>
      </w:r>
      <w:r>
        <w:t xml:space="preserve">are</w:t>
      </w:r>
      <w:r>
        <w:t xml:space="preserve"> </w:t>
      </w:r>
      <w:r>
        <w:rPr>
          <w:b/>
          <w:bCs/>
        </w:rPr>
        <w:t xml:space="preserve">relative permittivities</w:t>
      </w:r>
      <w:r>
        <w:t xml:space="preserve">.</w:t>
      </w:r>
    </w:p>
    <w:p>
      <w:pPr>
        <w:pStyle w:val="BodyText"/>
      </w:pPr>
      <w:r>
        <w:t xml:space="preserve">Remember that the GPR signal is a wavefront.</w:t>
      </w:r>
      <w:r>
        <w:t xml:space="preserve"> </w:t>
      </w:r>
      <w:r>
        <w:t xml:space="preserve">If</w:t>
      </w:r>
      <w:r>
        <w:t xml:space="preserve"> </w:t>
      </w:r>
      <m:oMath>
        <m:sSub>
          <m:e>
            <m:r>
              <m:t>V</m:t>
            </m:r>
          </m:e>
          <m:sub>
            <m:r>
              <m:t>2</m:t>
            </m:r>
          </m:sub>
        </m:sSub>
        <m:r>
          <m:rPr>
            <m:sty m:val="p"/>
          </m:rPr>
          <m:t>&gt;</m:t>
        </m:r>
        <m:sSub>
          <m:e>
            <m:r>
              <m:t>V</m:t>
            </m:r>
          </m:e>
          <m:sub>
            <m:r>
              <m:t>1</m:t>
            </m:r>
          </m:sub>
        </m:sSub>
      </m:oMath>
      <w:r>
        <w:t xml:space="preserve">, the wave wants to refract towards the horizontal.</w:t>
      </w:r>
      <w:r>
        <w:t xml:space="preserve"> </w:t>
      </w:r>
      <w:r>
        <w:t xml:space="preserve">As a result, we expect the wavefront the 'spread out'.</w:t>
      </w:r>
      <w:r>
        <w:t xml:space="preserve"> </w:t>
      </w:r>
      <w:r>
        <w:t xml:space="preserve">Transversely, if</w:t>
      </w:r>
      <w:r>
        <w:t xml:space="preserve"> </w:t>
      </w:r>
      <m:oMath>
        <m:sSub>
          <m:e>
            <m:r>
              <m:t>V</m:t>
            </m:r>
          </m:e>
          <m:sub>
            <m:r>
              <m:t>2</m:t>
            </m:r>
          </m:sub>
        </m:sSub>
        <m:r>
          <m:rPr>
            <m:sty m:val="p"/>
          </m:rPr>
          <m:t>&lt;</m:t>
        </m:r>
        <m:sSub>
          <m:e>
            <m:r>
              <m:t>V</m:t>
            </m:r>
          </m:e>
          <m:sub>
            <m:r>
              <m:t>1</m:t>
            </m:r>
          </m:sub>
        </m:sSub>
      </m:oMath>
      <w:r>
        <w:t xml:space="preserve">, the wave wants to refract towards the vertical and the wavefront should do the opposite.</w:t>
      </w:r>
      <w:r>
        <w:t xml:space="preserve"> </w:t>
      </w:r>
      <w:r>
        <w:t xml:space="preserve">Go back to the GIF in</w:t>
      </w:r>
      <w:r>
        <w:t xml:space="preserve"> </w:t>
      </w:r>
      <w:r>
        <w:rPr>
          <w:rStyle w:val="VerbatimChar"/>
        </w:rPr>
        <w:t xml:space="preserve">fig_gpr_layeredearth_gif</w:t>
      </w:r>
      <w:r>
        <w:t xml:space="preserve"> </w:t>
      </w:r>
      <w:r>
        <w:t xml:space="preserve">and examine the reflected wave that returns to the surface.</w:t>
      </w:r>
      <w:r>
        <w:t xml:space="preserve"> </w:t>
      </w:r>
      <w:r>
        <w:t xml:space="preserve">Is the transmitted wave from the ground into the air spreading or contracting?</w:t>
      </w:r>
      <w:r>
        <w:t xml:space="preserve"> </w:t>
      </w:r>
      <w:r>
        <w:t xml:space="preserve">What can you say about the velocities of both media?</w:t>
      </w:r>
    </w:p>
    <w:p>
      <w:pPr>
        <w:pStyle w:val="BodyText"/>
      </w:pPr>
      <w:r>
        <w:rPr>
          <w:b/>
          <w:bCs/>
        </w:rPr>
        <w:t xml:space="preserve">Critical Refraction</w:t>
      </w:r>
    </w:p>
    <w:tbl>
      <w:tblPr>
        <w:tblStyle w:val="FigureTable"/>
        <w:tblW w:type="auto" w:w="0"/>
        <w:jc w:val="center"/>
        <w:tblLook w:firstRow="0" w:lastRow="0" w:firstColumn="0" w:lastColumn="0"/>
      </w:tblPr>
      <w:tblGrid>
        <w:gridCol w:w="7920"/>
      </w:tblGrid>
      <w:tr>
        <w:tc>
          <w:tcPr/>
          <w:p>
            <w:pPr>
              <w:pStyle w:val="Compact"/>
              <w:jc w:val="center"/>
            </w:pPr>
            <w:r>
              <w:t xml:space="preserve">images_new/GPR_critical_refraction.png</w:t>
            </w:r>
          </w:p>
        </w:tc>
      </w:tr>
    </w:tbl>
    <w:p>
      <w:pPr>
        <w:pStyle w:val="ImageCaption"/>
      </w:pPr>
      <w:r>
        <w:t xml:space="preserve">Critical refraction at interface and the resulting head-wave.</w:t>
      </w:r>
    </w:p>
    <w:p>
      <w:pPr>
        <w:pStyle w:val="BodyText"/>
      </w:pPr>
      <w:r>
        <w:t xml:space="preserve">Just like in refraction seismology, radiowaves can undergo critical refractions.</w:t>
      </w:r>
      <w:r>
        <w:t xml:space="preserve"> </w:t>
      </w:r>
      <w:r>
        <w:t xml:space="preserve">This occurs when the incident angle</w:t>
      </w:r>
      <w:r>
        <w:t xml:space="preserve"> </w:t>
      </w:r>
      <m:oMath>
        <m:sSub>
          <m:e>
            <m:r>
              <m:t>θ</m:t>
            </m:r>
          </m:e>
          <m:sub>
            <m:r>
              <m:t>1</m:t>
            </m:r>
          </m:sub>
        </m:sSub>
      </m:oMath>
      <w:r>
        <w:t xml:space="preserve"> </w:t>
      </w:r>
      <w:r>
        <w:t xml:space="preserve">is such that the refracted wave propagates along the interface at velocity</w:t>
      </w:r>
      <w:r>
        <w:t xml:space="preserve"> </w:t>
      </w:r>
      <m:oMath>
        <m:sSub>
          <m:e>
            <m:r>
              <m:t>V</m:t>
            </m:r>
          </m:e>
          <m:sub>
            <m:r>
              <m:t>2</m:t>
            </m:r>
          </m:sub>
        </m:sSub>
      </m:oMath>
      <w:r>
        <w:t xml:space="preserve">; ultimately leading to a head wave.</w:t>
      </w:r>
      <w:r>
        <w:t xml:space="preserve"> </w:t>
      </w:r>
      <w:r>
        <w:t xml:space="preserve">The critical angle (</w:t>
      </w:r>
      <m:oMath>
        <m:sSub>
          <m:e>
            <m:r>
              <m:t>θ</m:t>
            </m:r>
          </m:e>
          <m:sub>
            <m:r>
              <m:t>c</m:t>
            </m:r>
          </m:sub>
        </m:sSub>
      </m:oMath>
      <w:r>
        <w:t xml:space="preserve">) is given by:</w:t>
      </w:r>
    </w:p>
    <w:p>
      <w:pPr>
        <w:pStyle w:val="BodyText"/>
      </w:pPr>
      <m:oMathPara>
        <m:oMathParaPr>
          <m:jc m:val="center"/>
        </m:oMathParaPr>
        <m:oMath>
          <m:r>
            <m:rPr>
              <m:nor/>
              <m:sty m:val="p"/>
            </m:rPr>
            <m:t>sin</m:t>
          </m:r>
          <m:sSub>
            <m:e>
              <m:r>
                <m:t>θ</m:t>
              </m:r>
            </m:e>
            <m:sub>
              <m:r>
                <m:t>c</m:t>
              </m:r>
            </m:sub>
          </m:sSub>
          <m:r>
            <m:rPr>
              <m:sty m:val="p"/>
            </m:rPr>
            <m:t>=</m:t>
          </m:r>
          <m:f>
            <m:fPr>
              <m:type m:val="bar"/>
            </m:fPr>
            <m:num>
              <m:sSub>
                <m:e>
                  <m:r>
                    <m:t>V</m:t>
                  </m:r>
                </m:e>
                <m:sub>
                  <m:r>
                    <m:t>1</m:t>
                  </m:r>
                </m:sub>
              </m:sSub>
            </m:num>
            <m:den>
              <m:sSub>
                <m:e>
                  <m:r>
                    <m:t>V</m:t>
                  </m:r>
                </m:e>
                <m:sub>
                  <m:r>
                    <m:t>2</m:t>
                  </m:r>
                </m:sub>
              </m:sSub>
            </m:den>
          </m:f>
        </m:oMath>
      </m:oMathPara>
    </w:p>
    <w:p>
      <w:pPr>
        <w:pStyle w:val="FirstParagraph"/>
      </w:pPr>
      <w:r>
        <w:t xml:space="preserve">Once again, we can see that critical refraction only occurs when</w:t>
      </w:r>
      <w:r>
        <w:t xml:space="preserve"> </w:t>
      </w:r>
      <m:oMath>
        <m:sSub>
          <m:e>
            <m:r>
              <m:t>V</m:t>
            </m:r>
          </m:e>
          <m:sub>
            <m:r>
              <m:t>1</m:t>
            </m:r>
          </m:sub>
        </m:sSub>
        <m:r>
          <m:rPr>
            <m:sty m:val="p"/>
          </m:rPr>
          <m:t>&lt;</m:t>
        </m:r>
        <m:sSub>
          <m:e>
            <m:r>
              <m:t>V</m:t>
            </m:r>
          </m:e>
          <m:sub>
            <m:r>
              <m:t>2</m:t>
            </m:r>
          </m:sub>
        </m:sSub>
      </m:oMath>
      <w:r>
        <w:t xml:space="preserve">.</w:t>
      </w:r>
      <w:r>
        <w:t xml:space="preserve"> </w:t>
      </w:r>
      <w:r>
        <w:t xml:space="preserve">Additionally the propagation direction of the head wave is characterized by</w:t>
      </w:r>
      <w:r>
        <w:t xml:space="preserve"> </w:t>
      </w:r>
      <m:oMath>
        <m:sSub>
          <m:e>
            <m:r>
              <m:t>θ</m:t>
            </m:r>
          </m:e>
          <m:sub>
            <m:r>
              <m:t>c</m:t>
            </m:r>
          </m:sub>
        </m:sSub>
      </m:oMath>
      <w:r>
        <w:t xml:space="preserve">.</w:t>
      </w:r>
    </w:p>
    <w:bookmarkEnd w:id="31"/>
    <w:bookmarkStart w:id="32" w:name="scattering"/>
    <w:p>
      <w:pPr>
        <w:pStyle w:val="Heading1"/>
      </w:pPr>
      <w:r>
        <w:t xml:space="preserve">Scattering</w:t>
      </w:r>
    </w:p>
    <w:tbl>
      <w:tblPr>
        <w:tblStyle w:val="FigureTable"/>
        <w:tblW w:type="auto" w:w="0"/>
        <w:jc w:val="center"/>
        <w:tblLook w:firstRow="0" w:lastRow="0" w:firstColumn="0" w:lastColumn="0"/>
      </w:tblPr>
      <w:tblGrid>
        <w:gridCol w:w="7920"/>
      </w:tblGrid>
      <w:tr>
        <w:tc>
          <w:tcPr/>
          <w:p>
            <w:pPr>
              <w:pStyle w:val="Compact"/>
              <w:jc w:val="center"/>
            </w:pPr>
            <w:r>
              <w:t xml:space="preserve">images_new/Scattering.gif</w:t>
            </w:r>
          </w:p>
        </w:tc>
      </w:tr>
    </w:tbl>
    <w:p>
      <w:pPr>
        <w:pStyle w:val="ImageCaption"/>
      </w:pPr>
      <w:r>
        <w:t xml:space="preserve">Scattering due to inhomogeneities.</w:t>
      </w:r>
    </w:p>
    <w:p>
      <w:pPr>
        <w:pStyle w:val="BodyText"/>
      </w:pPr>
      <w:r>
        <w:t xml:space="preserve">Scattering is used to describe deviations in the paths of electromagnetic waves due to localized non-uniformities; which are less than 1/4 the wavelength of the radiowave signal.</w:t>
      </w:r>
      <w:r>
        <w:t xml:space="preserve"> </w:t>
      </w:r>
      <w:r>
        <w:t xml:space="preserve">Scattering is problematic for GPR because it reduces the amplitudes of useful signals while increasing extraneous noise.</w:t>
      </w:r>
      <w:r>
        <w:t xml:space="preserve"> </w:t>
      </w:r>
      <w:r>
        <w:t xml:space="preserve">Several sources of scattering are:</w:t>
      </w:r>
    </w:p>
    <w:p>
      <w:pPr>
        <w:pStyle w:val="Compact"/>
        <w:numPr>
          <w:ilvl w:val="0"/>
          <w:numId w:val="1005"/>
        </w:numPr>
      </w:pPr>
      <w:r>
        <w:t xml:space="preserve">Irregular surface shape of larger buried objects (below left).</w:t>
      </w:r>
    </w:p>
    <w:p>
      <w:pPr>
        <w:pStyle w:val="Compact"/>
        <w:numPr>
          <w:ilvl w:val="0"/>
          <w:numId w:val="1005"/>
        </w:numPr>
      </w:pPr>
      <w:r>
        <w:t xml:space="preserve">Rocky soils, which are a large contributor to the scattering of GPR signals (below right).</w:t>
      </w:r>
    </w:p>
    <w:p>
      <w:pPr>
        <w:pStyle w:val="Compact"/>
        <w:numPr>
          <w:ilvl w:val="0"/>
          <w:numId w:val="1005"/>
        </w:numPr>
      </w:pPr>
      <w:r>
        <w:t xml:space="preserve">Gas bubbles trapped in ice.</w:t>
      </w:r>
    </w:p>
    <w:p>
      <w:pPr>
        <w:pStyle w:val="Compact"/>
        <w:numPr>
          <w:ilvl w:val="0"/>
          <w:numId w:val="1005"/>
        </w:numPr>
      </w:pPr>
      <w:r>
        <w:t xml:space="preserve">Clutter made up of small buried objects</w:t>
      </w:r>
    </w:p>
    <w:tbl>
      <w:tblPr>
        <w:tblStyle w:val="FigureTable"/>
        <w:tblW w:type="auto" w:w="0"/>
        <w:jc w:val="center"/>
        <w:tblLook w:firstRow="0" w:lastRow="0" w:firstColumn="0" w:lastColumn="0"/>
      </w:tblPr>
      <w:tblGrid>
        <w:gridCol w:w="7920"/>
      </w:tblGrid>
      <w:tr>
        <w:tc>
          <w:tcPr/>
          <w:p>
            <w:pPr>
              <w:pStyle w:val="Compact"/>
              <w:jc w:val="center"/>
            </w:pPr>
            <w:r>
              <w:t xml:space="preserve">images_new/GPR_scattering_examples.png</w:t>
            </w:r>
          </w:p>
        </w:tc>
      </w:tr>
    </w:tbl>
    <w:p>
      <w:pPr>
        <w:pStyle w:val="ImageCaption"/>
      </w:pPr>
      <w:r>
        <w:t xml:space="preserve">Examples of scattering. A) Scattering from irregular surface texture. B) Scattering in rocky soils.</w:t>
      </w:r>
    </w:p>
    <w:bookmarkEnd w:id="32"/>
    <w:bookmarkStart w:id="33" w:name="wave-fronts-and-ray-paths"/>
    <w:p>
      <w:pPr>
        <w:pStyle w:val="Heading1"/>
      </w:pPr>
      <w:r>
        <w:t xml:space="preserve">Wave Fronts and Ray Paths</w:t>
      </w:r>
    </w:p>
    <w:p>
      <w:pPr>
        <w:pStyle w:val="FirstParagraph"/>
      </w:pPr>
      <w:r>
        <w:t xml:space="preserve">Like in seismology, it is very important to understand the difference between wave-fronts and ray paths.</w:t>
      </w:r>
      <w:r>
        <w:t xml:space="preserve"> </w:t>
      </w:r>
      <w:r>
        <w:t xml:space="preserve">One way to thing about it as follows:</w:t>
      </w:r>
    </w:p>
    <w:p>
      <w:pPr>
        <w:pStyle w:val="Compact"/>
        <w:numPr>
          <w:ilvl w:val="0"/>
          <w:numId w:val="1006"/>
        </w:numPr>
      </w:pPr>
      <w:r>
        <w:rPr>
          <w:b/>
          <w:bCs/>
        </w:rPr>
        <w:t xml:space="preserve">Wave-front</w:t>
      </w:r>
      <w:r>
        <w:t xml:space="preserve">: The physical location of the radiowave signal as it propagates through the Earth.</w:t>
      </w:r>
    </w:p>
    <w:p>
      <w:pPr>
        <w:pStyle w:val="Compact"/>
        <w:numPr>
          <w:ilvl w:val="0"/>
          <w:numId w:val="1006"/>
        </w:numPr>
      </w:pPr>
      <w:r>
        <w:rPr>
          <w:b/>
          <w:bCs/>
        </w:rPr>
        <w:t xml:space="preserve">Ray path</w:t>
      </w:r>
      <w:r>
        <w:t xml:space="preserve">: A particular path which a portion of the wave-front can take in order to reach a particular location.</w:t>
      </w:r>
    </w:p>
    <w:p>
      <w:pPr>
        <w:pStyle w:val="FirstParagraph"/>
      </w:pPr>
      <w:r>
        <w:t xml:space="preserve">Thus the wave-front represents the actual pulse of radiowaves, and the ray path is used to represent paths which signals can take to reach a receiver location.</w:t>
      </w:r>
      <w:r>
        <w:t xml:space="preserve"> </w:t>
      </w:r>
      <w:r>
        <w:t xml:space="preserve">To see a simple example of the wavefront generated by radar source, see</w:t>
      </w:r>
      <w:r>
        <w:t xml:space="preserve"> </w:t>
      </w:r>
      <w:r>
        <w:rPr>
          <w:rStyle w:val="VerbatimChar"/>
        </w:rPr>
        <w:t xml:space="preserve">fig_gpr_layeredearth_gif</w:t>
      </w:r>
      <w:r>
        <w:t xml:space="preserve"> </w:t>
      </w:r>
      <w:r>
        <w:t xml:space="preserve">of</w:t>
      </w:r>
      <w:r>
        <w:t xml:space="preserve"> </w:t>
      </w:r>
      <w:r>
        <w:rPr>
          <w:rStyle w:val="VerbatimChar"/>
        </w:rPr>
        <w:t xml:space="preserve">fig_gpr_conductor_gif</w:t>
      </w:r>
      <w:r>
        <w:t xml:space="preserve">.</w:t>
      </w:r>
      <w:r>
        <w:t xml:space="preserve"> </w:t>
      </w:r>
      <w:r>
        <w:t xml:space="preserve">To follow a ray path, choose a small sliver of the wavefront and follow it as it reflects, refracts and propagates.</w:t>
      </w:r>
      <w:r>
        <w:t xml:space="preserve"> </w:t>
      </w:r>
      <w:r>
        <w:t xml:space="preserve">If at any time this portion of the wavefron reaches the receiver, it is a ray path which is measured.</w:t>
      </w:r>
    </w:p>
    <w:bookmarkEnd w:id="33"/>
    <w:bookmarkStart w:id="34" w:name="geometric-spreading"/>
    <w:p>
      <w:pPr>
        <w:pStyle w:val="Heading1"/>
      </w:pPr>
      <w:r>
        <w:t xml:space="preserve">Geometric Spreading</w:t>
      </w:r>
    </w:p>
    <w:tbl>
      <w:tblPr>
        <w:tblStyle w:val="FigureTable"/>
        <w:tblW w:type="auto" w:w="0"/>
        <w:jc w:val="center"/>
        <w:tblLook w:firstRow="0" w:lastRow="0" w:firstColumn="0" w:lastColumn="0"/>
      </w:tblPr>
      <w:tblGrid>
        <w:gridCol w:w="7920"/>
      </w:tblGrid>
      <w:tr>
        <w:tc>
          <w:tcPr/>
          <w:p>
            <w:pPr>
              <w:pStyle w:val="Compact"/>
              <w:jc w:val="center"/>
            </w:pPr>
            <w:r>
              <w:t xml:space="preserve">images_new/GPR_geometric_spreading.png</w:t>
            </w:r>
          </w:p>
        </w:tc>
      </w:tr>
    </w:tbl>
    <w:p>
      <w:pPr>
        <w:pStyle w:val="ImageCaption"/>
      </w:pPr>
      <w:r>
        <w:t xml:space="preserve">Wave-front at time</w:t>
      </w:r>
      <w:r>
        <w:t xml:space="preserve"> </w:t>
      </w:r>
      <m:oMath>
        <m:r>
          <m:t>Δ</m:t>
        </m:r>
        <m:r>
          <m:t>t</m:t>
        </m:r>
      </m:oMath>
      <w:r>
        <w:t xml:space="preserve">. Shows geometric spreading for radiowaves in the ground and in the air.</w:t>
      </w:r>
    </w:p>
    <w:p>
      <w:pPr>
        <w:pStyle w:val="BodyText"/>
      </w:pPr>
      <w:r>
        <w:t xml:space="preserve">We have seen how radiowave signals lose their amplitude through attenuation.</w:t>
      </w:r>
      <w:r>
        <w:t xml:space="preserve"> </w:t>
      </w:r>
      <w:r>
        <w:t xml:space="preserve">They also lose amplitude due to geometric spreading.</w:t>
      </w:r>
      <w:r>
        <w:t xml:space="preserve"> </w:t>
      </w:r>
      <w:r>
        <w:t xml:space="preserve">This makes sense given that the energy of the wave-front is now spread over an increasingly larger area.</w:t>
      </w:r>
      <w:r>
        <w:t xml:space="preserve"> </w:t>
      </w:r>
      <w:r>
        <w:t xml:space="preserve">For geometric spreading, the loss in amplitude of the radiowaves is represented by:</w:t>
      </w:r>
    </w:p>
    <w:p>
      <w:pPr>
        <w:pStyle w:val="BodyText"/>
      </w:pPr>
      <m:oMathPara>
        <m:oMathParaPr>
          <m:jc m:val="center"/>
        </m:oMathParaPr>
        <m:oMath>
          <m:f>
            <m:fPr>
              <m:type m:val="bar"/>
            </m:fPr>
            <m:num>
              <m:d>
                <m:dPr>
                  <m:begChr m:val="|"/>
                  <m:sepChr m:val=""/>
                  <m:endChr m:val="|"/>
                  <m:grow/>
                </m:dPr>
                <m:e>
                  <m:r>
                    <m:rPr>
                      <m:sty m:val="b"/>
                    </m:rPr>
                    <m:t>A</m:t>
                  </m:r>
                </m:e>
              </m:d>
            </m:num>
            <m:den>
              <m:d>
                <m:dPr>
                  <m:begChr m:val="|"/>
                  <m:sepChr m:val=""/>
                  <m:endChr m:val="|"/>
                  <m:grow/>
                </m:dPr>
                <m:e>
                  <m:sSub>
                    <m:e>
                      <m:r>
                        <m:rPr>
                          <m:sty m:val="b"/>
                        </m:rPr>
                        <m:t>A</m:t>
                      </m:r>
                    </m:e>
                    <m:sub>
                      <m:r>
                        <m:rPr>
                          <m:sty m:val="b"/>
                        </m:rPr>
                        <m:t>0</m:t>
                      </m:r>
                    </m:sub>
                  </m:sSub>
                </m:e>
              </m:d>
            </m:den>
          </m:f>
          <m:r>
            <m:rPr>
              <m:sty m:val="p"/>
            </m:rPr>
            <m:t>∝</m:t>
          </m:r>
          <m:f>
            <m:fPr>
              <m:type m:val="bar"/>
            </m:fPr>
            <m:num>
              <m:r>
                <m:t>1</m:t>
              </m:r>
            </m:num>
            <m:den>
              <m:r>
                <m:t>R</m:t>
              </m:r>
            </m:den>
          </m:f>
        </m:oMath>
      </m:oMathPara>
    </w:p>
    <w:p>
      <w:pPr>
        <w:pStyle w:val="FirstParagraph"/>
      </w:pPr>
      <w:r>
        <w:t xml:space="preserve">where</w:t>
      </w:r>
      <w:r>
        <w:t xml:space="preserve"> </w:t>
      </w:r>
      <m:oMath>
        <m:sSub>
          <m:e>
            <m:r>
              <m:rPr>
                <m:sty m:val="b"/>
              </m:rPr>
              <m:t>A</m:t>
            </m:r>
          </m:e>
          <m:sub>
            <m:r>
              <m:rPr>
                <m:sty m:val="b"/>
              </m:rPr>
              <m:t>0</m:t>
            </m:r>
          </m:sub>
        </m:sSub>
      </m:oMath>
      <w:r>
        <w:t xml:space="preserve"> </w:t>
      </w:r>
      <w:r>
        <w:t xml:space="preserve">is the amplitude of the waves as their leave the source and</w:t>
      </w:r>
      <w:r>
        <w:t xml:space="preserve"> </w:t>
      </w:r>
      <m:oMath>
        <m:r>
          <m:rPr>
            <m:sty m:val="b"/>
          </m:rPr>
          <m:t>A</m:t>
        </m:r>
      </m:oMath>
      <w:r>
        <w:t xml:space="preserve"> </w:t>
      </w:r>
      <w:r>
        <w:t xml:space="preserve">is the amplitude of the waves after they have traveled distance</w:t>
      </w:r>
      <w:r>
        <w:t xml:space="preserve"> </w:t>
      </w:r>
      <m:oMath>
        <m:r>
          <m:t>R</m:t>
        </m:r>
      </m:oMath>
      <w:r>
        <w:t xml:space="preserve">.</w:t>
      </w:r>
      <w:r>
        <w:t xml:space="preserve"> </w:t>
      </w:r>
      <w:r>
        <w:t xml:space="preserve">As we can see from the figure, the rate of geometric spreading loss is higher in the air than it is in the ground.</w:t>
      </w:r>
      <w:r>
        <w:t xml:space="preserve"> </w:t>
      </w:r>
      <w:r>
        <w:t xml:space="preserve">This is due to the fact that radiowaves propagate faster in the air than they do in the ground.</w:t>
      </w:r>
      <w:r>
        <w:t xml:space="preserve"> </w:t>
      </w:r>
      <w:r>
        <w:t xml:space="preserve">Examine</w:t>
      </w:r>
      <w:r>
        <w:t xml:space="preserve"> </w:t>
      </w:r>
      <w:r>
        <w:rPr>
          <w:rStyle w:val="VerbatimChar"/>
        </w:rPr>
        <w:t xml:space="preserve">fig_gpr_layeredearth_gif</w:t>
      </w:r>
      <w:r>
        <w:t xml:space="preserve">.</w:t>
      </w:r>
      <w:r>
        <w:t xml:space="preserve"> </w:t>
      </w:r>
      <w:r>
        <w:t xml:space="preserve">Can you see spherical spreading?</w:t>
      </w:r>
      <w:r>
        <w:t xml:space="preserve"> </w:t>
      </w:r>
      <w:r>
        <w:t xml:space="preserve">In what medium is spherical spreading happening more quickly?</w:t>
      </w:r>
    </w:p>
    <w:bookmarkEnd w:id="34"/>
    <w:bookmarkStart w:id="35" w:name="example-signal-paths-for-a-2-layer-earth"/>
    <w:p>
      <w:pPr>
        <w:pStyle w:val="Heading1"/>
      </w:pPr>
      <w:r>
        <w:t xml:space="preserve">Example: Signal Paths for a 2-Layer Earth</w:t>
      </w:r>
    </w:p>
    <w:tbl>
      <w:tblPr>
        <w:tblStyle w:val="FigureTable"/>
        <w:tblW w:type="auto" w:w="0"/>
        <w:jc w:val="center"/>
        <w:tblLook w:firstRow="0" w:lastRow="0" w:firstColumn="0" w:lastColumn="0"/>
      </w:tblPr>
      <w:tblGrid>
        <w:gridCol w:w="7920"/>
      </w:tblGrid>
      <w:tr>
        <w:tc>
          <w:tcPr/>
          <w:p>
            <w:pPr>
              <w:pStyle w:val="Compact"/>
              <w:jc w:val="center"/>
            </w:pPr>
            <w:r>
              <w:t xml:space="preserve">images_new/GPR_wave_paths_diagram.png</w:t>
            </w:r>
          </w:p>
        </w:tc>
      </w:tr>
    </w:tbl>
    <w:p>
      <w:pPr>
        <w:pStyle w:val="ImageCaption"/>
      </w:pPr>
      <w:r>
        <w:t xml:space="preserve">Radiowaves signals measured by a receiver for a 2-layer Earth.</w:t>
      </w:r>
    </w:p>
    <w:p>
      <w:pPr>
        <w:pStyle w:val="BodyText"/>
      </w:pPr>
      <w:r>
        <w:t xml:space="preserve">Now that we understand the background theory, let's put it all together.</w:t>
      </w:r>
      <w:r>
        <w:t xml:space="preserve"> </w:t>
      </w:r>
      <w:r>
        <w:t xml:space="preserve">At</w:t>
      </w:r>
      <w:r>
        <w:t xml:space="preserve"> </w:t>
      </w:r>
      <m:oMath>
        <m:r>
          <m:t>t</m:t>
        </m:r>
      </m:oMath>
      <w:r>
        <w:t xml:space="preserve"> </w:t>
      </w:r>
      <w:r>
        <w:t xml:space="preserve">= 0 s, the source (Tx) generates a pulse of radio waves.</w:t>
      </w:r>
      <w:r>
        <w:t xml:space="preserve"> </w:t>
      </w:r>
      <w:r>
        <w:t xml:space="preserve">As we can see on the right, there are many paths in which radiowaves can take in order to reach the receiver (Rx).</w:t>
      </w:r>
      <w:r>
        <w:t xml:space="preserve"> </w:t>
      </w:r>
      <w:r>
        <w:t xml:space="preserve">The propagation velocities, reflections and refractions can all be explained using the equations found above.</w:t>
      </w:r>
      <w:r>
        <w:t xml:space="preserve"> </w:t>
      </w:r>
      <w:r>
        <w:t xml:space="preserve">On the right, we have an example of a radargram, which shows the returning signal at increasing distances</w:t>
      </w:r>
      <w:r>
        <w:t xml:space="preserve"> </w:t>
      </w:r>
      <m:oMath>
        <m:r>
          <m:t>x</m:t>
        </m:r>
      </m:oMath>
      <w:r>
        <w:t xml:space="preserve"> </w:t>
      </w:r>
      <w:r>
        <w:t xml:space="preserve">from the source.</w:t>
      </w:r>
      <w:r>
        <w:t xml:space="preserve"> </w:t>
      </w:r>
      <w:r>
        <w:t xml:space="preserve">Let us now try and explain the nature of each ray path.</w:t>
      </w:r>
    </w:p>
    <w:p>
      <w:pPr>
        <w:pStyle w:val="BodyText"/>
      </w:pPr>
      <w:r>
        <w:rPr>
          <w:b/>
          <w:bCs/>
        </w:rPr>
        <w:t xml:space="preserve">Path 1: Direct Air Wave</w:t>
      </w:r>
    </w:p>
    <w:tbl>
      <w:tblPr>
        <w:tblStyle w:val="FigureTable"/>
        <w:tblW w:type="auto" w:w="0"/>
        <w:jc w:val="center"/>
        <w:tblLook w:firstRow="0" w:lastRow="0" w:firstColumn="0" w:lastColumn="0"/>
      </w:tblPr>
      <w:tblGrid>
        <w:gridCol w:w="7920"/>
      </w:tblGrid>
      <w:tr>
        <w:tc>
          <w:tcPr/>
          <w:p>
            <w:pPr>
              <w:pStyle w:val="Compact"/>
              <w:jc w:val="center"/>
            </w:pPr>
            <w:r>
              <w:t xml:space="preserve">images_new/GPR_radargram_2layer_example.png</w:t>
            </w:r>
          </w:p>
        </w:tc>
      </w:tr>
    </w:tbl>
    <w:p>
      <w:pPr>
        <w:pStyle w:val="ImageCaption"/>
      </w:pPr>
      <w:r>
        <w:t xml:space="preserve">Radargram for a 2-layer Earth.</w:t>
      </w:r>
    </w:p>
    <w:p>
      <w:pPr>
        <w:pStyle w:val="BodyText"/>
      </w:pPr>
      <w:r>
        <w:t xml:space="preserve">This was travels through the air in a direct line from the transmitter to the receiver.</w:t>
      </w:r>
      <w:r>
        <w:t xml:space="preserve"> </w:t>
      </w:r>
      <w:r>
        <w:t xml:space="preserve">Recall that in the air, radiowaves propagate roughly at the speed of light (</w:t>
      </w:r>
      <m:oMath>
        <m:r>
          <m:t>c</m:t>
        </m:r>
        <m:r>
          <m:rPr>
            <m:sty m:val="p"/>
          </m:rPr>
          <m:t>=</m:t>
        </m:r>
        <m:r>
          <m:t>3.00</m:t>
        </m:r>
        <m:r>
          <m:rPr>
            <m:sty m:val="p"/>
          </m:rPr>
          <m:t>×</m:t>
        </m:r>
        <m:sSup>
          <m:e>
            <m:r>
              <m:t>10</m:t>
            </m:r>
          </m:e>
          <m:sup>
            <m:r>
              <m:t>8</m:t>
            </m:r>
          </m:sup>
        </m:sSup>
      </m:oMath>
      <w:r>
        <w:t xml:space="preserve"> </w:t>
      </w:r>
      <w:r>
        <w:t xml:space="preserve">m/s).</w:t>
      </w:r>
      <w:r>
        <w:t xml:space="preserve"> </w:t>
      </w:r>
      <w:r>
        <w:t xml:space="preserve">As a result, the direct air wave is</w:t>
      </w:r>
      <w:r>
        <w:t xml:space="preserve"> </w:t>
      </w:r>
      <w:r>
        <w:rPr>
          <w:b/>
          <w:bCs/>
        </w:rPr>
        <w:t xml:space="preserve">always</w:t>
      </w:r>
      <w:r>
        <w:t xml:space="preserve"> </w:t>
      </w:r>
      <w:r>
        <w:t xml:space="preserve">the first signal measured by the receiver.</w:t>
      </w:r>
      <w:r>
        <w:t xml:space="preserve"> </w:t>
      </w:r>
      <w:r>
        <w:t xml:space="preserve">The time it takes this wave to reach the receiver is given by:</w:t>
      </w:r>
    </w:p>
    <w:p>
      <w:pPr>
        <w:pStyle w:val="BodyText"/>
      </w:pPr>
      <m:oMathPara>
        <m:oMathParaPr>
          <m:jc m:val="center"/>
        </m:oMathParaPr>
        <m:oMath>
          <m:sSub>
            <m:e>
              <m:r>
                <m:t>t</m:t>
              </m:r>
            </m:e>
            <m:sub>
              <m:r>
                <m:t>a</m:t>
              </m:r>
              <m:r>
                <m:t>i</m:t>
              </m:r>
              <m:r>
                <m:t>r</m:t>
              </m:r>
            </m:sub>
          </m:sSub>
          <m:r>
            <m:rPr>
              <m:sty m:val="p"/>
            </m:rPr>
            <m:t>=</m:t>
          </m:r>
          <m:f>
            <m:fPr>
              <m:type m:val="bar"/>
            </m:fPr>
            <m:num>
              <m:r>
                <m:t>x</m:t>
              </m:r>
            </m:num>
            <m:den>
              <m:r>
                <m:t>c</m:t>
              </m:r>
            </m:den>
          </m:f>
        </m:oMath>
      </m:oMathPara>
    </w:p>
    <w:p>
      <w:pPr>
        <w:pStyle w:val="FirstParagraph"/>
      </w:pPr>
      <w:r>
        <w:t xml:space="preserve">The direct wave is shown in</w:t>
      </w:r>
      <w:r>
        <w:t xml:space="preserve"> </w:t>
      </w:r>
      <w:r>
        <w:rPr>
          <w:b/>
          <w:bCs/>
        </w:rPr>
        <w:t xml:space="preserve">red</w:t>
      </w:r>
      <w:r>
        <w:t xml:space="preserve"> </w:t>
      </w:r>
      <w:r>
        <w:t xml:space="preserve">on the radargram.</w:t>
      </w:r>
      <w:r>
        <w:t xml:space="preserve"> </w:t>
      </w:r>
      <w:r>
        <w:t xml:space="preserve">According to the above equation, the velocity of the air wave is 1 divided by the slope of this line.</w:t>
      </w:r>
    </w:p>
    <w:p>
      <w:pPr>
        <w:pStyle w:val="BodyText"/>
      </w:pPr>
      <w:r>
        <w:rPr>
          <w:b/>
          <w:bCs/>
        </w:rPr>
        <w:t xml:space="preserve">Path 2: Direct Ground Wave</w:t>
      </w:r>
    </w:p>
    <w:p>
      <w:pPr>
        <w:pStyle w:val="BodyText"/>
      </w:pPr>
      <w:r>
        <w:t xml:space="preserve">This wave travels along the surface interface at velocity</w:t>
      </w:r>
      <w:r>
        <w:t xml:space="preserve"> </w:t>
      </w:r>
      <m:oMath>
        <m:sSub>
          <m:e>
            <m:r>
              <m:t>V</m:t>
            </m:r>
          </m:e>
          <m:sub>
            <m:r>
              <m:t>1</m:t>
            </m:r>
          </m:sub>
        </m:sSub>
      </m:oMath>
      <w:r>
        <w:t xml:space="preserve">.</w:t>
      </w:r>
      <w:r>
        <w:t xml:space="preserve"> </w:t>
      </w:r>
      <w:r>
        <w:t xml:space="preserve">Like the air wave, the ground wave also takes a direct path.</w:t>
      </w:r>
      <w:r>
        <w:t xml:space="preserve"> </w:t>
      </w:r>
      <w:r>
        <w:t xml:space="preserve">Because</w:t>
      </w:r>
      <w:r>
        <w:t xml:space="preserve"> </w:t>
      </w:r>
      <m:oMath>
        <m:sSub>
          <m:e>
            <m:r>
              <m:t>V</m:t>
            </m:r>
          </m:e>
          <m:sub>
            <m:r>
              <m:t>1</m:t>
            </m:r>
          </m:sub>
        </m:sSub>
        <m:r>
          <m:rPr>
            <m:sty m:val="p"/>
          </m:rPr>
          <m:t>&lt;</m:t>
        </m:r>
        <m:r>
          <m:t>c</m:t>
        </m:r>
      </m:oMath>
      <w:r>
        <w:t xml:space="preserve">, the ground wave arrives later than the air wave.</w:t>
      </w:r>
      <w:r>
        <w:t xml:space="preserve"> </w:t>
      </w:r>
      <w:r>
        <w:t xml:space="preserve">The time it takes for the ground wave to reach the receiver is given by:</w:t>
      </w:r>
    </w:p>
    <w:p>
      <w:pPr>
        <w:pStyle w:val="BodyText"/>
      </w:pPr>
      <m:oMathPara>
        <m:oMathParaPr>
          <m:jc m:val="center"/>
        </m:oMathParaPr>
        <m:oMath>
          <m:sSub>
            <m:e>
              <m:r>
                <m:t>t</m:t>
              </m:r>
            </m:e>
            <m:sub>
              <m:r>
                <m:t>g</m:t>
              </m:r>
              <m:r>
                <m:t>r</m:t>
              </m:r>
              <m:r>
                <m:t>o</m:t>
              </m:r>
              <m:r>
                <m:t>u</m:t>
              </m:r>
              <m:r>
                <m:t>n</m:t>
              </m:r>
              <m:r>
                <m:t>d</m:t>
              </m:r>
            </m:sub>
          </m:sSub>
          <m:r>
            <m:rPr>
              <m:sty m:val="p"/>
            </m:rPr>
            <m:t>=</m:t>
          </m:r>
          <m:f>
            <m:fPr>
              <m:type m:val="bar"/>
            </m:fPr>
            <m:num>
              <m:r>
                <m:t>x</m:t>
              </m:r>
            </m:num>
            <m:den>
              <m:sSub>
                <m:e>
                  <m:r>
                    <m:t>V</m:t>
                  </m:r>
                </m:e>
                <m:sub>
                  <m:r>
                    <m:t>1</m:t>
                  </m:r>
                </m:sub>
              </m:sSub>
            </m:den>
          </m:f>
        </m:oMath>
      </m:oMathPara>
    </w:p>
    <w:p>
      <w:pPr>
        <w:pStyle w:val="FirstParagraph"/>
      </w:pPr>
      <w:r>
        <w:t xml:space="preserve">The direct ground wave is shown in</w:t>
      </w:r>
      <w:r>
        <w:t xml:space="preserve"> </w:t>
      </w:r>
      <w:r>
        <w:rPr>
          <w:b/>
          <w:bCs/>
        </w:rPr>
        <w:t xml:space="preserve">pink</w:t>
      </w:r>
      <w:r>
        <w:t xml:space="preserve">.</w:t>
      </w:r>
      <w:r>
        <w:t xml:space="preserve"> </w:t>
      </w:r>
      <w:r>
        <w:t xml:space="preserve">Like the air wave, the direct ground wave velocity can also be obtained from the slope of the line.</w:t>
      </w:r>
    </w:p>
    <w:p>
      <w:pPr>
        <w:pStyle w:val="BodyText"/>
      </w:pPr>
      <w:r>
        <w:rPr>
          <w:b/>
          <w:bCs/>
        </w:rPr>
        <w:t xml:space="preserve">Path 3: Reflected Wave</w:t>
      </w:r>
    </w:p>
    <w:p>
      <w:pPr>
        <w:pStyle w:val="BodyText"/>
      </w:pPr>
      <w:r>
        <w:t xml:space="preserve">The reflected wave travels through medium 1 at velocity</w:t>
      </w:r>
      <w:r>
        <w:t xml:space="preserve"> </w:t>
      </w:r>
      <m:oMath>
        <m:sSub>
          <m:e>
            <m:r>
              <m:t>V</m:t>
            </m:r>
          </m:e>
          <m:sub>
            <m:r>
              <m:t>1</m:t>
            </m:r>
          </m:sub>
        </m:sSub>
      </m:oMath>
      <w:r>
        <w:t xml:space="preserve">.</w:t>
      </w:r>
      <w:r>
        <w:t xml:space="preserve"> </w:t>
      </w:r>
      <w:r>
        <w:t xml:space="preserve">Because it takes a longer path than the direct ground wave, it arrives later.</w:t>
      </w:r>
      <w:r>
        <w:t xml:space="preserve"> </w:t>
      </w:r>
      <w:r>
        <w:t xml:space="preserve">The time it takes for the reflected wave to reach the receiver is given by:</w:t>
      </w:r>
    </w:p>
    <w:p>
      <w:pPr>
        <w:pStyle w:val="BodyText"/>
      </w:pPr>
      <m:oMathPara>
        <m:oMathParaPr>
          <m:jc m:val="center"/>
        </m:oMathParaPr>
        <m:oMath>
          <m:sSub>
            <m:e>
              <m:r>
                <m:t>t</m:t>
              </m:r>
            </m:e>
            <m:sub>
              <m:r>
                <m:t>r</m:t>
              </m:r>
              <m:r>
                <m:t>e</m:t>
              </m:r>
              <m:r>
                <m:t>f</m:t>
              </m:r>
            </m:sub>
          </m:sSub>
          <m:r>
            <m:rPr>
              <m:sty m:val="p"/>
            </m:rPr>
            <m:t>=</m:t>
          </m:r>
          <m:f>
            <m:fPr>
              <m:type m:val="bar"/>
            </m:fPr>
            <m:num>
              <m:rad>
                <m:radPr>
                  <m:degHide m:val="on"/>
                </m:radPr>
                <m:deg/>
                <m:e>
                  <m:sSup>
                    <m:e>
                      <m:r>
                        <m:t>x</m:t>
                      </m:r>
                    </m:e>
                    <m:sup>
                      <m:r>
                        <m:t>2</m:t>
                      </m:r>
                    </m:sup>
                  </m:sSup>
                  <m:r>
                    <m:rPr>
                      <m:sty m:val="p"/>
                    </m:rPr>
                    <m:t>+</m:t>
                  </m:r>
                  <m:r>
                    <m:t>4</m:t>
                  </m:r>
                  <m:sSup>
                    <m:e>
                      <m:r>
                        <m:t>h</m:t>
                      </m:r>
                    </m:e>
                    <m:sup>
                      <m:r>
                        <m:t>2</m:t>
                      </m:r>
                    </m:sup>
                  </m:sSup>
                </m:e>
              </m:rad>
            </m:num>
            <m:den>
              <m:sSub>
                <m:e>
                  <m:r>
                    <m:t>V</m:t>
                  </m:r>
                </m:e>
                <m:sub>
                  <m:r>
                    <m:t>1</m:t>
                  </m:r>
                </m:sub>
              </m:sSub>
            </m:den>
          </m:f>
        </m:oMath>
      </m:oMathPara>
    </w:p>
    <w:p>
      <w:pPr>
        <w:pStyle w:val="FirstParagraph"/>
      </w:pPr>
      <w:r>
        <w:t xml:space="preserve">The reflected wave is shown in</w:t>
      </w:r>
      <w:r>
        <w:t xml:space="preserve"> </w:t>
      </w:r>
      <w:r>
        <w:rPr>
          <w:b/>
          <w:bCs/>
        </w:rPr>
        <w:t xml:space="preserve">green</w:t>
      </w:r>
      <w:r>
        <w:t xml:space="preserve">.</w:t>
      </w:r>
      <w:r>
        <w:t xml:space="preserve"> </w:t>
      </w:r>
      <w:r>
        <w:t xml:space="preserve">Unlike direct waves, the arrival time for the reflected wave is hyperbolic, which makes it distinguishable from other signals.</w:t>
      </w:r>
      <w:r>
        <w:t xml:space="preserve"> </w:t>
      </w:r>
      <w:r>
        <w:t xml:space="preserve">After sufficient distances (</w:t>
      </w:r>
      <m:oMath>
        <m:r>
          <m:t>h</m:t>
        </m:r>
        <m:r>
          <m:rPr>
            <m:sty m:val="p"/>
          </m:rPr>
          <m:t>≪</m:t>
        </m:r>
        <m:r>
          <m:t>x</m:t>
        </m:r>
      </m:oMath>
      <w:r>
        <w:t xml:space="preserve">), the previous equation becomes approximately linear.</w:t>
      </w:r>
      <w:r>
        <w:t xml:space="preserve"> </w:t>
      </w:r>
      <w:r>
        <w:t xml:space="preserve">This portion of the curve can be used to estimate the velocity of the top-most layer.</w:t>
      </w:r>
      <w:r>
        <w:t xml:space="preserve"> </w:t>
      </w:r>
      <w:r>
        <w:t xml:space="preserve">Notice how the slope of the direct ground wave and reflected wave are parallel.</w:t>
      </w:r>
    </w:p>
    <w:p>
      <w:pPr>
        <w:pStyle w:val="BodyText"/>
      </w:pPr>
      <w:r>
        <w:rPr>
          <w:b/>
          <w:bCs/>
        </w:rPr>
        <w:t xml:space="preserve">Path 4: Critically Refracted at Surface</w:t>
      </w:r>
    </w:p>
    <w:p>
      <w:pPr>
        <w:pStyle w:val="BodyText"/>
      </w:pPr>
      <w:r>
        <w:t xml:space="preserve">This ray path is denoted in</w:t>
      </w:r>
      <w:r>
        <w:t xml:space="preserve"> </w:t>
      </w:r>
      <w:r>
        <w:rPr>
          <w:b/>
          <w:bCs/>
        </w:rPr>
        <w:t xml:space="preserve">blue</w:t>
      </w:r>
      <w:r>
        <w:t xml:space="preserve">.</w:t>
      </w:r>
      <w:r>
        <w:t xml:space="preserve"> </w:t>
      </w:r>
      <w:r>
        <w:t xml:space="preserve">Because</w:t>
      </w:r>
      <w:r>
        <w:t xml:space="preserve"> </w:t>
      </w:r>
      <m:oMath>
        <m:sSub>
          <m:e>
            <m:r>
              <m:t>V</m:t>
            </m:r>
          </m:e>
          <m:sub>
            <m:r>
              <m:t>1</m:t>
            </m:r>
          </m:sub>
        </m:sSub>
        <m:r>
          <m:rPr>
            <m:sty m:val="p"/>
          </m:rPr>
          <m:t>&lt;</m:t>
        </m:r>
        <m:sSub>
          <m:e>
            <m:r>
              <m:t>V</m:t>
            </m:r>
          </m:e>
          <m:sub>
            <m:r>
              <m:t>0</m:t>
            </m:r>
          </m:sub>
        </m:sSub>
      </m:oMath>
      <w:r>
        <w:t xml:space="preserve">, reflected waves are critically refracted at the surface.</w:t>
      </w:r>
      <w:r>
        <w:t xml:space="preserve"> </w:t>
      </w:r>
      <w:r>
        <w:t xml:space="preserve">While this wave propagates along the surface interface, it will have velocity a velocity roughly the speed of light.</w:t>
      </w:r>
      <w:r>
        <w:t xml:space="preserve"> </w:t>
      </w:r>
      <w:r>
        <w:t xml:space="preserve">In general, the time it takes for this wave to reach the receiver is given by:</w:t>
      </w:r>
    </w:p>
    <w:p>
      <w:pPr>
        <w:pStyle w:val="BodyText"/>
      </w:pPr>
      <m:oMathPara>
        <m:oMathParaPr>
          <m:jc m:val="center"/>
        </m:oMathParaPr>
        <m:oMath>
          <m:sSub>
            <m:e>
              <m:r>
                <m:t>t</m:t>
              </m:r>
            </m:e>
            <m:sub>
              <m:r>
                <m:t>c</m:t>
              </m:r>
            </m:sub>
          </m:sSub>
          <m:r>
            <m:rPr>
              <m:sty m:val="p"/>
            </m:rPr>
            <m:t>=</m:t>
          </m:r>
          <m:f>
            <m:fPr>
              <m:type m:val="bar"/>
            </m:fPr>
            <m:num>
              <m:r>
                <m:t>x</m:t>
              </m:r>
            </m:num>
            <m:den>
              <m:r>
                <m:t>c</m:t>
              </m:r>
            </m:den>
          </m:f>
          <m:r>
            <m:rPr>
              <m:sty m:val="p"/>
            </m:rPr>
            <m:t>+</m:t>
          </m:r>
          <m:r>
            <m:rPr>
              <m:nor/>
              <m:sty m:val="p"/>
            </m:rPr>
            <m:t>Constant</m:t>
          </m:r>
        </m:oMath>
      </m:oMathPara>
    </w:p>
    <w:p>
      <w:pPr>
        <w:pStyle w:val="FirstParagraph"/>
      </w:pPr>
      <w:r>
        <w:t xml:space="preserve">Notice that the arrival time for the critically refracted wave is linear.</w:t>
      </w:r>
      <w:r>
        <w:t xml:space="preserve"> </w:t>
      </w:r>
      <w:r>
        <w:t xml:space="preserve">In this radargram example, we cannot easily see the critically refracted wave.</w:t>
      </w:r>
      <w:r>
        <w:t xml:space="preserve"> </w:t>
      </w:r>
      <w:r>
        <w:t xml:space="preserve">However, it does not mean that it does not exist.</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ommons.wikimedia.org/wiki/File:Partial_transmittance.gif" TargetMode="External" /></Relationships>
</file>

<file path=word/_rels/footnotes.xml.rels><?xml version="1.0" encoding="UTF-8"?><Relationships xmlns="http://schemas.openxmlformats.org/package/2006/relationships"><Relationship Type="http://schemas.openxmlformats.org/officeDocument/2006/relationships/hyperlink" Id="rId27" Target="https://commons.wikimedia.org/wiki/File:Partial_transmittance.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Principles</dc:title>
  <dc:creator/>
  <cp:keywords/>
  <dcterms:created xsi:type="dcterms:W3CDTF">2025-01-16T09:28:59Z</dcterms:created>
  <dcterms:modified xsi:type="dcterms:W3CDTF">2025-01-16T09:28:59Z</dcterms:modified>
</cp:coreProperties>
</file>

<file path=docProps/custom.xml><?xml version="1.0" encoding="utf-8"?>
<Properties xmlns="http://schemas.openxmlformats.org/officeDocument/2006/custom-properties" xmlns:vt="http://schemas.openxmlformats.org/officeDocument/2006/docPropsVTypes"/>
</file>