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Mathematical representations of the Earth</w:t>
      </w:r>
    </w:p>
    <w:p>
      <w:pPr>
        <w:pStyle w:val="FirstParagraph"/>
      </w:pPr>
      <w:r>
        <w:t xml:space="preserve">Earth materials and buried structures are complicated. Yet we need to be able</w:t>
      </w:r>
      <w:r>
        <w:t xml:space="preserve"> </w:t>
      </w:r>
      <w:r>
        <w:t xml:space="preserve">to represent these mathematically so that responses from geophysical surveys</w:t>
      </w:r>
      <w:r>
        <w:t xml:space="preserve"> </w:t>
      </w:r>
      <w:r>
        <w:t xml:space="preserve">can be numerically simulated. Ultimately, our goal is to find a mathematical</w:t>
      </w:r>
      <w:r>
        <w:t xml:space="preserve"> </w:t>
      </w:r>
      <w:r>
        <w:t xml:space="preserve">representation of the earth, such that when simulated responses are generated,</w:t>
      </w:r>
      <w:r>
        <w:t xml:space="preserve"> </w:t>
      </w:r>
      <w:r>
        <w:t xml:space="preserve">then the simulated responses are in agreement with the observations. The</w:t>
      </w:r>
      <w:r>
        <w:t xml:space="preserve"> </w:t>
      </w:r>
      <w:r>
        <w:t xml:space="preserve">process of carrying this out is referred to as "inversion".</w:t>
      </w:r>
    </w:p>
    <w:p>
      <w:pPr>
        <w:pStyle w:val="BodyText"/>
      </w:pPr>
      <w:r>
        <w:t xml:space="preserve">There are many ways to parameterize the earth mathematically. We can have</w:t>
      </w:r>
      <w:r>
        <w:t xml:space="preserve"> </w:t>
      </w:r>
      <w:r>
        <w:t xml:space="preserve">discrete objects with boundaries or we can divide the earth into "cells", each</w:t>
      </w:r>
      <w:r>
        <w:t xml:space="preserve"> </w:t>
      </w:r>
      <w:r>
        <w:t xml:space="preserve">of which has constant value of a physical property. The earth is 3-dimensional</w:t>
      </w:r>
      <w:r>
        <w:t xml:space="preserve"> </w:t>
      </w:r>
      <w:r>
        <w:t xml:space="preserve">and to accommodate this the cells can be: layers, 2D cylinders, 3D prisms.</w:t>
      </w:r>
    </w:p>
    <w:p>
      <w:pPr>
        <w:pStyle w:val="BodyText"/>
      </w:pPr>
      <w:r>
        <w:t xml:space="preserve">We generically refer to the parameterized earth as a "model". In the inverse</w:t>
      </w:r>
      <w:r>
        <w:t xml:space="preserve"> </w:t>
      </w:r>
      <w:r>
        <w:t xml:space="preserve">problem we attempt to find values for each element in the model. In the</w:t>
      </w:r>
      <w:r>
        <w:t xml:space="preserve"> </w:t>
      </w:r>
      <w:r>
        <w:t xml:space="preserve">application step, these values are interpreted to help solve the problem of</w:t>
      </w:r>
      <w:r>
        <w:t xml:space="preserve"> </w:t>
      </w:r>
      <w:r>
        <w:t xml:space="preserve">interest. This means we need to know the relationship between values of a</w:t>
      </w:r>
      <w:r>
        <w:t xml:space="preserve"> </w:t>
      </w:r>
      <w:r>
        <w:t xml:space="preserve">physical property and rock type, alteration, buried object etc.</w:t>
      </w:r>
    </w:p>
    <w:p>
      <w:pPr>
        <w:pStyle w:val="BodyText"/>
      </w:pPr>
      <w:r>
        <w:t xml:space="preserve">Below we provide some examples of commonly used earth parameterizations.</w:t>
      </w:r>
    </w:p>
    <w:p>
      <w:pPr>
        <w:pStyle w:val="BodyText"/>
      </w:pPr>
      <w:r>
        <w:rPr>
          <w:b/>
          <w:bCs/>
        </w:rPr>
        <w:t xml:space="preserve">Uniform halfspace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./images/modelytpes_0d.gif</w:t>
            </w:r>
          </w:p>
        </w:tc>
      </w:tr>
    </w:tbl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 "uniform halfspace"</w:t>
      </w:r>
      <w:r>
        <w:t xml:space="preserve"> </w:t>
      </w:r>
      <w:r>
        <w:t xml:space="preserve">means the earth beneath the surface has the same</w:t>
      </w:r>
      <w:r>
        <w:t xml:space="preserve"> </w:t>
      </w:r>
      <w:r>
        <w:t xml:space="preserve">physical property value. No topography is permitted and the region above the</w:t>
      </w:r>
      <w:r>
        <w:t xml:space="preserve"> </w:t>
      </w:r>
      <w:r>
        <w:t xml:space="preserve">surface is assumed to be air (sometimes called "free space"). In a "uniform</w:t>
      </w:r>
      <w:r>
        <w:t xml:space="preserve"> </w:t>
      </w:r>
      <w:r>
        <w:t xml:space="preserve">wholespace" the entire volume has the same physical property value. This is</w:t>
      </w:r>
      <w:r>
        <w:t xml:space="preserve"> </w:t>
      </w:r>
      <w:r>
        <w:t xml:space="preserve">useful in borehole studies.</w:t>
      </w:r>
    </w:p>
    <w:p>
      <w:pPr>
        <w:pStyle w:val="FirstParagraph"/>
      </w:pPr>
      <w:r>
        <w:rPr>
          <w:b/>
          <w:bCs/>
        </w:rPr>
        <w:t xml:space="preserve">Typical geoscience tasks:</w:t>
      </w:r>
      <w:r>
        <w:t xml:space="preserve"> </w:t>
      </w:r>
      <w:r>
        <w:t xml:space="preserve">Mapping shallow apparent conductivity for site</w:t>
      </w:r>
      <w:r>
        <w:t xml:space="preserve"> </w:t>
      </w:r>
      <w:r>
        <w:t xml:space="preserve">characterization, contaminated ground, or other shallow investigation</w:t>
      </w:r>
      <w:r>
        <w:t xml:space="preserve"> </w:t>
      </w:r>
      <w:r>
        <w:t xml:space="preserve">projects</w:t>
      </w:r>
    </w:p>
    <w:p>
      <w:pPr>
        <w:pStyle w:val="BodyText"/>
      </w:pPr>
      <w:r>
        <w:rPr>
          <w:b/>
          <w:bCs/>
        </w:rPr>
        <w:t xml:space="preserve">Buried objects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./images/modelytpes_0obj.gif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When</w:t>
      </w:r>
      <w:r>
        <w:t xml:space="preserve"> </w:t>
      </w:r>
      <w:r>
        <w:rPr>
          <w:b/>
          <w:bCs/>
        </w:rPr>
        <w:t xml:space="preserve">buried objects</w:t>
      </w:r>
      <w:r>
        <w:t xml:space="preserve"> </w:t>
      </w:r>
      <w:r>
        <w:t xml:space="preserve">are the focus, the earth is usually considered to</w:t>
      </w:r>
      <w:r>
        <w:t xml:space="preserve"> </w:t>
      </w:r>
      <w:r>
        <w:t xml:space="preserve">be uniform all around the object. The object itself may be represented with a</w:t>
      </w:r>
      <w:r>
        <w:t xml:space="preserve"> </w:t>
      </w:r>
      <w:r>
        <w:t xml:space="preserve">more or less complicated set of parameters.</w:t>
      </w:r>
    </w:p>
    <w:p>
      <w:pPr>
        <w:pStyle w:val="FirstParagraph"/>
      </w:pPr>
      <w:r>
        <w:rPr>
          <w:b/>
          <w:bCs/>
        </w:rPr>
        <w:t xml:space="preserve">Typical geoscience tasks:</w:t>
      </w:r>
      <w:r>
        <w:t xml:space="preserve"> </w:t>
      </w:r>
      <w:r>
        <w:t xml:space="preserve">Finding or characterizing buried utilities, tanks,</w:t>
      </w:r>
      <w:r>
        <w:t xml:space="preserve"> </w:t>
      </w:r>
      <w:r>
        <w:t xml:space="preserve">UXOs, or other objects.</w:t>
      </w:r>
    </w:p>
    <w:p>
      <w:pPr>
        <w:pStyle w:val="BodyText"/>
      </w:pPr>
      <w:r>
        <w:rPr>
          <w:b/>
          <w:bCs/>
        </w:rPr>
        <w:t xml:space="preserve">1D (layered) models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./images/1d-interp.gif</w:t>
            </w:r>
          </w:p>
        </w:tc>
      </w:tr>
    </w:tbl>
    <w:p>
      <w:pPr>
        <w:pStyle w:val="Compact"/>
        <w:numPr>
          <w:ilvl w:val="0"/>
          <w:numId w:val="1003"/>
        </w:numPr>
      </w:pPr>
      <w:r>
        <w:t xml:space="preserve">In a</w:t>
      </w:r>
      <w:r>
        <w:t xml:space="preserve"> </w:t>
      </w:r>
      <w:r>
        <w:rPr>
          <w:b/>
          <w:bCs/>
        </w:rPr>
        <w:t xml:space="preserve">1D model</w:t>
      </w:r>
      <w:r>
        <w:t xml:space="preserve">, the physical property is assumed to vary only in one</w:t>
      </w:r>
      <w:r>
        <w:t xml:space="preserve"> </w:t>
      </w:r>
      <w:r>
        <w:t xml:space="preserve">direction (usually depth). The earth is commonly divided into layers (cells),</w:t>
      </w:r>
      <w:r>
        <w:t xml:space="preserve"> </w:t>
      </w:r>
      <w:r>
        <w:t xml:space="preserve">each of which has a constant value of physical property. Surveys that are</w:t>
      </w:r>
      <w:r>
        <w:t xml:space="preserve"> </w:t>
      </w:r>
      <w:r>
        <w:t xml:space="preserve">designed to yield 1D results are often called soundings. Results are often</w:t>
      </w:r>
      <w:r>
        <w:t xml:space="preserve"> </w:t>
      </w:r>
      <w:r>
        <w:t xml:space="preserve">displayed in a way that resembles a drill core.</w:t>
      </w:r>
    </w:p>
    <w:p>
      <w:pPr>
        <w:pStyle w:val="FirstParagraph"/>
      </w:pPr>
      <w:r>
        <w:rPr>
          <w:b/>
          <w:bCs/>
        </w:rPr>
        <w:t xml:space="preserve">Typical geoscience tasks:</w:t>
      </w:r>
      <w:r>
        <w:t xml:space="preserve"> </w:t>
      </w:r>
      <w:r>
        <w:t xml:space="preserve">Layered Earth problems, such as hydrology,</w:t>
      </w:r>
      <w:r>
        <w:t xml:space="preserve"> </w:t>
      </w:r>
      <w:r>
        <w:t xml:space="preserve">overburden thickness, clay layer detection, etc.</w:t>
      </w:r>
    </w:p>
    <w:p>
      <w:pPr>
        <w:pStyle w:val="BodyText"/>
      </w:pPr>
      <w:r>
        <w:rPr>
          <w:b/>
          <w:bCs/>
        </w:rPr>
        <w:t xml:space="preserve">2D models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./images/2d-interp.gif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rPr>
          <w:b/>
          <w:bCs/>
        </w:rPr>
        <w:t xml:space="preserve">2D model</w:t>
      </w:r>
      <w:r>
        <w:t xml:space="preserve">, the physical property is assumed to vary in two</w:t>
      </w:r>
      <w:r>
        <w:t xml:space="preserve"> </w:t>
      </w:r>
      <w:r>
        <w:t xml:space="preserve">directions, usually depth and the direction parallel to a survey line. Surveys</w:t>
      </w:r>
      <w:r>
        <w:t xml:space="preserve"> </w:t>
      </w:r>
      <w:r>
        <w:t xml:space="preserve">that yield 2D results are interpreted as cross sections. The assumption is</w:t>
      </w:r>
      <w:r>
        <w:t xml:space="preserve"> </w:t>
      </w:r>
      <w:r>
        <w:t xml:space="preserve">that the structures extend without change either side of the survey line.</w:t>
      </w:r>
    </w:p>
    <w:p>
      <w:pPr>
        <w:pStyle w:val="FirstParagraph"/>
      </w:pPr>
      <w:r>
        <w:rPr>
          <w:b/>
          <w:bCs/>
        </w:rPr>
        <w:t xml:space="preserve">Typical geoscience tasks:</w:t>
      </w:r>
      <w:r>
        <w:t xml:space="preserve"> </w:t>
      </w:r>
      <w:r>
        <w:t xml:space="preserve">Detailed geologic structure characterization such</w:t>
      </w:r>
      <w:r>
        <w:t xml:space="preserve"> </w:t>
      </w:r>
      <w:r>
        <w:t xml:space="preserve">as defining ore bodies or other geologic features</w:t>
      </w:r>
    </w:p>
    <w:p>
      <w:pPr>
        <w:pStyle w:val="BodyText"/>
      </w:pPr>
      <w:r>
        <w:rPr>
          <w:b/>
          <w:bCs/>
        </w:rPr>
        <w:t xml:space="preserve">3D models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./images/modelytpes_3d.gif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t xml:space="preserve">In a</w:t>
      </w:r>
      <w:r>
        <w:t xml:space="preserve"> </w:t>
      </w:r>
      <w:r>
        <w:rPr>
          <w:b/>
          <w:bCs/>
        </w:rPr>
        <w:t xml:space="preserve">3D model</w:t>
      </w:r>
      <w:r>
        <w:t xml:space="preserve">, the subsurface is divided into prismatic cells. Each</w:t>
      </w:r>
      <w:r>
        <w:t xml:space="preserve"> </w:t>
      </w:r>
      <w:r>
        <w:t xml:space="preserve">cell is assumed to have a constant physical property. This is the most general</w:t>
      </w:r>
      <w:r>
        <w:t xml:space="preserve"> </w:t>
      </w:r>
      <w:r>
        <w:t xml:space="preserve">parameterization and 3D inversion is computatinally intensive.</w:t>
      </w:r>
    </w:p>
    <w:p>
      <w:pPr>
        <w:pStyle w:val="FirstParagraph"/>
      </w:pPr>
      <w:r>
        <w:rPr>
          <w:b/>
          <w:bCs/>
        </w:rPr>
        <w:t xml:space="preserve">Typical geoscience tasks:</w:t>
      </w:r>
      <w:r>
        <w:t xml:space="preserve"> </w:t>
      </w:r>
      <w:r>
        <w:t xml:space="preserve">Detailed geologic structure characterization such</w:t>
      </w:r>
      <w:r>
        <w:t xml:space="preserve"> </w:t>
      </w:r>
      <w:r>
        <w:t xml:space="preserve">as defining ore bodies or other geologic features</w:t>
      </w:r>
    </w:p>
    <w:p>
      <w:pPr>
        <w:pStyle w:val="BodyText"/>
      </w:pPr>
      <w:r>
        <w:t xml:space="preserve">For 2D and 3D models, structures within the earth may be considered as simple</w:t>
      </w:r>
      <w:r>
        <w:t xml:space="preserve"> </w:t>
      </w:r>
      <w:r>
        <w:t xml:space="preserve">geometric shapes, or as continuously varying distributions of a physical</w:t>
      </w:r>
      <w:r>
        <w:t xml:space="preserve"> </w:t>
      </w:r>
      <w:r>
        <w:t xml:space="preserve">property. Simple shapes (spheres, blocks, cylinders, etc.) are easy to</w:t>
      </w:r>
      <w:r>
        <w:t xml:space="preserve"> </w:t>
      </w:r>
      <w:r>
        <w:t xml:space="preserve">describe - they require few parameters. For example a cylinder is fully</w:t>
      </w:r>
      <w:r>
        <w:t xml:space="preserve"> </w:t>
      </w:r>
      <w:r>
        <w:t xml:space="preserve">described by a fixed radius, depth to top, length and density. For</w:t>
      </w:r>
      <w:r>
        <w:t xml:space="preserve"> </w:t>
      </w:r>
      <w:r>
        <w:t xml:space="preserve">continuously varying physical property distributions, the Earth's structure</w:t>
      </w:r>
      <w:r>
        <w:t xml:space="preserve"> </w:t>
      </w:r>
      <w:r>
        <w:t xml:space="preserve">must be described as a</w:t>
      </w:r>
      <w:r>
        <w:t xml:space="preserve"> </w:t>
      </w:r>
      <w:r>
        <w:rPr>
          <w:i/>
          <w:iCs/>
        </w:rPr>
        <w:t xml:space="preserve">function</w:t>
      </w:r>
      <w:r>
        <w:t xml:space="preserve"> </w:t>
      </w:r>
      <w:r>
        <w:t xml:space="preserve">with the physical property dependent upon</w:t>
      </w:r>
      <w:r>
        <w:t xml:space="preserve"> </w:t>
      </w:r>
      <w:r>
        <w:t xml:space="preserve">position. Representing this mathematically requires that the earth be</w:t>
      </w:r>
      <w:r>
        <w:t xml:space="preserve"> </w:t>
      </w:r>
      <w:r>
        <w:t xml:space="preserve">represented with many cells. In the next section, we expand upon the</w:t>
      </w:r>
      <w:r>
        <w:t xml:space="preserve"> </w:t>
      </w:r>
      <w:r>
        <w:t xml:space="preserve">distinctions between discrete simple geometric shapes and continuously varying</w:t>
      </w:r>
      <w:r>
        <w:t xml:space="preserve"> </w:t>
      </w:r>
      <w:r>
        <w:t xml:space="preserve">models.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Mathematical representations of the Earth</dc:title>
  <dc:creator/>
  <cp:keywords/>
  <dcterms:created xsi:type="dcterms:W3CDTF">2025-01-16T09:28:56Z</dcterms:created>
  <dcterms:modified xsi:type="dcterms:W3CDTF">2025-01-16T09:28:56Z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