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FirstParagraph"/>
      </w:pPr>
      <w:r>
        <w:rPr>
          <w:b/>
          <w:bCs/>
        </w:rPr>
        <w:t xml:space="preserve">Gravity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./images/icon_grav.gif</w:t>
            </w:r>
          </w:p>
        </w:tc>
      </w:tr>
    </w:tbl>
    <w:p>
      <w:pPr>
        <w:pStyle w:val="BodyText"/>
      </w:pPr>
      <w:r>
        <w:t xml:space="preserve">These pages introduce the fundamentals and practicalities of gravity</w:t>
      </w:r>
      <w:r>
        <w:t xml:space="preserve"> </w:t>
      </w:r>
      <w:r>
        <w:t xml:space="preserve">surveying. They are not exhaustive, and are meant only to serve as an</w:t>
      </w:r>
      <w:r>
        <w:t xml:space="preserve"> </w:t>
      </w:r>
      <w:r>
        <w:t xml:space="preserve">introduction.</w:t>
      </w:r>
    </w:p>
    <w:bookmarkStart w:id="20" w:name="gravity-surveys"/>
    <w:p>
      <w:pPr>
        <w:pStyle w:val="Heading1"/>
      </w:pPr>
      <w:r>
        <w:t xml:space="preserve">Gravity Surveys</w:t>
      </w:r>
    </w:p>
    <w:p>
      <w:pPr>
        <w:pStyle w:val="FirstParagraph"/>
      </w:pPr>
      <w:r>
        <w:t xml:space="preserve">For applications at engineering, exploration and regional or continental</w:t>
      </w:r>
      <w:r>
        <w:t xml:space="preserve"> </w:t>
      </w:r>
      <w:r>
        <w:t xml:space="preserve">geological scales, measurements of Earth's gravitational field are used to map</w:t>
      </w:r>
      <w:r>
        <w:t xml:space="preserve"> </w:t>
      </w:r>
      <w:r>
        <w:t xml:space="preserve">subsurface variations in density. For geological materials, density ranges</w:t>
      </w:r>
      <w:r>
        <w:t xml:space="preserve"> </w:t>
      </w:r>
      <w:r>
        <w:t xml:space="preserve">from nearly 0 kg/m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(for voids or snow, dust and similar materials)</w:t>
      </w:r>
      <w:r>
        <w:t xml:space="preserve"> </w:t>
      </w:r>
      <w:r>
        <w:t xml:space="preserve">to roughly 8000 kg/m</w:t>
      </w:r>
      <w:r>
        <w:rPr>
          <w:vertAlign w:val="superscript"/>
        </w:rPr>
        <w:t xml:space="preserve">3</w:t>
      </w:r>
      <w:r>
        <w:t xml:space="preserve"> </w:t>
      </w:r>
      <w:r>
        <w:t xml:space="preserve">for some rare minerals. Most common</w:t>
      </w:r>
      <w:r>
        <w:t xml:space="preserve"> </w:t>
      </w:r>
      <w:r>
        <w:t xml:space="preserve">geological materials are between 1800 and 3200 kg/m</w:t>
      </w:r>
      <w:r>
        <w:rPr>
          <w:vertAlign w:val="superscript"/>
        </w:rPr>
        <w:t xml:space="preserve">3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./images/grav_photo.jpg</w:t>
            </w:r>
          </w:p>
        </w:tc>
      </w:tr>
    </w:tbl>
    <w:p>
      <w:pPr>
        <w:pStyle w:val="BodyText"/>
      </w:pPr>
      <w:r>
        <w:t xml:space="preserve">The basis of using variations in gravitational acceleration as a measure of</w:t>
      </w:r>
      <w:r>
        <w:t xml:space="preserve"> </w:t>
      </w:r>
      <w:r>
        <w:t xml:space="preserve">density variations is that the force of attraction between two masses is</w:t>
      </w:r>
      <w:r>
        <w:t xml:space="preserve"> </w:t>
      </w:r>
      <w:r>
        <w:t xml:space="preserve">directly proportional to the two masses, and inversely proportional to the</w:t>
      </w:r>
      <w:r>
        <w:t xml:space="preserve"> </w:t>
      </w:r>
      <w:r>
        <w:t xml:space="preserve">square of the distance between them. If the force of attraction experienced by</w:t>
      </w:r>
      <w:r>
        <w:t xml:space="preserve"> </w:t>
      </w:r>
      <w:r>
        <w:t xml:space="preserve">a fixed mass can be measured carefully at different locations on the earth,</w:t>
      </w:r>
      <w:r>
        <w:t xml:space="preserve"> </w:t>
      </w:r>
      <w:r>
        <w:t xml:space="preserve">the change in this attraction can be related to variations in the mass of</w:t>
      </w:r>
      <w:r>
        <w:t xml:space="preserve"> </w:t>
      </w:r>
      <w:r>
        <w:t xml:space="preserve">materials nearby (i.e. underground). There are other aspects of this</w:t>
      </w:r>
      <w:r>
        <w:t xml:space="preserve"> </w:t>
      </w:r>
      <w:r>
        <w:t xml:space="preserve">experiment that affect the force of attraction experienced by our fixed mass,</w:t>
      </w:r>
      <w:r>
        <w:t xml:space="preserve"> </w:t>
      </w:r>
      <w:r>
        <w:t xml:space="preserve">but these effects can be determined and removed so that the residual</w:t>
      </w:r>
      <w:r>
        <w:t xml:space="preserve"> </w:t>
      </w:r>
      <w:r>
        <w:t xml:space="preserve">variations can be related to the subsurface distribution of density.</w:t>
      </w:r>
    </w:p>
    <w:bookmarkEnd w:id="20"/>
    <w:bookmarkStart w:id="21" w:name="historical-perspective"/>
    <w:p>
      <w:pPr>
        <w:pStyle w:val="Heading1"/>
      </w:pPr>
      <w:r>
        <w:t xml:space="preserve">Historical perspective</w:t>
      </w:r>
    </w:p>
    <w:p>
      <w:pPr>
        <w:pStyle w:val="FirstParagraph"/>
      </w:pPr>
      <w:r>
        <w:t xml:space="preserve">The universal law of gravitation has been known since 17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century,</w:t>
      </w:r>
      <w:r>
        <w:t xml:space="preserve"> </w:t>
      </w:r>
      <w:r>
        <w:t xml:space="preserve">when it was founded by Newton. Therefore, investigations of Earth's</w:t>
      </w:r>
      <w:r>
        <w:t xml:space="preserve"> </w:t>
      </w:r>
      <w:r>
        <w:t xml:space="preserve">gravitation could be considered one of the oldest of geophysical pursuits. In</w:t>
      </w:r>
      <w:r>
        <w:t xml:space="preserve"> </w:t>
      </w:r>
      <w:r>
        <w:t xml:space="preserve">1735-1745, Pierre Bouguer established relations describing how gravitational</w:t>
      </w:r>
      <w:r>
        <w:t xml:space="preserve"> </w:t>
      </w:r>
      <w:r>
        <w:t xml:space="preserve">attraction varies according to latitude, altitude, and topography. Only</w:t>
      </w:r>
      <w:r>
        <w:t xml:space="preserve"> </w:t>
      </w:r>
      <w:r>
        <w:t xml:space="preserve">somewhat more recently, the effects on Earth's gravitational field of large</w:t>
      </w:r>
      <w:r>
        <w:t xml:space="preserve"> </w:t>
      </w:r>
      <w:r>
        <w:t xml:space="preserve">topographic features were recognized as significant when British surveyors in</w:t>
      </w:r>
      <w:r>
        <w:t xml:space="preserve"> </w:t>
      </w:r>
      <w:r>
        <w:t xml:space="preserve">India, who were using plumb-bobs for vertical references, encountered</w:t>
      </w:r>
      <w:r>
        <w:t xml:space="preserve"> </w:t>
      </w:r>
      <w:r>
        <w:t xml:space="preserve">significant errors near the Himalaya mountains.</w:t>
      </w:r>
    </w:p>
    <w:p>
      <w:pPr>
        <w:pStyle w:val="BodyText"/>
      </w:pPr>
      <w:r>
        <w:t xml:space="preserve">The first exploration applications involved detection of salt domes associated</w:t>
      </w:r>
      <w:r>
        <w:t xml:space="preserve"> </w:t>
      </w:r>
      <w:r>
        <w:t xml:space="preserve">with petroleum resources, using pendulum instruments in the Texas oil patch in</w:t>
      </w:r>
      <w:r>
        <w:t xml:space="preserve"> </w:t>
      </w:r>
      <w:r>
        <w:t xml:space="preserve">the 1920's. The fundamental sensors used by current portable instruments were</w:t>
      </w:r>
      <w:r>
        <w:t xml:space="preserve"> </w:t>
      </w:r>
      <w:r>
        <w:t xml:space="preserve">developed in the 1930's and modern ground-based portable systems really only</w:t>
      </w:r>
      <w:r>
        <w:t xml:space="preserve"> </w:t>
      </w:r>
      <w:r>
        <w:t xml:space="preserve">improve on these techniques by automating some of the measurement steps.</w:t>
      </w:r>
    </w:p>
    <w:p>
      <w:pPr>
        <w:pStyle w:val="BodyText"/>
      </w:pPr>
      <w:r>
        <w:t xml:space="preserve">There have been three important recent innovations that are changing the</w:t>
      </w:r>
      <w:r>
        <w:t xml:space="preserve"> </w:t>
      </w:r>
      <w:r>
        <w:t xml:space="preserve">extent to which gravity is used in earth sciences. These are the detailing of</w:t>
      </w:r>
      <w:r>
        <w:t xml:space="preserve"> </w:t>
      </w:r>
      <w:r>
        <w:t xml:space="preserve">the earth's (and other planet's) shape using satellite orbital paths, the</w:t>
      </w:r>
      <w:r>
        <w:t xml:space="preserve"> </w:t>
      </w:r>
      <w:r>
        <w:t xml:space="preserve">development of reliable airborne gravity measurement techniques, and the</w:t>
      </w:r>
      <w:r>
        <w:t xml:space="preserve"> </w:t>
      </w:r>
      <w:r>
        <w:t xml:space="preserve">acquisition of high accuracy measured (as opposed to calculated) gravity</w:t>
      </w:r>
      <w:r>
        <w:t xml:space="preserve"> </w:t>
      </w:r>
      <w:r>
        <w:t xml:space="preserve">gradients.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/>
  <cp:keywords/>
  <dcterms:created xsi:type="dcterms:W3CDTF">2025-01-16T09:29:02Z</dcterms:created>
  <dcterms:modified xsi:type="dcterms:W3CDTF">2025-01-16T09:29:02Z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