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Other aspects of gravity surveying</w:t>
      </w:r>
    </w:p>
    <w:bookmarkStart w:id="20" w:name="the-reference-spheroid"/>
    <w:p>
      <w:pPr>
        <w:pStyle w:val="Heading1"/>
      </w:pPr>
      <w:r>
        <w:t xml:space="preserve">The reference spheroid</w:t>
      </w:r>
    </w:p>
    <w:p>
      <w:pPr>
        <w:pStyle w:val="FirstParagraph"/>
      </w:pPr>
      <w:r>
        <w:t xml:space="preserve">The earth's shape can be approximated by an oblate (squashed) ellipsoid</w:t>
      </w:r>
      <w:r>
        <w:t xml:space="preserve"> </w:t>
      </w:r>
      <w:r>
        <w:t xml:space="preserve">approximating mean sea-level. The "flattening" of the ellipsoid is at the</w:t>
      </w:r>
      <w:r>
        <w:t xml:space="preserve"> </w:t>
      </w:r>
      <w:r>
        <w:t xml:space="preserve">poles; i.e. radius at equator &gt; radius at poles. The reference spheroid is</w:t>
      </w:r>
      <w:r>
        <w:t xml:space="preserve"> </w:t>
      </w:r>
      <w:r>
        <w:t xml:space="preserve">described by the following equation, which gives the theoretical value of</w:t>
      </w:r>
      <w:r>
        <w:t xml:space="preserve"> </w:t>
      </w:r>
      <w:r>
        <w:t xml:space="preserve">gravity as a function of latitude</w:t>
      </w:r>
      <w:r>
        <w:t xml:space="preserve"> </w:t>
      </w:r>
      <m:oMath>
        <m:r>
          <m:t>ϕ</m:t>
        </m:r>
      </m:oMath>
      <w:r>
        <w:t xml:space="preserve">. Coefficients were standardized</w:t>
      </w:r>
      <w:r>
        <w:t xml:space="preserve"> </w:t>
      </w:r>
      <w:r>
        <w:t xml:space="preserve">in 1979, but earlier work may have used other coefficients. Plugging in 0 and</w:t>
      </w:r>
      <w:r>
        <w:t xml:space="preserve"> </w:t>
      </w:r>
      <w:r>
        <w:t xml:space="preserve">90 degrees yields approximately 9.780 m/s</w:t>
      </w:r>
      <w:r>
        <w:rPr>
          <w:vertAlign w:val="superscript"/>
        </w:rPr>
        <w:t xml:space="preserve">2</w:t>
      </w:r>
      <w:r>
        <w:t xml:space="preserve"> </w:t>
      </w:r>
      <w:r>
        <w:t xml:space="preserve">and 9.832 m/s</w:t>
      </w:r>
      <w:r>
        <w:rPr>
          <w:vertAlign w:val="superscript"/>
        </w:rPr>
        <w:t xml:space="preserve">2</w:t>
      </w:r>
      <w:r>
        <w:t xml:space="preserve">for values of gravitational acceleration at the equator and poles</w:t>
      </w:r>
      <w:r>
        <w:t xml:space="preserve"> </w:t>
      </w:r>
      <w:r>
        <w:t xml:space="preserve">respectively.</w:t>
      </w:r>
    </w:p>
    <w:bookmarkEnd w:id="20"/>
    <w:bookmarkStart w:id="22" w:name="the-gravimetric-geoid"/>
    <w:p>
      <w:pPr>
        <w:pStyle w:val="Heading1"/>
      </w:pPr>
      <w:r>
        <w:t xml:space="preserve">The gravimetric geoid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./images/geoid-egm96-sm.gif</w:t>
            </w:r>
          </w:p>
        </w:tc>
      </w:tr>
    </w:tbl>
    <w:p>
      <w:pPr>
        <w:pStyle w:val="BodyText"/>
      </w:pPr>
      <w:r>
        <w:t xml:space="preserve">The surface of equal gravitational potential can be thought of as mean sea-level. It includes the influence of local density changes and trenches and</w:t>
      </w:r>
      <w:r>
        <w:t xml:space="preserve"> </w:t>
      </w:r>
      <w:r>
        <w:t xml:space="preserve">mountains and is referred to as the geoid. Calculating the geoid is important</w:t>
      </w:r>
      <w:r>
        <w:t xml:space="preserve"> </w:t>
      </w:r>
      <w:r>
        <w:t xml:space="preserve">for leveling and surveying jobs that require extreme accuracy. There is an</w:t>
      </w:r>
      <w:r>
        <w:t xml:space="preserve"> </w:t>
      </w:r>
      <w:r>
        <w:t xml:space="preserve">entire division of Canada's Department of Natural Resources called the</w:t>
      </w:r>
      <w:r>
        <w:t xml:space="preserve"> </w:t>
      </w:r>
      <w:hyperlink r:id="rId21">
        <w:r>
          <w:rPr>
            <w:rStyle w:val="Hyperlink"/>
          </w:rPr>
          <w:t xml:space="preserve">Geodetic Survey Division</w:t>
        </w:r>
      </w:hyperlink>
      <w:r>
        <w:t xml:space="preserve">. The link contains a huge amount of information on</w:t>
      </w:r>
      <w:r>
        <w:t xml:space="preserve"> </w:t>
      </w:r>
      <w:r>
        <w:t xml:space="preserve">geodetic surveying, GPS surveying, and related material.</w:t>
      </w:r>
    </w:p>
    <w:bookmarkEnd w:id="22"/>
    <w:bookmarkStart w:id="23" w:name="marine-gravity"/>
    <w:p>
      <w:pPr>
        <w:pStyle w:val="Heading1"/>
      </w:pPr>
      <w:r>
        <w:t xml:space="preserve">Marine gravity</w:t>
      </w:r>
    </w:p>
    <w:p>
      <w:pPr>
        <w:pStyle w:val="FirstParagraph"/>
      </w:pPr>
      <w:r>
        <w:t xml:space="preserve">On ships,</w:t>
      </w:r>
      <w:r>
        <w:t xml:space="preserve"> </w:t>
      </w:r>
      <w:r>
        <w:rPr>
          <w:i/>
          <w:iCs/>
        </w:rPr>
        <w:t xml:space="preserve">gyrostabilized platforms</w:t>
      </w:r>
      <w:r>
        <w:t xml:space="preserve"> </w:t>
      </w:r>
      <w:r>
        <w:t xml:space="preserve">are required since external accelerations</w:t>
      </w:r>
      <w:r>
        <w:t xml:space="preserve"> </w:t>
      </w:r>
      <w:r>
        <w:t xml:space="preserve">(roll, pitch, and yaw of the vessel) can be as large as 100,000 mGal. Long-term averaging and damping suspension systems reduce vertical acceleration</w:t>
      </w:r>
      <w:r>
        <w:t xml:space="preserve"> </w:t>
      </w:r>
      <w:r>
        <w:t xml:space="preserve">errors to 1 mGal. Cross-coupling error occurs for beam-supported mass</w:t>
      </w:r>
      <w:r>
        <w:t xml:space="preserve"> </w:t>
      </w:r>
      <w:r>
        <w:t xml:space="preserve">instruments, since circular vertical motion induces torque that does not</w:t>
      </w:r>
      <w:r>
        <w:t xml:space="preserve"> </w:t>
      </w:r>
      <w:r>
        <w:t xml:space="preserve">average out in the up-down cycle of floating over waves. The Bell marine</w:t>
      </w:r>
      <w:r>
        <w:t xml:space="preserve"> </w:t>
      </w:r>
      <w:r>
        <w:t xml:space="preserve">gravimeter eliminates cross-coupling since it is axially symmetric. It can</w:t>
      </w:r>
      <w:r>
        <w:t xml:space="preserve"> </w:t>
      </w:r>
      <w:r>
        <w:t xml:space="preserve">discriminate anomalies of 1-2 km wavelength, but it is expensive.</w:t>
      </w:r>
    </w:p>
    <w:bookmarkEnd w:id="23"/>
    <w:bookmarkStart w:id="24" w:name="airborne-gravity"/>
    <w:p>
      <w:pPr>
        <w:pStyle w:val="Heading1"/>
      </w:pPr>
      <w:r>
        <w:t xml:space="preserve">Airborne gravity</w:t>
      </w:r>
    </w:p>
    <w:p>
      <w:pPr>
        <w:pStyle w:val="FirstParagraph"/>
      </w:pPr>
      <w:r>
        <w:t xml:space="preserve">All problems caused by moving platforms are even more difficult to deal with</w:t>
      </w:r>
      <w:r>
        <w:t xml:space="preserve"> </w:t>
      </w:r>
      <w:r>
        <w:t xml:space="preserve">for airborne work. Current best resolution is in the range of 0.1 mGal. The</w:t>
      </w:r>
      <w:r>
        <w:t xml:space="preserve"> </w:t>
      </w:r>
      <w:r>
        <w:t xml:space="preserve">Eötvös effect can produce errors of 18 mGal or 25 mGal at speeds of 200 knots</w:t>
      </w:r>
      <w:r>
        <w:t xml:space="preserve"> </w:t>
      </w:r>
      <w:r>
        <w:t xml:space="preserve">for 1% error in velocity or heading. Therefore, autopilots are required.</w:t>
      </w:r>
    </w:p>
    <w:p>
      <w:pPr>
        <w:pStyle w:val="BodyText"/>
      </w:pPr>
      <w:r>
        <w:t xml:space="preserve">Since 1998, airborne instruments have become capable of acquiring data with</w:t>
      </w:r>
      <w:r>
        <w:t xml:space="preserve"> </w:t>
      </w:r>
      <w:r>
        <w:t xml:space="preserve">sufficient resolution to contribute towards resource-scale projects. For</w:t>
      </w:r>
      <w:r>
        <w:t xml:space="preserve"> </w:t>
      </w:r>
      <w:r>
        <w:t xml:space="preserve">example, there is a good deal of interest in using airborne gravity mapping to</w:t>
      </w:r>
      <w:r>
        <w:t xml:space="preserve"> </w:t>
      </w:r>
      <w:r>
        <w:t xml:space="preserve">characterize salt domes for petroleum exploration applications. You could</w:t>
      </w:r>
      <w:r>
        <w:t xml:space="preserve"> </w:t>
      </w:r>
      <w:r>
        <w:t xml:space="preserve">probably find examples on the web by searching for "gravity," "airborne," and</w:t>
      </w:r>
      <w:r>
        <w:t xml:space="preserve"> </w:t>
      </w:r>
      <w:r>
        <w:t xml:space="preserve">"petroleum," for example.</w:t>
      </w:r>
    </w:p>
    <w:p>
      <w:pPr>
        <w:pStyle w:val="BodyText"/>
      </w:pPr>
      <w:r>
        <w:t xml:space="preserve">Gravity gradiometry measured from the air is a "last frontier" in gravity data</w:t>
      </w:r>
      <w:r>
        <w:t xml:space="preserve"> </w:t>
      </w:r>
      <w:r>
        <w:t xml:space="preserve">acquisition instrumentation. In early 2000, BHP (one of the largest mining</w:t>
      </w:r>
      <w:r>
        <w:t xml:space="preserve"> </w:t>
      </w:r>
      <w:r>
        <w:t xml:space="preserve">companies in the world, based in Australia) announced the development of the</w:t>
      </w:r>
      <w:r>
        <w:t xml:space="preserve"> </w:t>
      </w:r>
      <w:r>
        <w:t xml:space="preserve">"*world’s first airborne gravity gradiometer for mineral exploration*."</w:t>
      </w:r>
    </w:p>
    <w:p>
      <w:pPr>
        <w:pStyle w:val="BodyText"/>
      </w:pPr>
      <w:r>
        <w:t xml:space="preserve">Satellite-derived gravity is also used in the exact characterization of the</w:t>
      </w:r>
      <w:r>
        <w:t xml:space="preserve"> </w:t>
      </w:r>
      <w:r>
        <w:t xml:space="preserve">shape of Earth and other planets. See articles in the SEG's January 1998</w:t>
      </w:r>
      <w:r>
        <w:t xml:space="preserve"> </w:t>
      </w:r>
      <w:r>
        <w:t xml:space="preserve">edition of "The Leading Edge" - for example, "*Satellite-derived gravity:</w:t>
      </w:r>
      <w:r>
        <w:t xml:space="preserve"> </w:t>
      </w:r>
      <w:r>
        <w:t xml:space="preserve">Where we are and what's next*."</w:t>
      </w:r>
    </w:p>
    <w:p>
      <w:pPr>
        <w:pStyle w:val="BodyText"/>
      </w:pPr>
      <w:r>
        <w:t xml:space="preserve">One field procedure that is not airborne gravity, but which uses aircraft to</w:t>
      </w:r>
      <w:r>
        <w:t xml:space="preserve"> </w:t>
      </w:r>
      <w:r>
        <w:t xml:space="preserve">enhance the efficiency of acquisition (especially in rugged terrain) is</w:t>
      </w:r>
      <w:r>
        <w:t xml:space="preserve"> </w:t>
      </w:r>
      <w:r>
        <w:t xml:space="preserve">helicopter-borne long-line systems. This involves an instrument hanging from a</w:t>
      </w:r>
      <w:r>
        <w:t xml:space="preserve"> </w:t>
      </w:r>
      <w:r>
        <w:t xml:space="preserve">long wire which is placed on the ground for each measurement. Some of the</w:t>
      </w:r>
      <w:r>
        <w:t xml:space="preserve"> </w:t>
      </w:r>
      <w:r>
        <w:t xml:space="preserve">advantages are: there are no cut lines needed; rugged terrain is easier to</w:t>
      </w:r>
      <w:r>
        <w:t xml:space="preserve"> </w:t>
      </w:r>
      <w:r>
        <w:t xml:space="preserve">handle; the instrument is more gently handled than by a crew and truck;</w:t>
      </w:r>
      <w:r>
        <w:t xml:space="preserve"> </w:t>
      </w:r>
      <w:r>
        <w:t xml:space="preserve">helicopter-borne GPS is just as accurate, and has more reliable signals in</w:t>
      </w:r>
      <w:r>
        <w:t xml:space="preserve"> </w:t>
      </w:r>
      <w:r>
        <w:t xml:space="preserve">forested and rugged terrain. For finding the position of the instrument, a</w:t>
      </w:r>
      <w:r>
        <w:t xml:space="preserve"> </w:t>
      </w:r>
      <w:r>
        <w:t xml:space="preserve">differential GPS unit finds the position of the helicopter, and ground</w:t>
      </w:r>
      <w:r>
        <w:t xml:space="preserve"> </w:t>
      </w:r>
      <w:r>
        <w:t xml:space="preserve">reflecting laser altimeters compensate for the distance between the chopper</w:t>
      </w:r>
      <w:r>
        <w:t xml:space="preserve"> </w:t>
      </w:r>
      <w:r>
        <w:t xml:space="preserve">and the instrument. Laser range-finding also has a better chance of getting</w:t>
      </w:r>
      <w:r>
        <w:t xml:space="preserve"> </w:t>
      </w:r>
      <w:r>
        <w:t xml:space="preserve">accurate terrain at each station.</w:t>
      </w:r>
    </w:p>
    <w:bookmarkEnd w:id="24"/>
    <w:bookmarkStart w:id="25" w:name="gravity-gradiometry"/>
    <w:p>
      <w:pPr>
        <w:pStyle w:val="Heading1"/>
      </w:pPr>
      <w:r>
        <w:t xml:space="preserve">Gravity gradiometry</w:t>
      </w:r>
    </w:p>
    <w:p>
      <w:pPr>
        <w:pStyle w:val="FirstParagraph"/>
      </w:pPr>
      <w:r>
        <w:t xml:space="preserve">The gradients of Earth's gravity field can be estimated from a simple map of</w:t>
      </w:r>
      <w:r>
        <w:t xml:space="preserve"> </w:t>
      </w:r>
      <w:r>
        <w:t xml:space="preserve">gz by calculating horizontal first and second derivatives. Actually measuring</w:t>
      </w:r>
      <w:r>
        <w:t xml:space="preserve"> </w:t>
      </w:r>
      <w:r>
        <w:t xml:space="preserve">the three gradients (</w:t>
      </w:r>
      <m:oMath>
        <m:sSub>
          <m:e>
            <m:r>
              <m:t>g</m:t>
            </m:r>
          </m:e>
          <m:sub>
            <m:r>
              <m:t>z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g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g</m:t>
            </m:r>
          </m:e>
          <m:sub>
            <m:r>
              <m:t>y</m:t>
            </m:r>
          </m:sub>
        </m:sSub>
      </m:oMath>
      <w:r>
        <w:t xml:space="preserve">) may be desirable for</w:t>
      </w:r>
      <w:r>
        <w:t xml:space="preserve"> </w:t>
      </w:r>
      <w:r>
        <w:t xml:space="preserve">several reasons.</w:t>
      </w:r>
    </w:p>
    <w:p>
      <w:pPr>
        <w:pStyle w:val="BodyText"/>
      </w:pPr>
      <w:r>
        <w:t xml:space="preserve">However, interpretation of gravity gradiometry is not trivial. There was a</w:t>
      </w:r>
      <w:r>
        <w:t xml:space="preserve"> </w:t>
      </w:r>
      <w:r>
        <w:t xml:space="preserve">whole session on this topic at the August 2000 annual meeting of the Society</w:t>
      </w:r>
      <w:r>
        <w:t xml:space="preserve"> </w:t>
      </w:r>
      <w:r>
        <w:t xml:space="preserve">of Exploration Geophysics, and it is a current topic of research at several</w:t>
      </w:r>
      <w:r>
        <w:t xml:space="preserve"> </w:t>
      </w:r>
      <w:r>
        <w:t xml:space="preserve">universities and oil &amp; mineral exploration companies. One short paper on the</w:t>
      </w:r>
      <w:r>
        <w:t xml:space="preserve"> </w:t>
      </w:r>
      <w:r>
        <w:t xml:space="preserve">topic is available from The Leading Edge (an SEG monthly publication) entitled</w:t>
      </w:r>
      <w:r>
        <w:t xml:space="preserve"> </w:t>
      </w:r>
      <w:r>
        <w:t xml:space="preserve">"*Methodology for interpreting 3-D marine gravity gradiometry data*" in April</w:t>
      </w:r>
      <w:r>
        <w:t xml:space="preserve"> </w:t>
      </w:r>
      <w:r>
        <w:t xml:space="preserve">1999.</w:t>
      </w:r>
    </w:p>
    <w:bookmarkEnd w:id="25"/>
    <w:bookmarkStart w:id="26" w:name="other-comments-on-instrumentation"/>
    <w:p>
      <w:pPr>
        <w:pStyle w:val="Heading1"/>
      </w:pPr>
      <w:r>
        <w:t xml:space="preserve">Other comments on instrumentation</w:t>
      </w:r>
    </w:p>
    <w:p>
      <w:pPr>
        <w:pStyle w:val="FirstParagraph"/>
      </w:pPr>
      <w:r>
        <w:t xml:space="preserve">Here are notes on characteristics of a modern, semi-automatic ground-based, portable instrument:</w:t>
      </w:r>
    </w:p>
    <w:p>
      <w:pPr>
        <w:pStyle w:val="Compact"/>
        <w:numPr>
          <w:ilvl w:val="0"/>
          <w:numId w:val="1001"/>
        </w:numPr>
      </w:pPr>
      <w:r>
        <w:t xml:space="preserve">Many instruments now use a small solid state accelerometer, and the measure</w:t>
      </w:r>
      <w:r>
        <w:t xml:space="preserve"> </w:t>
      </w:r>
      <w:r>
        <w:t xml:space="preserve">changes in capacitance due to varying spacing.</w:t>
      </w:r>
    </w:p>
    <w:p>
      <w:pPr>
        <w:pStyle w:val="Compact"/>
        <w:numPr>
          <w:ilvl w:val="0"/>
          <w:numId w:val="1001"/>
        </w:numPr>
      </w:pPr>
      <w:r>
        <w:t xml:space="preserve">Sensors are in a controlled temperature vacuum; the quartz element</w:t>
      </w:r>
      <w:r>
        <w:t xml:space="preserve"> </w:t>
      </w:r>
      <w:r>
        <w:t xml:space="preserve">temperature is monitored and corrected.</w:t>
      </w:r>
    </w:p>
    <w:p>
      <w:pPr>
        <w:pStyle w:val="Compact"/>
        <w:numPr>
          <w:ilvl w:val="0"/>
          <w:numId w:val="1001"/>
        </w:numPr>
      </w:pPr>
      <w:r>
        <w:t xml:space="preserve">Instruments correct for leveling errors up to 200 sec of arc.</w:t>
      </w:r>
    </w:p>
    <w:p>
      <w:pPr>
        <w:pStyle w:val="Compact"/>
        <w:numPr>
          <w:ilvl w:val="0"/>
          <w:numId w:val="1001"/>
        </w:numPr>
      </w:pPr>
      <m:oMath>
        <m:r>
          <m:t>g</m:t>
        </m:r>
      </m:oMath>
      <w:r>
        <w:t xml:space="preserve"> </w:t>
      </w:r>
      <w:r>
        <w:t xml:space="preserve">is sampled at 1 s intervals and no result is displayed until it is</w:t>
      </w:r>
      <w:r>
        <w:t xml:space="preserve"> </w:t>
      </w:r>
      <w:r>
        <w:t xml:space="preserve">deemed statistically reliable by the on-board micro-computer.</w:t>
      </w:r>
    </w:p>
    <w:p>
      <w:pPr>
        <w:pStyle w:val="Compact"/>
        <w:numPr>
          <w:ilvl w:val="0"/>
          <w:numId w:val="1001"/>
        </w:numPr>
      </w:pPr>
      <w:r>
        <w:t xml:space="preserve">Movements are now "static," meaning there is no need to "amplify" the mass</w:t>
      </w:r>
      <w:r>
        <w:t xml:space="preserve"> </w:t>
      </w:r>
      <w:r>
        <w:t xml:space="preserve">movement, as is necessary with mechanical systems. Roughly 1% of mass</w:t>
      </w:r>
      <w:r>
        <w:t xml:space="preserve"> </w:t>
      </w:r>
      <w:r>
        <w:t xml:space="preserve">support is by electrostatic feedback to keep it near the null position.</w:t>
      </w:r>
    </w:p>
    <w:p>
      <w:pPr>
        <w:pStyle w:val="Compact"/>
        <w:numPr>
          <w:ilvl w:val="0"/>
          <w:numId w:val="1001"/>
        </w:numPr>
      </w:pPr>
      <w:r>
        <w:t xml:space="preserve">Automatic internal drift correction is commonly built-in, allowing for</w:t>
      </w:r>
      <w:r>
        <w:t xml:space="preserve"> </w:t>
      </w:r>
      <w:r>
        <w:t xml:space="preserve">repeatability of 0.02 mgal over several months. Base station measurements</w:t>
      </w:r>
      <w:r>
        <w:t xml:space="preserve"> </w:t>
      </w:r>
      <w:r>
        <w:t xml:space="preserve">are still needed to account for tidal effects.</w:t>
      </w:r>
    </w:p>
    <w:p>
      <w:pPr>
        <w:pStyle w:val="Compact"/>
        <w:numPr>
          <w:ilvl w:val="0"/>
          <w:numId w:val="1001"/>
        </w:numPr>
      </w:pPr>
      <w:r>
        <w:t xml:space="preserve">Most systems now make use of digital storage of data, location parameters,</w:t>
      </w:r>
      <w:r>
        <w:t xml:space="preserve"> </w:t>
      </w:r>
      <w:r>
        <w:t xml:space="preserve">drift, and computed tidal correction, all for download to a PC.</w:t>
      </w:r>
    </w:p>
    <w:bookmarkEnd w:id="26"/>
    <w:bookmarkStart w:id="27" w:name="absolute-gravity-measurements"/>
    <w:p>
      <w:pPr>
        <w:pStyle w:val="Heading1"/>
      </w:pPr>
      <w:r>
        <w:t xml:space="preserve">Absolute gravity measurements</w:t>
      </w:r>
    </w:p>
    <w:p>
      <w:pPr>
        <w:pStyle w:val="FirstParagraph"/>
      </w:pPr>
      <w:r>
        <w:t xml:space="preserve">Micro-g Solutions Inc. builds an</w:t>
      </w:r>
      <w:r>
        <w:t xml:space="preserve"> </w:t>
      </w:r>
      <w:r>
        <w:rPr>
          <w:i/>
          <w:iCs/>
        </w:rPr>
        <w:t xml:space="preserve">absolute gravity</w:t>
      </w:r>
      <w:r>
        <w:t xml:space="preserve"> </w:t>
      </w:r>
      <w:r>
        <w:t xml:space="preserve">meter that operates by</w:t>
      </w:r>
      <w:r>
        <w:t xml:space="preserve"> </w:t>
      </w:r>
      <w:r>
        <w:t xml:space="preserve">using the free-fall method. An object is dropped inside a vacuum chamber and</w:t>
      </w:r>
      <w:r>
        <w:t xml:space="preserve"> </w:t>
      </w:r>
      <w:r>
        <w:t xml:space="preserve">the descent of the freely-falling object is monitored very accurately using a</w:t>
      </w:r>
      <w:r>
        <w:t xml:space="preserve"> </w:t>
      </w:r>
      <w:r>
        <w:t xml:space="preserve">laser interferometer. Specifications include:</w:t>
      </w:r>
    </w:p>
    <w:p>
      <w:pPr>
        <w:pStyle w:val="Compact"/>
        <w:numPr>
          <w:ilvl w:val="0"/>
          <w:numId w:val="1002"/>
        </w:numPr>
      </w:pPr>
      <w:r>
        <w:t xml:space="preserve">Accuracy: 2 microGal (observed agreement between FG5 instruments)</w:t>
      </w:r>
    </w:p>
    <w:p>
      <w:pPr>
        <w:pStyle w:val="Compact"/>
        <w:numPr>
          <w:ilvl w:val="0"/>
          <w:numId w:val="1002"/>
        </w:numPr>
      </w:pPr>
      <w:r>
        <w:t xml:space="preserve">Precision: 15 microGal/√(Hz) at a quiet site [e.g. About 1 microGal in 3.75</w:t>
      </w:r>
      <w:r>
        <w:t xml:space="preserve"> </w:t>
      </w:r>
      <w:r>
        <w:t xml:space="preserve">minutes or 0.1 microGal in 6.25 hours]</w:t>
      </w:r>
    </w:p>
    <w:p>
      <w:pPr>
        <w:pStyle w:val="Compact"/>
        <w:numPr>
          <w:ilvl w:val="0"/>
          <w:numId w:val="1002"/>
        </w:numPr>
      </w:pPr>
      <w:r>
        <w:t xml:space="preserve">Operating dynamic range: world-wide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ebapp.geod.nrcan.gc.ca/geo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ebapp.geod.nrcan.gc.ca/geo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aspects of gravity surveying</dc:title>
  <dc:creator/>
  <cp:keywords/>
  <dcterms:created xsi:type="dcterms:W3CDTF">2025-01-16T09:29:02Z</dcterms:created>
  <dcterms:modified xsi:type="dcterms:W3CDTF">2025-01-16T09:29:02Z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