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FirstParagraph"/>
      </w:pPr>
      <w:r>
        <w:t xml:space="preserve">Chargeability is a physical property that is related to resistivity. The</w:t>
      </w:r>
      <w:r>
        <w:t xml:space="preserve"> </w:t>
      </w:r>
      <w:r>
        <w:t xml:space="preserve">module about DC resistivity shows that potentials measured in a DC resistivity</w:t>
      </w:r>
      <w:r>
        <w:t xml:space="preserve"> </w:t>
      </w:r>
      <w:r>
        <w:t xml:space="preserve">survey can be related to charges that accumulate when current is made to flow.</w:t>
      </w:r>
      <w:r>
        <w:t xml:space="preserve"> </w:t>
      </w:r>
      <w:r>
        <w:t xml:space="preserve">However, when the transmitter current is switched off, the measured voltage</w:t>
      </w:r>
      <w:r>
        <w:t xml:space="preserve"> </w:t>
      </w:r>
      <w:r>
        <w:t xml:space="preserve">may take up to several seconds to reach zero. Similarly, when the current is</w:t>
      </w:r>
      <w:r>
        <w:t xml:space="preserve"> </w:t>
      </w:r>
      <w:r>
        <w:t xml:space="preserve">switched on, there may be a finite time taken for the voltage to reach a</w:t>
      </w:r>
      <w:r>
        <w:t xml:space="preserve"> </w:t>
      </w:r>
      <w:r>
        <w:t xml:space="preserve">steady state value. In other words, current injected into the ground causes</w:t>
      </w:r>
      <w:r>
        <w:t xml:space="preserve"> </w:t>
      </w:r>
      <w:r>
        <w:t xml:space="preserve">some materials to become polarized. The phenomenon is called induced</w:t>
      </w:r>
      <w:r>
        <w:t xml:space="preserve"> </w:t>
      </w:r>
      <w:r>
        <w:t xml:space="preserve">polarization, and the physical property that is measured is usually called</w:t>
      </w:r>
      <w:r>
        <w:t xml:space="preserve"> </w:t>
      </w:r>
      <w:r>
        <w:t xml:space="preserve">chargeability, which quantifies the material's capacity to retain charges</w:t>
      </w:r>
      <w:r>
        <w:t xml:space="preserve"> </w:t>
      </w:r>
      <w:r>
        <w:t xml:space="preserve">after a forcing current is removed. The following figure illustrates the</w:t>
      </w:r>
      <w:r>
        <w:t xml:space="preserve"> </w:t>
      </w:r>
      <w:r>
        <w:t xml:space="preserve">measurable effect.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./images/IP_source.gif</w:t>
            </w:r>
          </w:p>
        </w:tc>
      </w:tr>
    </w:tbl>
    <w:p>
      <w:pPr>
        <w:pStyle w:val="BodyText"/>
      </w:pPr>
      <w:r>
        <w:t xml:space="preserve">Induced polarization can also be measured using low frequency sinusoidal</w:t>
      </w:r>
      <w:r>
        <w:t xml:space="preserve"> </w:t>
      </w:r>
      <w:r>
        <w:t xml:space="preserve">signals, as discussed in the "Measurements and data" section of this chapter.</w:t>
      </w:r>
      <w:r>
        <w:t xml:space="preserve"> </w:t>
      </w:r>
      <w:r>
        <w:t xml:space="preserve">The signals or data that are measured depend upon which of the various types</w:t>
      </w:r>
      <w:r>
        <w:t xml:space="preserve"> </w:t>
      </w:r>
      <w:r>
        <w:t xml:space="preserve">of source signals are used. Note that IP surveys always include resistivity</w:t>
      </w:r>
      <w:r>
        <w:t xml:space="preserve"> </w:t>
      </w:r>
      <w:r>
        <w:t xml:space="preserve">measurements because the electrical resistivity of the earth must be known in</w:t>
      </w:r>
      <w:r>
        <w:t xml:space="preserve"> </w:t>
      </w:r>
      <w:r>
        <w:t xml:space="preserve">order to invert data to recover chargeability.</w:t>
      </w:r>
    </w:p>
    <w:bookmarkStart w:id="20" w:name="the-physical-property--chargeability"/>
    <w:p>
      <w:pPr>
        <w:pStyle w:val="Heading1"/>
      </w:pPr>
      <w:r>
        <w:t xml:space="preserve">The physical property--chargeability</w:t>
      </w:r>
    </w:p>
    <w:p>
      <w:pPr>
        <w:pStyle w:val="FirstParagraph"/>
      </w:pPr>
      <w:r>
        <w:t xml:space="preserve">The materials that are most chargeable include sulfide minerals (both massive</w:t>
      </w:r>
      <w:r>
        <w:t xml:space="preserve"> </w:t>
      </w:r>
      <w:r>
        <w:t xml:space="preserve">and disseminated), clay-rich materials, and graphite. However, the</w:t>
      </w:r>
      <w:r>
        <w:t xml:space="preserve"> </w:t>
      </w:r>
      <w:r>
        <w:t xml:space="preserve">chargeablility of materials can have a wide range within the same geographic</w:t>
      </w:r>
      <w:r>
        <w:t xml:space="preserve"> </w:t>
      </w:r>
      <w:r>
        <w:t xml:space="preserve">region. This is because chargeability depends upon many factors, including</w:t>
      </w:r>
      <w:r>
        <w:t xml:space="preserve"> </w:t>
      </w:r>
      <w:r>
        <w:t xml:space="preserve">mineral type, grain size, the ratio of internal surface area to volume, the</w:t>
      </w:r>
      <w:r>
        <w:t xml:space="preserve"> </w:t>
      </w:r>
      <w:r>
        <w:t xml:space="preserve">properties of electrolytes in pore space, and the physics of interaction</w:t>
      </w:r>
      <w:r>
        <w:t xml:space="preserve"> </w:t>
      </w:r>
      <w:r>
        <w:t xml:space="preserve">between surfaces and fluids.</w:t>
      </w:r>
    </w:p>
    <w:p>
      <w:pPr>
        <w:pStyle w:val="BodyText"/>
      </w:pPr>
      <w:r>
        <w:t xml:space="preserve">Interpretation of chargeabililty models is further complicated by the fact</w:t>
      </w:r>
      <w:r>
        <w:t xml:space="preserve"> </w:t>
      </w:r>
      <w:r>
        <w:t xml:space="preserve">that there is no standard set of units for this physical property. There are</w:t>
      </w:r>
      <w:r>
        <w:t xml:space="preserve"> </w:t>
      </w:r>
      <w:r>
        <w:t xml:space="preserve">at least three ways of measuring the phenomenon and models recovered by</w:t>
      </w:r>
      <w:r>
        <w:t xml:space="preserve"> </w:t>
      </w:r>
      <w:r>
        <w:t xml:space="preserve">inversion generally take on the same units as the measurement. This could be</w:t>
      </w:r>
      <w:r>
        <w:t xml:space="preserve"> </w:t>
      </w:r>
      <w:r>
        <w:t xml:space="preserve">milli-seconds if measurements are made of the ground's response to impulsive</w:t>
      </w:r>
      <w:r>
        <w:t xml:space="preserve"> </w:t>
      </w:r>
      <w:r>
        <w:t xml:space="preserve">sources. The units could also be percent if the response at two or more source</w:t>
      </w:r>
      <w:r>
        <w:t xml:space="preserve"> </w:t>
      </w:r>
      <w:r>
        <w:t xml:space="preserve">signal frequencies is compared, or units of milliradians may be used if the</w:t>
      </w:r>
      <w:r>
        <w:t xml:space="preserve"> </w:t>
      </w:r>
      <w:r>
        <w:t xml:space="preserve">phase difference between source and received signals is recorded.</w:t>
      </w:r>
    </w:p>
    <w:bookmarkEnd w:id="20"/>
    <w:bookmarkStart w:id="21" w:name="Xe95292c47576cb129301327ddfe03dc08e764c6"/>
    <w:p>
      <w:pPr>
        <w:pStyle w:val="Heading1"/>
      </w:pPr>
      <w:r>
        <w:t xml:space="preserve">Typical problems where chargeability is useful</w:t>
      </w:r>
    </w:p>
    <w:p>
      <w:pPr>
        <w:pStyle w:val="FirstParagraph"/>
      </w:pPr>
      <w:r>
        <w:t xml:space="preserve">Mineral exploration for sulfides (disseminated and massive) is unquestionably</w:t>
      </w:r>
      <w:r>
        <w:t xml:space="preserve"> </w:t>
      </w:r>
      <w:r>
        <w:t xml:space="preserve">the most common application of IP because those types of ore minerals are</w:t>
      </w:r>
      <w:r>
        <w:t xml:space="preserve"> </w:t>
      </w:r>
      <w:r>
        <w:t xml:space="preserve">often chargeable.There are also applications in hydrogeology. For example,</w:t>
      </w:r>
      <w:r>
        <w:t xml:space="preserve"> </w:t>
      </w:r>
      <w:r>
        <w:t xml:space="preserve">mapping salt water intrusions in aquifers that include clayey layers may be</w:t>
      </w:r>
      <w:r>
        <w:t xml:space="preserve"> </w:t>
      </w:r>
      <w:r>
        <w:t xml:space="preserve">difficult using resistivity alone. However, the increased chargeability</w:t>
      </w:r>
      <w:r>
        <w:t xml:space="preserve"> </w:t>
      </w:r>
      <w:r>
        <w:t xml:space="preserve">associated with clay may help differentiate between zones with more saline</w:t>
      </w:r>
      <w:r>
        <w:t xml:space="preserve"> </w:t>
      </w:r>
      <w:r>
        <w:t xml:space="preserve">water and clay, both of which have low resistivity. In addition, there is a</w:t>
      </w:r>
      <w:r>
        <w:t xml:space="preserve"> </w:t>
      </w:r>
      <w:r>
        <w:t xml:space="preserve">growing interest in the possibility of using chargeability to aid in the</w:t>
      </w:r>
      <w:r>
        <w:t xml:space="preserve"> </w:t>
      </w:r>
      <w:r>
        <w:t xml:space="preserve">detection and delineation of contaminants in the ground. There has also been</w:t>
      </w:r>
      <w:r>
        <w:t xml:space="preserve"> </w:t>
      </w:r>
      <w:r>
        <w:t xml:space="preserve">some effort to apply IP to oil and gas exploration.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/>
  <cp:keywords/>
  <dcterms:created xsi:type="dcterms:W3CDTF">2025-01-16T09:29:04Z</dcterms:created>
  <dcterms:modified xsi:type="dcterms:W3CDTF">2025-01-16T09:29:04Z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