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FirstParagraph"/>
      </w:pPr>
      <w:r>
        <w:t xml:space="preserve">The generic magnetic survey is summarized in</w:t>
      </w:r>
      <w:r>
        <w:t xml:space="preserve"> </w:t>
      </w:r>
      <w:r>
        <w:rPr>
          <w:rStyle w:val="VerbatimChar"/>
        </w:rPr>
        <w:t xml:space="preserve">mag_response</w:t>
      </w:r>
      <w:r>
        <w:t xml:space="preserve">.</w:t>
      </w:r>
      <w:r>
        <w:t xml:space="preserve"> </w:t>
      </w:r>
      <w:r>
        <w:t xml:space="preserve">The energy source is a magnetic field. The physical</w:t>
      </w:r>
      <w:r>
        <w:t xml:space="preserve"> </w:t>
      </w:r>
      <w:r>
        <w:t xml:space="preserve">property of interest is the magnetic susceptibility. The data</w:t>
      </w:r>
      <w:r>
        <w:t xml:space="preserve"> </w:t>
      </w:r>
      <w:r>
        <w:t xml:space="preserve">are magnetic field values.</w:t>
      </w:r>
      <w:r>
        <w:t xml:space="preserve"> </w:t>
      </w:r>
      <w:r>
        <w:t xml:space="preserve">Signals are sometimes interpreted in terms of geologic units, or</w:t>
      </w:r>
      <w:r>
        <w:t xml:space="preserve"> </w:t>
      </w:r>
      <w:r>
        <w:t xml:space="preserve">geologic structure (such as faults or dykes) but most often the</w:t>
      </w:r>
      <w:r>
        <w:t xml:space="preserve"> </w:t>
      </w:r>
      <w:r>
        <w:t xml:space="preserve">data are inverted to yield the subsurface</w:t>
      </w:r>
      <w:r>
        <w:t xml:space="preserve"> </w:t>
      </w:r>
      <w:r>
        <w:t xml:space="preserve">distribution of the magnetc susceptibility.</w:t>
      </w:r>
    </w:p>
    <w:p>
      <w:pPr>
        <w:pStyle w:val="CaptionedFigure"/>
      </w:pPr>
      <w:bookmarkStart w:id="23" w:name="mag_response"/>
      <w:r>
        <w:drawing>
          <wp:inline>
            <wp:extent cx="5334000" cy="3333750"/>
            <wp:effectExtent b="0" l="0" r="0" t="0"/>
            <wp:docPr descr="./images/Intro_Response.png" title="" id="21" name="Picture"/>
            <a:graphic>
              <a:graphicData uri="http://schemas.openxmlformats.org/drawingml/2006/picture">
                <pic:pic>
                  <pic:nvPicPr>
                    <pic:cNvPr descr="./images/Intro_Respons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A simple magnetic survey</w:t>
      </w:r>
    </w:p>
    <w:p>
      <w:pPr>
        <w:pStyle w:val="BodyText"/>
      </w:pPr>
      <w:r>
        <w:t xml:space="preserve">A pictoral summary of magnetic surveying is</w:t>
      </w:r>
      <w:r>
        <w:t xml:space="preserve"> </w:t>
      </w:r>
      <w:r>
        <w:t xml:space="preserve">illustrated in</w:t>
      </w:r>
      <w:r>
        <w:t xml:space="preserve"> </w:t>
      </w:r>
      <w:r>
        <w:rPr>
          <w:rStyle w:val="VerbatimChar"/>
        </w:rPr>
        <w:t xml:space="preserve">mag_survey</w:t>
      </w:r>
      <w:r>
        <w:t xml:space="preserve"> </w:t>
      </w:r>
      <w:r>
        <w:t xml:space="preserve">There are four main</w:t>
      </w:r>
      <w:r>
        <w:t xml:space="preserve"> </w:t>
      </w:r>
      <w:r>
        <w:t xml:space="preserve">elements: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energy source</w:t>
      </w:r>
      <w:r>
        <w:t xml:space="preserve"> </w:t>
      </w:r>
      <w:r>
        <w:t xml:space="preserve">is the Earth's magnetic field.</w:t>
      </w:r>
      <w:r>
        <w:t xml:space="preserve"> </w:t>
      </w:r>
      <w:r>
        <w:t xml:space="preserve">It has a strength and direction at every location on the Earth.</w:t>
      </w:r>
    </w:p>
    <w:p>
      <w:pPr>
        <w:pStyle w:val="BodyText"/>
      </w:pPr>
      <w:r>
        <w:t xml:space="preserve">Subsurface materials can often be thought of as acting like a</w:t>
      </w:r>
      <w:r>
        <w:t xml:space="preserve"> </w:t>
      </w:r>
      <w:r>
        <w:t xml:space="preserve">small magnetics. The material therefore becomes magnetized when</w:t>
      </w:r>
      <w:r>
        <w:t xml:space="preserve"> </w:t>
      </w:r>
      <w:r>
        <w:t xml:space="preserve">a magnetic field is applied. The physical property that quantifies</w:t>
      </w:r>
      <w:r>
        <w:t xml:space="preserve"> </w:t>
      </w:r>
      <w:r>
        <w:t xml:space="preserve">this is the</w:t>
      </w:r>
      <w:r>
        <w:t xml:space="preserve"> </w:t>
      </w:r>
      <w:r>
        <w:rPr>
          <w:b/>
          <w:bCs/>
        </w:rPr>
        <w:t xml:space="preserve">magnetic susceptibiilty</w:t>
      </w:r>
      <w:r>
        <w:t xml:space="preserve">.</w:t>
      </w:r>
    </w:p>
    <w:p>
      <w:pPr>
        <w:pStyle w:val="BodyText"/>
      </w:pPr>
      <w:r>
        <w:t xml:space="preserve">The magnetized material creates a magnetic field (often called the</w:t>
      </w:r>
      <w:r>
        <w:t xml:space="preserve"> </w:t>
      </w:r>
      <w:r>
        <w:t xml:space="preserve">induced field). The data from the survey</w:t>
      </w:r>
      <w:r>
        <w:t xml:space="preserve"> </w:t>
      </w:r>
      <w:r>
        <w:t xml:space="preserve">will be a superposition of Earth's field and the induced</w:t>
      </w:r>
      <w:r>
        <w:t xml:space="preserve"> </w:t>
      </w:r>
      <w:r>
        <w:t xml:space="preserve">fields caused by the magnetization of the buried materials.</w:t>
      </w:r>
    </w:p>
    <w:p>
      <w:pPr>
        <w:pStyle w:val="BodyText"/>
      </w:pPr>
      <w:r>
        <w:t xml:space="preserve">The end goal of a magnetic survey is to infer information about the</w:t>
      </w:r>
      <w:r>
        <w:t xml:space="preserve"> </w:t>
      </w:r>
      <w:r>
        <w:t xml:space="preserve">sub-surface from the measured magnetic field data. The data are processed</w:t>
      </w:r>
      <w:r>
        <w:t xml:space="preserve"> </w:t>
      </w:r>
      <w:r>
        <w:t xml:space="preserve">and sometimes resultant data maps can be used to infer</w:t>
      </w:r>
      <w:r>
        <w:t xml:space="preserve"> </w:t>
      </w:r>
      <w:r>
        <w:t xml:space="preserve">geologic information. More generally, the data are inverted to</w:t>
      </w:r>
      <w:r>
        <w:t xml:space="preserve"> </w:t>
      </w:r>
      <w:r>
        <w:t xml:space="preserve">generate 2D or 3D images of the subsurface.</w:t>
      </w:r>
    </w:p>
    <w:p>
      <w:pPr>
        <w:pStyle w:val="TableCaption"/>
      </w:pPr>
      <w:r>
        <w:t xml:space="preserve">:Principals of magnetic surveys.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  <w:tblCaption w:val=":Principals of magnetic surveys."/>
      </w:tblPr>
      <w:tblGrid>
        <w:gridCol w:w="7920"/>
      </w:tblGrid>
      <w:tr>
        <w:tc>
          <w:tcPr/>
          <w:p/>
        </w:tc>
      </w:tr>
    </w:tbl>
    <w:p>
      <w:pPr>
        <w:pStyle w:val="BodyText"/>
      </w:pPr>
      <w:r>
        <w:t xml:space="preserve">Magnetic data can be used in a variety of ways and for different purposes.</w:t>
      </w:r>
      <w:r>
        <w:t xml:space="preserve"> </w:t>
      </w:r>
      <w:r>
        <w:t xml:space="preserve">One of the most useful is to use magnetic data for geologic mapping.</w:t>
      </w:r>
      <w:r>
        <w:t xml:space="preserve"> </w:t>
      </w:r>
      <w:r>
        <w:t xml:space="preserve">The example below shows a magnetic map and a geologic map over the</w:t>
      </w:r>
      <w:r>
        <w:t xml:space="preserve"> </w:t>
      </w:r>
      <w:r>
        <w:t xml:space="preserve">same area. There are many geologic units that have a distinct magnetic</w:t>
      </w:r>
      <w:r>
        <w:t xml:space="preserve"> </w:t>
      </w:r>
      <w:r>
        <w:t xml:space="preserve">signature but the correspondence in not one-to-one.</w:t>
      </w:r>
    </w:p>
    <w:p>
      <w:pPr>
        <w:pStyle w:val="CaptionedFigure"/>
      </w:pPr>
      <w:bookmarkStart w:id="27" w:name="intro_geomaping"/>
      <w:r>
        <w:drawing>
          <wp:inline>
            <wp:extent cx="5334000" cy="2667000"/>
            <wp:effectExtent b="0" l="0" r="0" t="0"/>
            <wp:docPr descr="./images/intro_geomaping.png" title="" id="25" name="Picture"/>
            <a:graphic>
              <a:graphicData uri="http://schemas.openxmlformats.org/drawingml/2006/picture">
                <pic:pic>
                  <pic:nvPicPr>
                    <pic:cNvPr descr="./images/intro_geomaping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: (a) Magnetic data. (b) A geologic map, over the same geographical area</w:t>
      </w:r>
    </w:p>
    <w:p>
      <w:pPr>
        <w:pStyle w:val="FirstParagraph"/>
      </w:pPr>
      <w:r>
        <w:t xml:space="preserve">Magnetic data can be used for remediation and engineering work. The</w:t>
      </w:r>
      <w:r>
        <w:t xml:space="preserve"> </w:t>
      </w:r>
      <w:r>
        <w:t xml:space="preserve">image below shows the magnetic data over an area that is contaminated by</w:t>
      </w:r>
      <w:r>
        <w:t xml:space="preserve"> </w:t>
      </w:r>
      <w:r>
        <w:t xml:space="preserve">UXO. Each UXO has a signature like that of a magnetic dipole but the</w:t>
      </w:r>
      <w:r>
        <w:t xml:space="preserve"> </w:t>
      </w:r>
      <w:r>
        <w:t xml:space="preserve">orientations are random. These data provide fairly localized information</w:t>
      </w:r>
      <w:r>
        <w:t xml:space="preserve"> </w:t>
      </w:r>
      <w:r>
        <w:t xml:space="preserve">about where to dig to find the ordnance item. However, the data can</w:t>
      </w:r>
      <w:r>
        <w:t xml:space="preserve"> </w:t>
      </w:r>
      <w:r>
        <w:t xml:space="preserve">be further analysed through a parameteric inversion to find the</w:t>
      </w:r>
      <w:r>
        <w:t xml:space="preserve"> </w:t>
      </w:r>
      <w:r>
        <w:t xml:space="preserve">location in 3D space and also the size of the object. These are</w:t>
      </w:r>
      <w:r>
        <w:t xml:space="preserve"> </w:t>
      </w:r>
      <w:r>
        <w:t xml:space="preserve">valuable pieces of information when the area is being reclaimed.</w:t>
      </w:r>
    </w:p>
    <w:p>
      <w:pPr>
        <w:pStyle w:val="CaptionedFigure"/>
      </w:pPr>
      <w:bookmarkStart w:id="31" w:name="mag_paramEstim"/>
      <w:r>
        <w:drawing>
          <wp:inline>
            <wp:extent cx="5334000" cy="2667000"/>
            <wp:effectExtent b="0" l="0" r="0" t="0"/>
            <wp:docPr descr="./images/intro_paramEstim.png" title="" id="29" name="Picture"/>
            <a:graphic>
              <a:graphicData uri="http://schemas.openxmlformats.org/drawingml/2006/picture">
                <pic:pic>
                  <pic:nvPicPr>
                    <pic:cNvPr descr="./images/intro_paramEstim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: (a) A typical UXO site. There is no surface indications of ordnance items. (b) Typical ordance items (c) Magnetic field data over a site contaminated with UXO.</w:t>
      </w:r>
    </w:p>
    <w:p>
      <w:pPr>
        <w:pStyle w:val="FirstParagraph"/>
      </w:pPr>
      <w:r>
        <w:t xml:space="preserve">Magnetic data are also routinely used in mineral exploration.</w:t>
      </w:r>
      <w:r>
        <w:t xml:space="preserve"> </w:t>
      </w:r>
      <w:r>
        <w:t xml:space="preserve">In this application however, the data must be inverted to recover</w:t>
      </w:r>
      <w:r>
        <w:t xml:space="preserve"> </w:t>
      </w:r>
      <w:r>
        <w:t xml:space="preserve">information about the structure of the deposit at depth. The ability</w:t>
      </w:r>
      <w:r>
        <w:t xml:space="preserve"> </w:t>
      </w:r>
      <w:r>
        <w:t xml:space="preserve">to extend surface information into depth is one of the most</w:t>
      </w:r>
      <w:r>
        <w:t xml:space="preserve"> </w:t>
      </w:r>
      <w:r>
        <w:t xml:space="preserve">valuable results to be obtained from geophysical data.</w:t>
      </w:r>
    </w:p>
    <w:p>
      <w:pPr>
        <w:pStyle w:val="CaptionedFigure"/>
      </w:pPr>
      <w:bookmarkStart w:id="35" w:name="mag_exploration"/>
      <w:r>
        <w:drawing>
          <wp:inline>
            <wp:extent cx="5334000" cy="2667000"/>
            <wp:effectExtent b="0" l="0" r="0" t="0"/>
            <wp:docPr descr="./images/intro_exploration.png" title="" id="33" name="Picture"/>
            <a:graphic>
              <a:graphicData uri="http://schemas.openxmlformats.org/drawingml/2006/picture">
                <pic:pic>
                  <pic:nvPicPr>
                    <pic:cNvPr descr="./images/intro_exploration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: (a) Magnetic data map with the earth's field removed. (b) A volume rendered image of the 3D magnetic susceptibility obtained by inverting the data in (a).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/>
  <cp:keywords/>
  <dcterms:created xsi:type="dcterms:W3CDTF">2025-01-16T10:36:16Z</dcterms:created>
  <dcterms:modified xsi:type="dcterms:W3CDTF">2025-01-16T10:36:16Z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