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Densities of Sedimentary Rocks</w:t>
      </w:r>
    </w:p>
    <w:tbl>
      <w:tblPr>
        <w:tblStyle w:val="Table"/>
        <w:tblW w:type="pct" w:w="4167"/>
        <w:tblLayout w:type="fixed"/>
        <w:tblLook w:firstRow="1" w:lastRow="0" w:firstColumn="0" w:lastColumn="0" w:noHBand="0" w:noVBand="0" w:val="0020"/>
      </w:tblPr>
      <w:tblGrid>
        <w:gridCol w:w="264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Rock Type</w:t>
            </w:r>
          </w:p>
        </w:tc>
        <w:tc>
          <w:tcPr/>
          <w:p>
            <w:pPr>
              <w:pStyle w:val="Compact"/>
            </w:pPr>
            <w:r>
              <w:t xml:space="preserve">Density Range (g/cm</w:t>
            </w:r>
            <w:r>
              <w:t xml:space="preserve"> 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Sedimentary Rocks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Clay</w:t>
            </w:r>
          </w:p>
        </w:tc>
        <w:tc>
          <w:tcPr/>
          <w:p>
            <w:pPr>
              <w:pStyle w:val="BlockText"/>
            </w:pPr>
            <w:r>
              <w:t xml:space="preserve">1.63 - 2.60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Silt</w:t>
            </w:r>
          </w:p>
        </w:tc>
        <w:tc>
          <w:tcPr/>
          <w:p>
            <w:pPr>
              <w:pStyle w:val="BlockText"/>
            </w:pPr>
            <w:r>
              <w:t xml:space="preserve">1.80 - 2.20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Soil</w:t>
            </w:r>
          </w:p>
        </w:tc>
        <w:tc>
          <w:tcPr/>
          <w:p>
            <w:pPr>
              <w:pStyle w:val="BlockText"/>
            </w:pPr>
            <w:r>
              <w:t xml:space="preserve">1.20 - 2.40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Sand</w:t>
            </w:r>
          </w:p>
        </w:tc>
        <w:tc>
          <w:tcPr/>
          <w:p>
            <w:pPr>
              <w:pStyle w:val="BlockText"/>
            </w:pPr>
            <w:r>
              <w:t xml:space="preserve">1.70 - 2.30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Sandstone</w:t>
            </w:r>
          </w:p>
        </w:tc>
        <w:tc>
          <w:tcPr/>
          <w:p>
            <w:pPr>
              <w:pStyle w:val="BlockText"/>
            </w:pPr>
            <w:r>
              <w:t xml:space="preserve">1.61 - 2.76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Shale</w:t>
            </w:r>
          </w:p>
        </w:tc>
        <w:tc>
          <w:tcPr/>
          <w:p>
            <w:pPr>
              <w:pStyle w:val="BlockText"/>
            </w:pPr>
            <w:r>
              <w:t xml:space="preserve">1.77 - 3.30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Limestone</w:t>
            </w:r>
          </w:p>
        </w:tc>
        <w:tc>
          <w:tcPr/>
          <w:p>
            <w:pPr>
              <w:pStyle w:val="BlockText"/>
            </w:pPr>
            <w:r>
              <w:t xml:space="preserve">1.93 - 2.90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Dolomite</w:t>
            </w:r>
          </w:p>
        </w:tc>
        <w:tc>
          <w:tcPr/>
          <w:p>
            <w:pPr>
              <w:pStyle w:val="BlockText"/>
            </w:pPr>
            <w:r>
              <w:t xml:space="preserve">2.28 - 2.90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Chalk</w:t>
            </w:r>
          </w:p>
        </w:tc>
        <w:tc>
          <w:tcPr/>
          <w:p>
            <w:pPr>
              <w:pStyle w:val="BlockText"/>
            </w:pPr>
            <w:r>
              <w:t xml:space="preserve">1.52 - 2.60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Halite</w:t>
            </w:r>
          </w:p>
        </w:tc>
        <w:tc>
          <w:tcPr/>
          <w:p>
            <w:pPr>
              <w:pStyle w:val="BlockText"/>
            </w:pPr>
            <w:r>
              <w:t xml:space="preserve">2.10 - 2.60</w:t>
            </w:r>
          </w:p>
        </w:tc>
      </w:tr>
      <w:tr>
        <w:tc>
          <w:tcPr/>
          <w:p>
            <w:pPr>
              <w:pStyle w:val="Compact"/>
            </w:pPr>
            <w:r>
              <w:t xml:space="preserve">Gypsum</w:t>
            </w:r>
          </w:p>
        </w:tc>
        <w:tc>
          <w:tcPr/>
          <w:p>
            <w:pPr>
              <w:pStyle w:val="BlockText"/>
            </w:pPr>
            <w:r>
              <w:t xml:space="preserve">2.20 - 2.60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Densities of Sedimentary Rocks</dc:title>
  <dc:creator/>
  <cp:keywords/>
  <dcterms:created xsi:type="dcterms:W3CDTF">2025-01-16T09:29:17Z</dcterms:created>
  <dcterms:modified xsi:type="dcterms:W3CDTF">2025-01-16T09:29:17Z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