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37A20" w14:textId="15E0AEBF" w:rsidR="009A0ABE" w:rsidRPr="00ED6841" w:rsidRDefault="002135F3" w:rsidP="002135F3">
      <w:pPr>
        <w:pStyle w:val="Default"/>
        <w:rPr>
          <w:rFonts w:ascii="Sylfaen" w:hAnsi="Sylfaen"/>
          <w:b/>
          <w:bCs/>
          <w:color w:val="auto"/>
          <w:sz w:val="20"/>
          <w:szCs w:val="20"/>
        </w:rPr>
      </w:pPr>
      <w:bookmarkStart w:id="0" w:name="_Hlk121582734"/>
      <w:bookmarkEnd w:id="0"/>
      <w:r w:rsidRPr="00ED6841">
        <w:rPr>
          <w:rFonts w:ascii="Sylfaen" w:hAnsi="Sylfaen"/>
          <w:b/>
          <w:bCs/>
          <w:color w:val="auto"/>
          <w:sz w:val="20"/>
          <w:szCs w:val="20"/>
        </w:rPr>
        <w:t xml:space="preserve">Introduction </w:t>
      </w:r>
    </w:p>
    <w:p w14:paraId="51EE7D83" w14:textId="6AAA0A52" w:rsidR="00CE73E5" w:rsidRPr="00EF54A3" w:rsidRDefault="009A0ABE" w:rsidP="00A55F6E">
      <w:pPr>
        <w:spacing w:after="0"/>
        <w:rPr>
          <w:rFonts w:ascii="Sylfaen" w:hAnsi="Sylfaen"/>
          <w:sz w:val="20"/>
          <w:szCs w:val="20"/>
        </w:rPr>
      </w:pPr>
      <w:r w:rsidRPr="00ED6841">
        <w:rPr>
          <w:rFonts w:ascii="Sylfaen" w:hAnsi="Sylfaen"/>
          <w:sz w:val="20"/>
          <w:szCs w:val="20"/>
        </w:rPr>
        <w:t xml:space="preserve">Despite spoken language being highly variable, listeners </w:t>
      </w:r>
      <w:r w:rsidR="00D822C4" w:rsidRPr="00ED6841">
        <w:rPr>
          <w:rFonts w:ascii="Sylfaen" w:hAnsi="Sylfaen"/>
          <w:sz w:val="20"/>
          <w:szCs w:val="20"/>
        </w:rPr>
        <w:t>tend to</w:t>
      </w:r>
      <w:r w:rsidRPr="00ED6841">
        <w:rPr>
          <w:rFonts w:ascii="Sylfaen" w:hAnsi="Sylfaen"/>
          <w:sz w:val="20"/>
          <w:szCs w:val="20"/>
        </w:rPr>
        <w:t xml:space="preserve"> understand </w:t>
      </w:r>
      <w:r w:rsidR="00D822C4" w:rsidRPr="00ED6841">
        <w:rPr>
          <w:rFonts w:ascii="Sylfaen" w:hAnsi="Sylfaen"/>
          <w:sz w:val="20"/>
          <w:szCs w:val="20"/>
        </w:rPr>
        <w:t xml:space="preserve">most </w:t>
      </w:r>
      <w:r w:rsidRPr="00ED6841">
        <w:rPr>
          <w:rFonts w:ascii="Sylfaen" w:hAnsi="Sylfaen"/>
          <w:sz w:val="20"/>
          <w:szCs w:val="20"/>
        </w:rPr>
        <w:t>talkers when hearing them speak for the first time. Variation in speech</w:t>
      </w:r>
      <w:r w:rsidR="00D822C4" w:rsidRPr="00ED6841">
        <w:rPr>
          <w:rFonts w:ascii="Sylfaen" w:hAnsi="Sylfaen"/>
          <w:sz w:val="20"/>
          <w:szCs w:val="20"/>
        </w:rPr>
        <w:t xml:space="preserve"> production</w:t>
      </w:r>
      <w:r w:rsidRPr="00ED6841">
        <w:rPr>
          <w:rFonts w:ascii="Sylfaen" w:hAnsi="Sylfaen"/>
          <w:sz w:val="20"/>
          <w:szCs w:val="20"/>
        </w:rPr>
        <w:t xml:space="preserve"> presents a unique challenge for cognitive processing that is solved seemingly automatically: </w:t>
      </w:r>
      <w:r w:rsidR="007D00E6">
        <w:rPr>
          <w:rFonts w:ascii="Sylfaen" w:hAnsi="Sylfaen"/>
          <w:sz w:val="20"/>
          <w:szCs w:val="20"/>
        </w:rPr>
        <w:t>o</w:t>
      </w:r>
      <w:r w:rsidRPr="00ED6841">
        <w:rPr>
          <w:rFonts w:ascii="Sylfaen" w:hAnsi="Sylfaen"/>
          <w:sz w:val="20"/>
          <w:szCs w:val="20"/>
        </w:rPr>
        <w:t>ur brains learn how talkers speak, and then apply this information to construct expectations about</w:t>
      </w:r>
      <w:r w:rsidR="00204440" w:rsidRPr="00ED6841">
        <w:rPr>
          <w:rFonts w:ascii="Sylfaen" w:hAnsi="Sylfaen"/>
          <w:sz w:val="20"/>
          <w:szCs w:val="20"/>
        </w:rPr>
        <w:t xml:space="preserve"> the</w:t>
      </w:r>
      <w:r w:rsidRPr="00ED6841">
        <w:rPr>
          <w:rFonts w:ascii="Sylfaen" w:hAnsi="Sylfaen"/>
          <w:sz w:val="20"/>
          <w:szCs w:val="20"/>
        </w:rPr>
        <w:t xml:space="preserve"> speech they</w:t>
      </w:r>
      <w:r w:rsidR="000F0885" w:rsidRPr="00ED6841">
        <w:rPr>
          <w:rFonts w:ascii="Sylfaen" w:hAnsi="Sylfaen"/>
          <w:sz w:val="20"/>
          <w:szCs w:val="20"/>
        </w:rPr>
        <w:t xml:space="preserve"> </w:t>
      </w:r>
      <w:r w:rsidR="005B1077" w:rsidRPr="00ED6841">
        <w:rPr>
          <w:rFonts w:ascii="Sylfaen" w:hAnsi="Sylfaen"/>
          <w:sz w:val="20"/>
          <w:szCs w:val="20"/>
        </w:rPr>
        <w:t xml:space="preserve">will </w:t>
      </w:r>
      <w:r w:rsidRPr="00ED6841">
        <w:rPr>
          <w:rFonts w:ascii="Sylfaen" w:hAnsi="Sylfaen"/>
          <w:sz w:val="20"/>
          <w:szCs w:val="20"/>
        </w:rPr>
        <w:t>encounter in the future</w:t>
      </w:r>
      <w:r w:rsidR="00D822C4" w:rsidRPr="00ED6841">
        <w:rPr>
          <w:rFonts w:ascii="Sylfaen" w:hAnsi="Sylfaen"/>
          <w:sz w:val="20"/>
          <w:szCs w:val="20"/>
        </w:rPr>
        <w:t xml:space="preserve"> </w:t>
      </w:r>
      <w:r w:rsidR="00F60AEC">
        <w:rPr>
          <w:rFonts w:ascii="Sylfaen" w:hAnsi="Sylfaen"/>
          <w:sz w:val="20"/>
          <w:szCs w:val="20"/>
        </w:rPr>
        <w:t xml:space="preserve">(Kleinschmidt &amp; Jaeger, 2015). </w:t>
      </w:r>
      <w:r w:rsidRPr="00ED6841">
        <w:rPr>
          <w:rFonts w:ascii="Sylfaen" w:hAnsi="Sylfaen"/>
          <w:sz w:val="20"/>
          <w:szCs w:val="20"/>
        </w:rPr>
        <w:t>This</w:t>
      </w:r>
      <w:r w:rsidR="00D822C4" w:rsidRPr="00ED6841">
        <w:rPr>
          <w:rFonts w:ascii="Sylfaen" w:hAnsi="Sylfaen"/>
          <w:sz w:val="20"/>
          <w:szCs w:val="20"/>
        </w:rPr>
        <w:t xml:space="preserve"> </w:t>
      </w:r>
      <w:r w:rsidR="001F2A49" w:rsidRPr="00ED6841">
        <w:rPr>
          <w:rFonts w:ascii="Sylfaen" w:hAnsi="Sylfaen"/>
          <w:sz w:val="20"/>
          <w:szCs w:val="20"/>
        </w:rPr>
        <w:t>is</w:t>
      </w:r>
      <w:r w:rsidR="00D822C4" w:rsidRPr="00ED6841">
        <w:rPr>
          <w:rFonts w:ascii="Sylfaen" w:hAnsi="Sylfaen"/>
          <w:sz w:val="20"/>
          <w:szCs w:val="20"/>
        </w:rPr>
        <w:t xml:space="preserve"> a lower-level cognitive</w:t>
      </w:r>
      <w:r w:rsidRPr="00ED6841">
        <w:rPr>
          <w:rFonts w:ascii="Sylfaen" w:hAnsi="Sylfaen"/>
          <w:sz w:val="20"/>
          <w:szCs w:val="20"/>
        </w:rPr>
        <w:t xml:space="preserve"> process</w:t>
      </w:r>
      <w:r w:rsidR="00D822C4" w:rsidRPr="00ED6841">
        <w:rPr>
          <w:rFonts w:ascii="Sylfaen" w:hAnsi="Sylfaen"/>
          <w:sz w:val="20"/>
          <w:szCs w:val="20"/>
        </w:rPr>
        <w:t xml:space="preserve"> </w:t>
      </w:r>
      <w:r w:rsidR="001F2A49" w:rsidRPr="00ED6841">
        <w:rPr>
          <w:rFonts w:ascii="Sylfaen" w:hAnsi="Sylfaen"/>
          <w:sz w:val="20"/>
          <w:szCs w:val="20"/>
        </w:rPr>
        <w:t xml:space="preserve">that </w:t>
      </w:r>
      <w:r w:rsidRPr="00ED6841">
        <w:rPr>
          <w:rFonts w:ascii="Sylfaen" w:hAnsi="Sylfaen"/>
          <w:sz w:val="20"/>
          <w:szCs w:val="20"/>
        </w:rPr>
        <w:t>often occurs without the listener noticing</w:t>
      </w:r>
      <w:r w:rsidR="00D822C4" w:rsidRPr="00ED6841">
        <w:rPr>
          <w:rFonts w:ascii="Sylfaen" w:hAnsi="Sylfaen"/>
          <w:sz w:val="20"/>
          <w:szCs w:val="20"/>
        </w:rPr>
        <w:t xml:space="preserve">. </w:t>
      </w:r>
      <w:r w:rsidR="00304790">
        <w:rPr>
          <w:rFonts w:ascii="Sylfaen" w:hAnsi="Sylfaen"/>
          <w:sz w:val="20"/>
          <w:szCs w:val="20"/>
        </w:rPr>
        <w:t>However, t</w:t>
      </w:r>
      <w:r w:rsidR="00D822C4" w:rsidRPr="00ED6841">
        <w:rPr>
          <w:rFonts w:ascii="Sylfaen" w:hAnsi="Sylfaen"/>
          <w:sz w:val="20"/>
          <w:szCs w:val="20"/>
        </w:rPr>
        <w:t xml:space="preserve">his </w:t>
      </w:r>
      <w:r w:rsidR="00304790">
        <w:rPr>
          <w:rFonts w:ascii="Sylfaen" w:hAnsi="Sylfaen"/>
          <w:sz w:val="20"/>
          <w:szCs w:val="20"/>
        </w:rPr>
        <w:t xml:space="preserve">also </w:t>
      </w:r>
      <w:r w:rsidR="00D822C4" w:rsidRPr="00ED6841">
        <w:rPr>
          <w:rFonts w:ascii="Sylfaen" w:hAnsi="Sylfaen"/>
          <w:sz w:val="20"/>
          <w:szCs w:val="20"/>
        </w:rPr>
        <w:t>brings into question</w:t>
      </w:r>
      <w:r w:rsidR="000F0885" w:rsidRPr="00ED6841">
        <w:rPr>
          <w:rFonts w:ascii="Sylfaen" w:hAnsi="Sylfaen"/>
          <w:sz w:val="20"/>
          <w:szCs w:val="20"/>
        </w:rPr>
        <w:t xml:space="preserve"> the </w:t>
      </w:r>
      <w:r w:rsidR="00304790">
        <w:rPr>
          <w:rFonts w:ascii="Sylfaen" w:hAnsi="Sylfaen"/>
          <w:sz w:val="20"/>
          <w:szCs w:val="20"/>
        </w:rPr>
        <w:t xml:space="preserve">potential </w:t>
      </w:r>
      <w:r w:rsidR="000F0885" w:rsidRPr="00ED6841">
        <w:rPr>
          <w:rFonts w:ascii="Sylfaen" w:hAnsi="Sylfaen"/>
          <w:sz w:val="20"/>
          <w:szCs w:val="20"/>
        </w:rPr>
        <w:t>limitations of this abilit</w:t>
      </w:r>
      <w:r w:rsidR="00D822C4" w:rsidRPr="00ED6841">
        <w:rPr>
          <w:rFonts w:ascii="Sylfaen" w:hAnsi="Sylfaen"/>
          <w:sz w:val="20"/>
          <w:szCs w:val="20"/>
        </w:rPr>
        <w:t>y:</w:t>
      </w:r>
      <w:r w:rsidRPr="00ED6841">
        <w:rPr>
          <w:rFonts w:ascii="Sylfaen" w:hAnsi="Sylfaen"/>
          <w:sz w:val="20"/>
          <w:szCs w:val="20"/>
        </w:rPr>
        <w:t xml:space="preserve"> </w:t>
      </w:r>
      <w:r w:rsidR="007D00E6">
        <w:rPr>
          <w:rFonts w:ascii="Sylfaen" w:hAnsi="Sylfaen"/>
          <w:sz w:val="20"/>
          <w:szCs w:val="20"/>
        </w:rPr>
        <w:t>a</w:t>
      </w:r>
      <w:r w:rsidRPr="00ED6841">
        <w:rPr>
          <w:rFonts w:ascii="Sylfaen" w:hAnsi="Sylfaen"/>
          <w:sz w:val="20"/>
          <w:szCs w:val="20"/>
        </w:rPr>
        <w:t>re</w:t>
      </w:r>
      <w:r w:rsidR="00D822C4" w:rsidRPr="00ED6841">
        <w:rPr>
          <w:rFonts w:ascii="Sylfaen" w:hAnsi="Sylfaen"/>
          <w:sz w:val="20"/>
          <w:szCs w:val="20"/>
        </w:rPr>
        <w:t xml:space="preserve"> listeners</w:t>
      </w:r>
      <w:r w:rsidRPr="00ED6841">
        <w:rPr>
          <w:rFonts w:ascii="Sylfaen" w:hAnsi="Sylfaen"/>
          <w:sz w:val="20"/>
          <w:szCs w:val="20"/>
        </w:rPr>
        <w:t xml:space="preserve"> </w:t>
      </w:r>
      <w:r w:rsidR="00D822C4" w:rsidRPr="00ED6841">
        <w:rPr>
          <w:rFonts w:ascii="Sylfaen" w:hAnsi="Sylfaen"/>
          <w:sz w:val="20"/>
          <w:szCs w:val="20"/>
        </w:rPr>
        <w:t>always passively sponging information about talker’s speech production from the</w:t>
      </w:r>
      <w:r w:rsidR="001F2A49" w:rsidRPr="00ED6841">
        <w:rPr>
          <w:rFonts w:ascii="Sylfaen" w:hAnsi="Sylfaen"/>
          <w:sz w:val="20"/>
          <w:szCs w:val="20"/>
        </w:rPr>
        <w:t>ir</w:t>
      </w:r>
      <w:r w:rsidR="00D822C4" w:rsidRPr="00ED6841">
        <w:rPr>
          <w:rFonts w:ascii="Sylfaen" w:hAnsi="Sylfaen"/>
          <w:sz w:val="20"/>
          <w:szCs w:val="20"/>
        </w:rPr>
        <w:t xml:space="preserve"> </w:t>
      </w:r>
      <w:r w:rsidRPr="00ED6841">
        <w:rPr>
          <w:rFonts w:ascii="Sylfaen" w:hAnsi="Sylfaen"/>
          <w:sz w:val="20"/>
          <w:szCs w:val="20"/>
        </w:rPr>
        <w:t>environment</w:t>
      </w:r>
      <w:r w:rsidR="00D822C4" w:rsidRPr="00ED6841">
        <w:rPr>
          <w:rFonts w:ascii="Sylfaen" w:hAnsi="Sylfaen"/>
          <w:sz w:val="20"/>
          <w:szCs w:val="20"/>
        </w:rPr>
        <w:t xml:space="preserve">, or must </w:t>
      </w:r>
      <w:r w:rsidR="005B1077" w:rsidRPr="00ED6841">
        <w:rPr>
          <w:rFonts w:ascii="Sylfaen" w:hAnsi="Sylfaen"/>
          <w:sz w:val="20"/>
          <w:szCs w:val="20"/>
        </w:rPr>
        <w:t>they</w:t>
      </w:r>
      <w:r w:rsidR="00D822C4" w:rsidRPr="00ED6841">
        <w:rPr>
          <w:rFonts w:ascii="Sylfaen" w:hAnsi="Sylfaen"/>
          <w:sz w:val="20"/>
          <w:szCs w:val="20"/>
        </w:rPr>
        <w:t xml:space="preserve"> be intentionally directing their attention towards a given talker</w:t>
      </w:r>
      <w:r w:rsidRPr="00ED6841">
        <w:rPr>
          <w:rFonts w:ascii="Sylfaen" w:hAnsi="Sylfaen"/>
          <w:sz w:val="20"/>
          <w:szCs w:val="20"/>
        </w:rPr>
        <w:t xml:space="preserve">? The goal of this experiment is to </w:t>
      </w:r>
      <w:r w:rsidR="00204440" w:rsidRPr="00ED6841">
        <w:rPr>
          <w:rFonts w:ascii="Sylfaen" w:hAnsi="Sylfaen"/>
          <w:sz w:val="20"/>
          <w:szCs w:val="20"/>
        </w:rPr>
        <w:t xml:space="preserve">investigate </w:t>
      </w:r>
      <w:r w:rsidRPr="00ED6841">
        <w:rPr>
          <w:rFonts w:ascii="Sylfaen" w:hAnsi="Sylfaen"/>
          <w:sz w:val="20"/>
          <w:szCs w:val="20"/>
        </w:rPr>
        <w:t>the automaticity of speech perception adaptation</w:t>
      </w:r>
      <w:r w:rsidR="00157228" w:rsidRPr="00ED6841">
        <w:rPr>
          <w:rFonts w:ascii="Sylfaen" w:hAnsi="Sylfaen"/>
          <w:sz w:val="20"/>
          <w:szCs w:val="20"/>
        </w:rPr>
        <w:t xml:space="preserve">; </w:t>
      </w:r>
      <w:r w:rsidR="007D00E6">
        <w:rPr>
          <w:rFonts w:ascii="Sylfaen" w:hAnsi="Sylfaen"/>
          <w:sz w:val="20"/>
          <w:szCs w:val="20"/>
        </w:rPr>
        <w:t>s</w:t>
      </w:r>
      <w:r w:rsidRPr="00ED6841">
        <w:rPr>
          <w:rFonts w:ascii="Sylfaen" w:hAnsi="Sylfaen"/>
          <w:sz w:val="20"/>
          <w:szCs w:val="20"/>
        </w:rPr>
        <w:t>pecifically, how</w:t>
      </w:r>
      <w:r w:rsidR="007D00E6">
        <w:rPr>
          <w:rFonts w:ascii="Sylfaen" w:hAnsi="Sylfaen"/>
          <w:sz w:val="20"/>
          <w:szCs w:val="20"/>
        </w:rPr>
        <w:t xml:space="preserve"> does</w:t>
      </w:r>
      <w:r w:rsidRPr="00ED6841">
        <w:rPr>
          <w:rFonts w:ascii="Sylfaen" w:hAnsi="Sylfaen"/>
          <w:sz w:val="20"/>
          <w:szCs w:val="20"/>
        </w:rPr>
        <w:t xml:space="preserve"> directing attention to one talker</w:t>
      </w:r>
      <w:r w:rsidR="005B1077" w:rsidRPr="00ED6841">
        <w:rPr>
          <w:rFonts w:ascii="Sylfaen" w:hAnsi="Sylfaen"/>
          <w:sz w:val="20"/>
          <w:szCs w:val="20"/>
        </w:rPr>
        <w:t xml:space="preserve"> </w:t>
      </w:r>
      <w:r w:rsidRPr="00ED6841">
        <w:rPr>
          <w:rFonts w:ascii="Sylfaen" w:hAnsi="Sylfaen"/>
          <w:sz w:val="20"/>
          <w:szCs w:val="20"/>
        </w:rPr>
        <w:t>compete</w:t>
      </w:r>
      <w:r w:rsidR="007D00E6">
        <w:rPr>
          <w:rFonts w:ascii="Sylfaen" w:hAnsi="Sylfaen"/>
          <w:sz w:val="20"/>
          <w:szCs w:val="20"/>
        </w:rPr>
        <w:t xml:space="preserve"> </w:t>
      </w:r>
      <w:r w:rsidRPr="00ED6841">
        <w:rPr>
          <w:rFonts w:ascii="Sylfaen" w:hAnsi="Sylfaen"/>
          <w:sz w:val="20"/>
          <w:szCs w:val="20"/>
        </w:rPr>
        <w:t>with adaption to a second talker</w:t>
      </w:r>
      <w:r w:rsidR="005B1077" w:rsidRPr="00ED6841">
        <w:rPr>
          <w:rFonts w:ascii="Sylfaen" w:hAnsi="Sylfaen"/>
          <w:sz w:val="20"/>
          <w:szCs w:val="20"/>
        </w:rPr>
        <w:t xml:space="preserve"> when both are speaking </w:t>
      </w:r>
      <w:r w:rsidR="00A3673D">
        <w:rPr>
          <w:rFonts w:ascii="Sylfaen" w:hAnsi="Sylfaen"/>
          <w:sz w:val="20"/>
          <w:szCs w:val="20"/>
        </w:rPr>
        <w:t>at the same time</w:t>
      </w:r>
      <w:r w:rsidRPr="00ED6841">
        <w:rPr>
          <w:rFonts w:ascii="Sylfaen" w:hAnsi="Sylfaen"/>
          <w:sz w:val="20"/>
          <w:szCs w:val="20"/>
        </w:rPr>
        <w:t>.</w:t>
      </w:r>
    </w:p>
    <w:p w14:paraId="3A8A106A" w14:textId="7AE22D3D" w:rsidR="002135F3" w:rsidRPr="00ED6841" w:rsidRDefault="002135F3" w:rsidP="00A55F6E">
      <w:pPr>
        <w:pStyle w:val="Default"/>
        <w:spacing w:before="120"/>
        <w:rPr>
          <w:rFonts w:ascii="Sylfaen" w:hAnsi="Sylfaen"/>
          <w:b/>
          <w:bCs/>
          <w:color w:val="auto"/>
          <w:sz w:val="20"/>
          <w:szCs w:val="20"/>
        </w:rPr>
      </w:pPr>
      <w:r w:rsidRPr="00ED6841">
        <w:rPr>
          <w:rFonts w:ascii="Sylfaen" w:hAnsi="Sylfaen"/>
          <w:b/>
          <w:bCs/>
          <w:color w:val="auto"/>
          <w:sz w:val="20"/>
          <w:szCs w:val="20"/>
        </w:rPr>
        <w:t xml:space="preserve">Background </w:t>
      </w:r>
    </w:p>
    <w:p w14:paraId="3F82D9D0" w14:textId="4A547EDC" w:rsidR="007B6538" w:rsidRDefault="00877317" w:rsidP="00A55F6E">
      <w:pPr>
        <w:spacing w:after="120"/>
        <w:rPr>
          <w:rFonts w:ascii="Sylfaen" w:hAnsi="Sylfaen"/>
          <w:sz w:val="20"/>
          <w:szCs w:val="20"/>
        </w:rPr>
      </w:pPr>
      <w:r>
        <w:rPr>
          <w:rFonts w:ascii="Sylfaen" w:hAnsi="Sylfaen"/>
          <w:sz w:val="20"/>
          <w:szCs w:val="20"/>
        </w:rPr>
        <w:t>L</w:t>
      </w:r>
      <w:r w:rsidR="009A0ABE" w:rsidRPr="00ED6841">
        <w:rPr>
          <w:rFonts w:ascii="Sylfaen" w:hAnsi="Sylfaen"/>
          <w:sz w:val="20"/>
          <w:szCs w:val="20"/>
        </w:rPr>
        <w:t xml:space="preserve">arge body of research </w:t>
      </w:r>
      <w:r>
        <w:rPr>
          <w:rFonts w:ascii="Sylfaen" w:hAnsi="Sylfaen"/>
          <w:sz w:val="20"/>
          <w:szCs w:val="20"/>
        </w:rPr>
        <w:t>suggests</w:t>
      </w:r>
      <w:r w:rsidR="009A0ABE" w:rsidRPr="00ED6841">
        <w:rPr>
          <w:rFonts w:ascii="Sylfaen" w:hAnsi="Sylfaen"/>
          <w:sz w:val="20"/>
          <w:szCs w:val="20"/>
        </w:rPr>
        <w:t xml:space="preserve"> that perceptual learning is not inhibited by distractions, lack of intention</w:t>
      </w:r>
      <w:r w:rsidR="007B29C1">
        <w:rPr>
          <w:rFonts w:ascii="Sylfaen" w:hAnsi="Sylfaen"/>
          <w:sz w:val="20"/>
          <w:szCs w:val="20"/>
        </w:rPr>
        <w:t xml:space="preserve"> (Zhang &amp; Samuel, 2014)</w:t>
      </w:r>
      <w:r w:rsidR="009A0ABE" w:rsidRPr="00ED6841">
        <w:rPr>
          <w:rFonts w:ascii="Sylfaen" w:hAnsi="Sylfaen"/>
          <w:sz w:val="20"/>
          <w:szCs w:val="20"/>
        </w:rPr>
        <w:t>, or exposure to multiple talkers</w:t>
      </w:r>
      <w:r w:rsidR="00D822C4" w:rsidRPr="00ED6841">
        <w:rPr>
          <w:rFonts w:ascii="Sylfaen" w:hAnsi="Sylfaen"/>
          <w:sz w:val="20"/>
          <w:szCs w:val="20"/>
        </w:rPr>
        <w:t xml:space="preserve"> </w:t>
      </w:r>
      <w:r w:rsidR="003F1AB8">
        <w:rPr>
          <w:rFonts w:ascii="Sylfaen" w:hAnsi="Sylfaen"/>
          <w:sz w:val="18"/>
          <w:szCs w:val="18"/>
        </w:rPr>
        <w:t>(</w:t>
      </w:r>
      <w:r w:rsidR="00ED6841" w:rsidRPr="00C14021">
        <w:rPr>
          <w:rFonts w:ascii="Sylfaen" w:hAnsi="Sylfaen"/>
          <w:sz w:val="20"/>
          <w:szCs w:val="20"/>
        </w:rPr>
        <w:t>Luthra et al., 2021</w:t>
      </w:r>
      <w:r w:rsidR="003F1AB8">
        <w:rPr>
          <w:rFonts w:ascii="Sylfaen" w:hAnsi="Sylfaen"/>
          <w:sz w:val="18"/>
          <w:szCs w:val="18"/>
        </w:rPr>
        <w:t>)</w:t>
      </w:r>
      <w:r>
        <w:rPr>
          <w:rFonts w:ascii="Sylfaen" w:hAnsi="Sylfaen"/>
          <w:sz w:val="20"/>
          <w:szCs w:val="20"/>
        </w:rPr>
        <w:t>. However, earlier</w:t>
      </w:r>
      <w:r w:rsidR="009A0ABE" w:rsidRPr="00ED6841">
        <w:rPr>
          <w:rFonts w:ascii="Sylfaen" w:hAnsi="Sylfaen"/>
          <w:sz w:val="20"/>
          <w:szCs w:val="20"/>
        </w:rPr>
        <w:t xml:space="preserve"> research ha</w:t>
      </w:r>
      <w:r>
        <w:rPr>
          <w:rFonts w:ascii="Sylfaen" w:hAnsi="Sylfaen"/>
          <w:sz w:val="20"/>
          <w:szCs w:val="20"/>
        </w:rPr>
        <w:t>s also</w:t>
      </w:r>
      <w:r w:rsidR="009A0ABE" w:rsidRPr="00ED6841">
        <w:rPr>
          <w:rFonts w:ascii="Sylfaen" w:hAnsi="Sylfaen"/>
          <w:sz w:val="20"/>
          <w:szCs w:val="20"/>
        </w:rPr>
        <w:t xml:space="preserve"> found that </w:t>
      </w:r>
      <w:r>
        <w:rPr>
          <w:rFonts w:ascii="Sylfaen" w:hAnsi="Sylfaen"/>
          <w:sz w:val="20"/>
          <w:szCs w:val="20"/>
        </w:rPr>
        <w:t>l</w:t>
      </w:r>
      <w:r w:rsidR="00D71F5B" w:rsidRPr="00ED6841">
        <w:rPr>
          <w:rFonts w:ascii="Sylfaen" w:hAnsi="Sylfaen"/>
          <w:sz w:val="20"/>
          <w:szCs w:val="20"/>
        </w:rPr>
        <w:t>isteners u</w:t>
      </w:r>
      <w:r w:rsidR="007B6538">
        <w:rPr>
          <w:rFonts w:ascii="Sylfaen" w:hAnsi="Sylfaen"/>
          <w:sz w:val="20"/>
          <w:szCs w:val="20"/>
        </w:rPr>
        <w:t>s</w:t>
      </w:r>
      <w:r w:rsidR="00D71F5B" w:rsidRPr="00ED6841">
        <w:rPr>
          <w:rFonts w:ascii="Sylfaen" w:hAnsi="Sylfaen"/>
          <w:sz w:val="20"/>
          <w:szCs w:val="20"/>
        </w:rPr>
        <w:t>e</w:t>
      </w:r>
      <w:r w:rsidR="007B6538">
        <w:rPr>
          <w:rFonts w:ascii="Sylfaen" w:hAnsi="Sylfaen"/>
          <w:sz w:val="20"/>
          <w:szCs w:val="20"/>
        </w:rPr>
        <w:t xml:space="preserve"> context to moderate their adaptation, such as applying</w:t>
      </w:r>
      <w:r w:rsidR="0029415A">
        <w:rPr>
          <w:rFonts w:ascii="Sylfaen" w:hAnsi="Sylfaen"/>
          <w:sz w:val="20"/>
          <w:szCs w:val="20"/>
        </w:rPr>
        <w:t xml:space="preserve"> </w:t>
      </w:r>
      <w:r w:rsidR="00ED6841" w:rsidRPr="00ED6841">
        <w:rPr>
          <w:rFonts w:ascii="Sylfaen" w:hAnsi="Sylfaen"/>
          <w:sz w:val="20"/>
          <w:szCs w:val="20"/>
        </w:rPr>
        <w:t>stereotype</w:t>
      </w:r>
      <w:r w:rsidR="007B6538">
        <w:rPr>
          <w:rFonts w:ascii="Sylfaen" w:hAnsi="Sylfaen"/>
          <w:sz w:val="20"/>
          <w:szCs w:val="20"/>
        </w:rPr>
        <w:t>-specific expectations</w:t>
      </w:r>
      <w:r w:rsidR="00ED6841" w:rsidRPr="00ED6841">
        <w:rPr>
          <w:rFonts w:ascii="Sylfaen" w:hAnsi="Sylfaen"/>
          <w:sz w:val="20"/>
          <w:szCs w:val="20"/>
        </w:rPr>
        <w:t xml:space="preserve"> and </w:t>
      </w:r>
      <w:r w:rsidR="007B6538">
        <w:rPr>
          <w:rFonts w:ascii="Sylfaen" w:hAnsi="Sylfaen"/>
          <w:sz w:val="20"/>
          <w:szCs w:val="20"/>
        </w:rPr>
        <w:t xml:space="preserve">using </w:t>
      </w:r>
      <w:r w:rsidR="00D71F5B" w:rsidRPr="00ED6841">
        <w:rPr>
          <w:rFonts w:ascii="Sylfaen" w:hAnsi="Sylfaen"/>
          <w:sz w:val="20"/>
          <w:szCs w:val="20"/>
        </w:rPr>
        <w:t>labeling</w:t>
      </w:r>
      <w:r w:rsidR="00A3673D">
        <w:rPr>
          <w:rFonts w:ascii="Sylfaen" w:hAnsi="Sylfaen"/>
          <w:sz w:val="20"/>
          <w:szCs w:val="20"/>
        </w:rPr>
        <w:t xml:space="preserve"> </w:t>
      </w:r>
      <w:r w:rsidR="00D71F5B" w:rsidRPr="00ED6841">
        <w:rPr>
          <w:rFonts w:ascii="Sylfaen" w:hAnsi="Sylfaen"/>
          <w:sz w:val="20"/>
          <w:szCs w:val="20"/>
        </w:rPr>
        <w:t xml:space="preserve">to </w:t>
      </w:r>
      <w:r w:rsidR="007B6538" w:rsidRPr="00ED6841">
        <w:rPr>
          <w:rFonts w:ascii="Sylfaen" w:hAnsi="Sylfaen"/>
          <w:sz w:val="20"/>
          <w:szCs w:val="20"/>
        </w:rPr>
        <w:t>a</w:t>
      </w:r>
      <w:r w:rsidR="007B6538">
        <w:rPr>
          <w:rFonts w:ascii="Sylfaen" w:hAnsi="Sylfaen"/>
          <w:sz w:val="20"/>
          <w:szCs w:val="20"/>
        </w:rPr>
        <w:t>d</w:t>
      </w:r>
      <w:r w:rsidR="007B6538" w:rsidRPr="00ED6841">
        <w:rPr>
          <w:rFonts w:ascii="Sylfaen" w:hAnsi="Sylfaen"/>
          <w:sz w:val="20"/>
          <w:szCs w:val="20"/>
        </w:rPr>
        <w:t>j</w:t>
      </w:r>
      <w:r w:rsidR="007B6538">
        <w:rPr>
          <w:rFonts w:ascii="Sylfaen" w:hAnsi="Sylfaen"/>
          <w:sz w:val="20"/>
          <w:szCs w:val="20"/>
        </w:rPr>
        <w:t>ust</w:t>
      </w:r>
      <w:r w:rsidR="00D71F5B" w:rsidRPr="00ED6841">
        <w:rPr>
          <w:rFonts w:ascii="Sylfaen" w:hAnsi="Sylfaen"/>
          <w:sz w:val="20"/>
          <w:szCs w:val="20"/>
        </w:rPr>
        <w:t xml:space="preserve"> their expectation</w:t>
      </w:r>
      <w:r w:rsidR="00F60AEC">
        <w:rPr>
          <w:rFonts w:ascii="Sylfaen" w:hAnsi="Sylfaen"/>
          <w:sz w:val="20"/>
          <w:szCs w:val="20"/>
        </w:rPr>
        <w:t>s</w:t>
      </w:r>
      <w:r w:rsidR="007B6538">
        <w:rPr>
          <w:rFonts w:ascii="Sylfaen" w:hAnsi="Sylfaen"/>
          <w:sz w:val="20"/>
          <w:szCs w:val="20"/>
        </w:rPr>
        <w:t xml:space="preserve"> (</w:t>
      </w:r>
      <w:r w:rsidR="00B93014">
        <w:rPr>
          <w:rFonts w:ascii="Sylfaen" w:hAnsi="Sylfaen"/>
          <w:sz w:val="20"/>
          <w:szCs w:val="20"/>
        </w:rPr>
        <w:t>Zhang &amp; Samuel, 2014</w:t>
      </w:r>
      <w:r w:rsidR="007B6538">
        <w:rPr>
          <w:rFonts w:ascii="Sylfaen" w:hAnsi="Sylfaen"/>
          <w:sz w:val="20"/>
          <w:szCs w:val="20"/>
        </w:rPr>
        <w:t>)</w:t>
      </w:r>
      <w:r w:rsidR="00D71F5B" w:rsidRPr="00ED6841">
        <w:rPr>
          <w:rFonts w:ascii="Sylfaen" w:hAnsi="Sylfaen"/>
          <w:sz w:val="20"/>
          <w:szCs w:val="20"/>
        </w:rPr>
        <w:t xml:space="preserve">. </w:t>
      </w:r>
      <w:r>
        <w:rPr>
          <w:rFonts w:ascii="Sylfaen" w:hAnsi="Sylfaen"/>
          <w:sz w:val="20"/>
          <w:szCs w:val="20"/>
        </w:rPr>
        <w:t>Additionally, prior research suggests that l</w:t>
      </w:r>
      <w:r w:rsidRPr="00ED6841">
        <w:rPr>
          <w:rFonts w:ascii="Sylfaen" w:hAnsi="Sylfaen"/>
          <w:sz w:val="20"/>
          <w:szCs w:val="20"/>
        </w:rPr>
        <w:t>isteners</w:t>
      </w:r>
      <w:r>
        <w:rPr>
          <w:rFonts w:ascii="Sylfaen" w:hAnsi="Sylfaen"/>
          <w:sz w:val="20"/>
          <w:szCs w:val="20"/>
        </w:rPr>
        <w:t xml:space="preserve"> </w:t>
      </w:r>
      <w:r w:rsidRPr="00ED6841">
        <w:rPr>
          <w:rFonts w:ascii="Sylfaen" w:hAnsi="Sylfaen"/>
          <w:sz w:val="20"/>
          <w:szCs w:val="20"/>
        </w:rPr>
        <w:t>consider causality when</w:t>
      </w:r>
      <w:r>
        <w:rPr>
          <w:rFonts w:ascii="Sylfaen" w:hAnsi="Sylfaen"/>
          <w:sz w:val="20"/>
          <w:szCs w:val="20"/>
        </w:rPr>
        <w:t xml:space="preserve"> </w:t>
      </w:r>
      <w:r w:rsidRPr="00ED6841">
        <w:rPr>
          <w:rFonts w:ascii="Sylfaen" w:hAnsi="Sylfaen"/>
          <w:sz w:val="20"/>
          <w:szCs w:val="20"/>
        </w:rPr>
        <w:t>learning how talkers speak</w:t>
      </w:r>
      <w:r>
        <w:rPr>
          <w:rFonts w:ascii="Sylfaen" w:hAnsi="Sylfaen"/>
          <w:sz w:val="20"/>
          <w:szCs w:val="20"/>
        </w:rPr>
        <w:t xml:space="preserve"> </w:t>
      </w:r>
      <w:r w:rsidRPr="00ED6841">
        <w:rPr>
          <w:rFonts w:ascii="Sylfaen" w:hAnsi="Sylfaen"/>
          <w:sz w:val="20"/>
          <w:szCs w:val="20"/>
        </w:rPr>
        <w:t>(e.g., accommodating a talker visibly chewing while talking)</w:t>
      </w:r>
      <w:r>
        <w:rPr>
          <w:rFonts w:ascii="Sylfaen" w:hAnsi="Sylfaen"/>
          <w:sz w:val="20"/>
          <w:szCs w:val="20"/>
        </w:rPr>
        <w:t xml:space="preserve"> (Cummings &amp; Theodore,</w:t>
      </w:r>
      <w:r w:rsidR="00B93014">
        <w:rPr>
          <w:rFonts w:ascii="Sylfaen" w:hAnsi="Sylfaen"/>
          <w:sz w:val="20"/>
          <w:szCs w:val="20"/>
        </w:rPr>
        <w:t xml:space="preserve"> 2022</w:t>
      </w:r>
      <w:r>
        <w:rPr>
          <w:rFonts w:ascii="Sylfaen" w:hAnsi="Sylfaen"/>
          <w:sz w:val="20"/>
          <w:szCs w:val="20"/>
        </w:rPr>
        <w:t xml:space="preserve">). </w:t>
      </w:r>
      <w:r w:rsidR="00D71F5B" w:rsidRPr="00ED6841">
        <w:rPr>
          <w:rFonts w:ascii="Sylfaen" w:hAnsi="Sylfaen"/>
          <w:sz w:val="20"/>
          <w:szCs w:val="20"/>
        </w:rPr>
        <w:t xml:space="preserve">Both processes indicate that </w:t>
      </w:r>
      <w:r w:rsidR="00304790">
        <w:rPr>
          <w:rFonts w:ascii="Sylfaen" w:hAnsi="Sylfaen"/>
          <w:sz w:val="20"/>
          <w:szCs w:val="20"/>
        </w:rPr>
        <w:t>listener</w:t>
      </w:r>
      <w:r w:rsidR="007B6538">
        <w:rPr>
          <w:rFonts w:ascii="Sylfaen" w:hAnsi="Sylfaen"/>
          <w:sz w:val="20"/>
          <w:szCs w:val="20"/>
        </w:rPr>
        <w:t>s may</w:t>
      </w:r>
      <w:r w:rsidR="00304790">
        <w:rPr>
          <w:rFonts w:ascii="Sylfaen" w:hAnsi="Sylfaen"/>
          <w:sz w:val="20"/>
          <w:szCs w:val="20"/>
        </w:rPr>
        <w:t xml:space="preserve"> store information based on</w:t>
      </w:r>
      <w:r w:rsidR="00D71F5B" w:rsidRPr="00ED6841">
        <w:rPr>
          <w:rFonts w:ascii="Sylfaen" w:hAnsi="Sylfaen"/>
          <w:sz w:val="20"/>
          <w:szCs w:val="20"/>
        </w:rPr>
        <w:t xml:space="preserve"> </w:t>
      </w:r>
      <w:r w:rsidR="00304790">
        <w:rPr>
          <w:rFonts w:ascii="Sylfaen" w:hAnsi="Sylfaen"/>
          <w:sz w:val="20"/>
          <w:szCs w:val="20"/>
        </w:rPr>
        <w:t xml:space="preserve">its </w:t>
      </w:r>
      <w:r w:rsidR="00D71F5B" w:rsidRPr="00ED6841">
        <w:rPr>
          <w:rFonts w:ascii="Sylfaen" w:hAnsi="Sylfaen"/>
          <w:sz w:val="20"/>
          <w:szCs w:val="20"/>
        </w:rPr>
        <w:t>perceived relevance.</w:t>
      </w:r>
      <w:r w:rsidR="007B6538">
        <w:rPr>
          <w:rFonts w:ascii="Sylfaen" w:hAnsi="Sylfaen"/>
          <w:sz w:val="20"/>
          <w:szCs w:val="20"/>
        </w:rPr>
        <w:t xml:space="preserve"> Therefore, in this experiment when there is competition for auditory processing resources, we expect the processing of “useful” information to take precedence. </w:t>
      </w:r>
    </w:p>
    <w:p w14:paraId="42ECF9D1" w14:textId="70FAA1FF" w:rsidR="000478D3" w:rsidRPr="000478D3" w:rsidRDefault="008B205F" w:rsidP="00A55F6E">
      <w:pPr>
        <w:spacing w:after="0"/>
        <w:rPr>
          <w:rFonts w:ascii="Sylfaen" w:hAnsi="Sylfaen"/>
          <w:sz w:val="20"/>
          <w:szCs w:val="20"/>
        </w:rPr>
      </w:pPr>
      <w:r w:rsidRPr="00ED6841">
        <w:rPr>
          <w:rFonts w:ascii="Sylfaen" w:hAnsi="Sylfaen"/>
          <w:sz w:val="20"/>
          <w:szCs w:val="20"/>
        </w:rPr>
        <w:t>This assumption is echoed in the findings of Dr. Samuel’s 2016 paper.</w:t>
      </w:r>
      <w:r w:rsidR="00570130">
        <w:rPr>
          <w:rFonts w:ascii="Sylfaen" w:hAnsi="Sylfaen"/>
          <w:sz w:val="20"/>
          <w:szCs w:val="20"/>
        </w:rPr>
        <w:t xml:space="preserve"> Using a structurally similar paradigm to what we propose, </w:t>
      </w:r>
      <w:r w:rsidR="000478D3">
        <w:rPr>
          <w:rFonts w:ascii="Sylfaen" w:hAnsi="Sylfaen"/>
          <w:sz w:val="20"/>
          <w:szCs w:val="20"/>
        </w:rPr>
        <w:t>his</w:t>
      </w:r>
      <w:r w:rsidR="00570130">
        <w:rPr>
          <w:rFonts w:ascii="Sylfaen" w:hAnsi="Sylfaen"/>
          <w:sz w:val="20"/>
          <w:szCs w:val="20"/>
        </w:rPr>
        <w:t xml:space="preserve"> findings strongly support that </w:t>
      </w:r>
      <w:r w:rsidR="00570130" w:rsidRPr="00FF4E5C">
        <w:rPr>
          <w:rFonts w:ascii="Sylfaen" w:hAnsi="Sylfaen"/>
          <w:sz w:val="20"/>
          <w:szCs w:val="20"/>
        </w:rPr>
        <w:t>adaptation</w:t>
      </w:r>
      <w:r w:rsidR="00570130" w:rsidRPr="00FF4E5C">
        <w:rPr>
          <w:rFonts w:ascii="Sylfaen" w:hAnsi="Sylfaen" w:cs="Average-Regular"/>
          <w:sz w:val="20"/>
          <w:szCs w:val="20"/>
        </w:rPr>
        <w:t xml:space="preserve"> </w:t>
      </w:r>
      <w:r w:rsidR="00570130">
        <w:rPr>
          <w:rFonts w:ascii="Sylfaen" w:hAnsi="Sylfaen" w:cs="Average-Regular"/>
          <w:sz w:val="20"/>
          <w:szCs w:val="20"/>
        </w:rPr>
        <w:t>i</w:t>
      </w:r>
      <w:r w:rsidR="00570130" w:rsidRPr="00FF4E5C">
        <w:rPr>
          <w:rFonts w:ascii="Sylfaen" w:hAnsi="Sylfaen" w:cs="Average-Regular"/>
          <w:sz w:val="20"/>
          <w:szCs w:val="20"/>
        </w:rPr>
        <w:t xml:space="preserve">s </w:t>
      </w:r>
      <w:r w:rsidR="00570130">
        <w:rPr>
          <w:rFonts w:ascii="Sylfaen" w:hAnsi="Sylfaen" w:cs="Average-Regular"/>
          <w:sz w:val="20"/>
          <w:szCs w:val="20"/>
        </w:rPr>
        <w:t xml:space="preserve">involuntary and </w:t>
      </w:r>
      <w:r w:rsidR="00570130" w:rsidRPr="00FF4E5C">
        <w:rPr>
          <w:rFonts w:ascii="Sylfaen" w:hAnsi="Sylfaen" w:cs="Average-Regular"/>
          <w:sz w:val="20"/>
          <w:szCs w:val="20"/>
        </w:rPr>
        <w:t xml:space="preserve">robust to distractions unless the competing task requires some form of categorization of </w:t>
      </w:r>
      <w:r w:rsidR="00570130">
        <w:rPr>
          <w:rFonts w:ascii="Sylfaen" w:hAnsi="Sylfaen" w:cs="Average-Regular"/>
          <w:sz w:val="20"/>
          <w:szCs w:val="20"/>
        </w:rPr>
        <w:t xml:space="preserve">the </w:t>
      </w:r>
      <w:r w:rsidR="00570130" w:rsidRPr="00FF4E5C">
        <w:rPr>
          <w:rFonts w:ascii="Sylfaen" w:hAnsi="Sylfaen" w:cs="Average-Regular"/>
          <w:sz w:val="20"/>
          <w:szCs w:val="20"/>
        </w:rPr>
        <w:t>auditory information.</w:t>
      </w:r>
      <w:r w:rsidR="00570130">
        <w:rPr>
          <w:rFonts w:ascii="Sylfaen" w:hAnsi="Sylfaen" w:cs="Average-Regular"/>
          <w:sz w:val="20"/>
          <w:szCs w:val="20"/>
        </w:rPr>
        <w:t xml:space="preserve"> </w:t>
      </w:r>
      <w:r w:rsidR="00570130">
        <w:rPr>
          <w:rFonts w:ascii="Sylfaen" w:hAnsi="Sylfaen"/>
          <w:sz w:val="20"/>
          <w:szCs w:val="20"/>
        </w:rPr>
        <w:t xml:space="preserve">In </w:t>
      </w:r>
      <w:r w:rsidR="000478D3">
        <w:rPr>
          <w:rFonts w:ascii="Sylfaen" w:hAnsi="Sylfaen"/>
          <w:sz w:val="20"/>
          <w:szCs w:val="20"/>
        </w:rPr>
        <w:t>E</w:t>
      </w:r>
      <w:r w:rsidR="00570130">
        <w:rPr>
          <w:rFonts w:ascii="Sylfaen" w:hAnsi="Sylfaen"/>
          <w:sz w:val="20"/>
          <w:szCs w:val="20"/>
        </w:rPr>
        <w:t>xperiment 1 of this paper, pa</w:t>
      </w:r>
      <w:r w:rsidRPr="00ED6841">
        <w:rPr>
          <w:rFonts w:ascii="Sylfaen" w:hAnsi="Sylfaen"/>
          <w:sz w:val="20"/>
          <w:szCs w:val="20"/>
        </w:rPr>
        <w:t>rticipants were exposed to two simulated talkers</w:t>
      </w:r>
      <w:r w:rsidR="00570130">
        <w:rPr>
          <w:rFonts w:ascii="Sylfaen" w:hAnsi="Sylfaen"/>
          <w:sz w:val="20"/>
          <w:szCs w:val="20"/>
        </w:rPr>
        <w:t>. O</w:t>
      </w:r>
      <w:r w:rsidRPr="00ED6841">
        <w:rPr>
          <w:rFonts w:ascii="Sylfaen" w:hAnsi="Sylfaen"/>
          <w:sz w:val="20"/>
          <w:szCs w:val="20"/>
        </w:rPr>
        <w:t>ne talker produced speech with a phonetically shifted s/</w:t>
      </w:r>
      <w:proofErr w:type="spellStart"/>
      <w:r w:rsidR="00ED6841" w:rsidRPr="00ED6841">
        <w:rPr>
          <w:rFonts w:ascii="Sylfaen" w:hAnsi="Sylfaen"/>
          <w:sz w:val="20"/>
          <w:szCs w:val="20"/>
        </w:rPr>
        <w:t>sh</w:t>
      </w:r>
      <w:proofErr w:type="spellEnd"/>
      <w:r w:rsidRPr="00ED6841">
        <w:rPr>
          <w:rFonts w:ascii="Sylfaen" w:hAnsi="Sylfaen"/>
          <w:sz w:val="20"/>
          <w:szCs w:val="20"/>
        </w:rPr>
        <w:t xml:space="preserve"> and was always presented before the 2</w:t>
      </w:r>
      <w:r w:rsidR="00570130" w:rsidRPr="00570130">
        <w:rPr>
          <w:rFonts w:ascii="Sylfaen" w:hAnsi="Sylfaen"/>
          <w:sz w:val="20"/>
          <w:szCs w:val="20"/>
          <w:vertAlign w:val="superscript"/>
        </w:rPr>
        <w:t>nd</w:t>
      </w:r>
      <w:r w:rsidR="00570130">
        <w:rPr>
          <w:rFonts w:ascii="Sylfaen" w:hAnsi="Sylfaen"/>
          <w:sz w:val="20"/>
          <w:szCs w:val="20"/>
        </w:rPr>
        <w:t xml:space="preserve"> </w:t>
      </w:r>
      <w:r w:rsidRPr="00ED6841">
        <w:rPr>
          <w:rFonts w:ascii="Sylfaen" w:hAnsi="Sylfaen"/>
          <w:sz w:val="20"/>
          <w:szCs w:val="20"/>
        </w:rPr>
        <w:t>talker. The 2</w:t>
      </w:r>
      <w:r w:rsidR="00570130" w:rsidRPr="00570130">
        <w:rPr>
          <w:rFonts w:ascii="Sylfaen" w:hAnsi="Sylfaen"/>
          <w:sz w:val="20"/>
          <w:szCs w:val="20"/>
          <w:vertAlign w:val="superscript"/>
        </w:rPr>
        <w:t>nd</w:t>
      </w:r>
      <w:r w:rsidRPr="00ED6841">
        <w:rPr>
          <w:rFonts w:ascii="Sylfaen" w:hAnsi="Sylfaen"/>
          <w:sz w:val="20"/>
          <w:szCs w:val="20"/>
        </w:rPr>
        <w:t xml:space="preserve"> talker produced</w:t>
      </w:r>
      <w:r w:rsidR="00570130">
        <w:rPr>
          <w:rFonts w:ascii="Sylfaen" w:hAnsi="Sylfaen"/>
          <w:sz w:val="20"/>
          <w:szCs w:val="20"/>
        </w:rPr>
        <w:t xml:space="preserve"> a </w:t>
      </w:r>
      <w:r w:rsidRPr="00ED6841">
        <w:rPr>
          <w:rFonts w:ascii="Sylfaen" w:hAnsi="Sylfaen"/>
          <w:sz w:val="20"/>
          <w:szCs w:val="20"/>
        </w:rPr>
        <w:t>filler word</w:t>
      </w:r>
      <w:r w:rsidR="00570130">
        <w:rPr>
          <w:rFonts w:ascii="Sylfaen" w:hAnsi="Sylfaen"/>
          <w:sz w:val="20"/>
          <w:szCs w:val="20"/>
        </w:rPr>
        <w:t>/nonword</w:t>
      </w:r>
      <w:r w:rsidRPr="00ED6841">
        <w:rPr>
          <w:rFonts w:ascii="Sylfaen" w:hAnsi="Sylfaen"/>
          <w:sz w:val="20"/>
          <w:szCs w:val="20"/>
        </w:rPr>
        <w:t>. Samuel found that when the onset of the 2</w:t>
      </w:r>
      <w:r w:rsidR="00570130" w:rsidRPr="00570130">
        <w:rPr>
          <w:rFonts w:ascii="Sylfaen" w:hAnsi="Sylfaen"/>
          <w:sz w:val="20"/>
          <w:szCs w:val="20"/>
          <w:vertAlign w:val="superscript"/>
        </w:rPr>
        <w:t>nd</w:t>
      </w:r>
      <w:r w:rsidRPr="00ED6841">
        <w:rPr>
          <w:rFonts w:ascii="Sylfaen" w:hAnsi="Sylfaen"/>
          <w:sz w:val="20"/>
          <w:szCs w:val="20"/>
        </w:rPr>
        <w:t xml:space="preserve"> talker </w:t>
      </w:r>
      <w:r w:rsidR="00570130">
        <w:rPr>
          <w:rFonts w:ascii="Sylfaen" w:hAnsi="Sylfaen"/>
          <w:sz w:val="20"/>
          <w:szCs w:val="20"/>
        </w:rPr>
        <w:t>interrupted the 1</w:t>
      </w:r>
      <w:r w:rsidR="00570130" w:rsidRPr="00570130">
        <w:rPr>
          <w:rFonts w:ascii="Sylfaen" w:hAnsi="Sylfaen"/>
          <w:sz w:val="20"/>
          <w:szCs w:val="20"/>
          <w:vertAlign w:val="superscript"/>
        </w:rPr>
        <w:t>st</w:t>
      </w:r>
      <w:r w:rsidR="00570130">
        <w:rPr>
          <w:rFonts w:ascii="Sylfaen" w:hAnsi="Sylfaen"/>
          <w:sz w:val="20"/>
          <w:szCs w:val="20"/>
        </w:rPr>
        <w:t xml:space="preserve"> talker and the participant performed a lexical recognition task for the 2</w:t>
      </w:r>
      <w:r w:rsidR="00570130" w:rsidRPr="00570130">
        <w:rPr>
          <w:rFonts w:ascii="Sylfaen" w:hAnsi="Sylfaen"/>
          <w:sz w:val="20"/>
          <w:szCs w:val="20"/>
          <w:vertAlign w:val="superscript"/>
        </w:rPr>
        <w:t>nd</w:t>
      </w:r>
      <w:r w:rsidR="00570130">
        <w:rPr>
          <w:rFonts w:ascii="Sylfaen" w:hAnsi="Sylfaen"/>
          <w:sz w:val="20"/>
          <w:szCs w:val="20"/>
        </w:rPr>
        <w:t xml:space="preserve"> talker, the </w:t>
      </w:r>
      <w:r w:rsidRPr="00ED6841">
        <w:rPr>
          <w:rFonts w:ascii="Sylfaen" w:hAnsi="Sylfaen"/>
          <w:sz w:val="20"/>
          <w:szCs w:val="20"/>
        </w:rPr>
        <w:t>participant did not exhibit adaptatio</w:t>
      </w:r>
      <w:r w:rsidR="00570130">
        <w:rPr>
          <w:rFonts w:ascii="Sylfaen" w:hAnsi="Sylfaen"/>
          <w:sz w:val="20"/>
          <w:szCs w:val="20"/>
        </w:rPr>
        <w:t>n.</w:t>
      </w:r>
      <w:r w:rsidR="00A85475">
        <w:rPr>
          <w:rFonts w:ascii="Sylfaen" w:hAnsi="Sylfaen"/>
          <w:sz w:val="20"/>
          <w:szCs w:val="20"/>
        </w:rPr>
        <w:t xml:space="preserve"> This was also true </w:t>
      </w:r>
      <w:r w:rsidR="00570130">
        <w:rPr>
          <w:rFonts w:ascii="Sylfaen" w:hAnsi="Sylfaen"/>
          <w:sz w:val="20"/>
          <w:szCs w:val="20"/>
        </w:rPr>
        <w:t xml:space="preserve">in </w:t>
      </w:r>
      <w:r w:rsidR="000478D3">
        <w:rPr>
          <w:rFonts w:ascii="Sylfaen" w:hAnsi="Sylfaen"/>
          <w:sz w:val="20"/>
          <w:szCs w:val="20"/>
        </w:rPr>
        <w:t>E</w:t>
      </w:r>
      <w:r w:rsidR="00570130">
        <w:rPr>
          <w:rFonts w:ascii="Sylfaen" w:hAnsi="Sylfaen"/>
          <w:sz w:val="20"/>
          <w:szCs w:val="20"/>
        </w:rPr>
        <w:t xml:space="preserve">xperiment 3, </w:t>
      </w:r>
      <w:r w:rsidR="00A85475">
        <w:rPr>
          <w:rFonts w:ascii="Sylfaen" w:hAnsi="Sylfaen"/>
          <w:sz w:val="20"/>
          <w:szCs w:val="20"/>
        </w:rPr>
        <w:t>whe</w:t>
      </w:r>
      <w:r w:rsidR="00570130">
        <w:rPr>
          <w:rFonts w:ascii="Sylfaen" w:hAnsi="Sylfaen"/>
          <w:sz w:val="20"/>
          <w:szCs w:val="20"/>
        </w:rPr>
        <w:t>re</w:t>
      </w:r>
      <w:r w:rsidR="00A85475">
        <w:rPr>
          <w:rFonts w:ascii="Sylfaen" w:hAnsi="Sylfaen"/>
          <w:sz w:val="20"/>
          <w:szCs w:val="20"/>
        </w:rPr>
        <w:t xml:space="preserve"> the </w:t>
      </w:r>
      <w:r w:rsidR="00570130">
        <w:rPr>
          <w:rFonts w:ascii="Sylfaen" w:hAnsi="Sylfaen"/>
          <w:sz w:val="20"/>
          <w:szCs w:val="20"/>
        </w:rPr>
        <w:t>2</w:t>
      </w:r>
      <w:r w:rsidR="00570130" w:rsidRPr="00570130">
        <w:rPr>
          <w:rFonts w:ascii="Sylfaen" w:hAnsi="Sylfaen"/>
          <w:sz w:val="20"/>
          <w:szCs w:val="20"/>
          <w:vertAlign w:val="superscript"/>
        </w:rPr>
        <w:t>nd</w:t>
      </w:r>
      <w:r w:rsidR="00570130">
        <w:rPr>
          <w:rFonts w:ascii="Sylfaen" w:hAnsi="Sylfaen"/>
          <w:sz w:val="20"/>
          <w:szCs w:val="20"/>
        </w:rPr>
        <w:t xml:space="preserve"> t</w:t>
      </w:r>
      <w:r w:rsidR="00A85475">
        <w:rPr>
          <w:rFonts w:ascii="Sylfaen" w:hAnsi="Sylfaen"/>
          <w:sz w:val="20"/>
          <w:szCs w:val="20"/>
        </w:rPr>
        <w:t xml:space="preserve">alker was </w:t>
      </w:r>
      <w:r w:rsidR="00A85475" w:rsidRPr="00FF4E5C">
        <w:rPr>
          <w:rFonts w:ascii="Sylfaen" w:hAnsi="Sylfaen"/>
          <w:sz w:val="20"/>
          <w:szCs w:val="20"/>
        </w:rPr>
        <w:t>replaced with an environmental sound (e.g., a doorbell) and the participant was asked to identify th</w:t>
      </w:r>
      <w:r w:rsidR="00570130">
        <w:rPr>
          <w:rFonts w:ascii="Sylfaen" w:hAnsi="Sylfaen"/>
          <w:sz w:val="20"/>
          <w:szCs w:val="20"/>
        </w:rPr>
        <w:t>e</w:t>
      </w:r>
      <w:r w:rsidR="00A85475" w:rsidRPr="00FF4E5C">
        <w:rPr>
          <w:rFonts w:ascii="Sylfaen" w:hAnsi="Sylfaen"/>
          <w:sz w:val="20"/>
          <w:szCs w:val="20"/>
        </w:rPr>
        <w:t xml:space="preserve"> sound. </w:t>
      </w:r>
      <w:r w:rsidR="00570130">
        <w:rPr>
          <w:rFonts w:ascii="Sylfaen" w:hAnsi="Sylfaen"/>
          <w:sz w:val="20"/>
          <w:szCs w:val="20"/>
        </w:rPr>
        <w:t>However, when the</w:t>
      </w:r>
      <w:r w:rsidR="000478D3">
        <w:rPr>
          <w:rFonts w:ascii="Sylfaen" w:hAnsi="Sylfaen"/>
          <w:sz w:val="20"/>
          <w:szCs w:val="20"/>
        </w:rPr>
        <w:t xml:space="preserve"> lexical recognition task was performed for the 1</w:t>
      </w:r>
      <w:r w:rsidR="000478D3" w:rsidRPr="000478D3">
        <w:rPr>
          <w:rFonts w:ascii="Sylfaen" w:hAnsi="Sylfaen"/>
          <w:sz w:val="20"/>
          <w:szCs w:val="20"/>
          <w:vertAlign w:val="superscript"/>
        </w:rPr>
        <w:t>st</w:t>
      </w:r>
      <w:r w:rsidR="000478D3">
        <w:rPr>
          <w:rFonts w:ascii="Sylfaen" w:hAnsi="Sylfaen"/>
          <w:sz w:val="20"/>
          <w:szCs w:val="20"/>
        </w:rPr>
        <w:t xml:space="preserve"> talker in Experiment 1, the participant did exhibit adaptation.</w:t>
      </w:r>
      <w:r w:rsidR="00570130">
        <w:rPr>
          <w:rFonts w:ascii="Sylfaen" w:hAnsi="Sylfaen"/>
          <w:sz w:val="20"/>
          <w:szCs w:val="20"/>
        </w:rPr>
        <w:t xml:space="preserve"> </w:t>
      </w:r>
      <w:r w:rsidR="000478D3">
        <w:rPr>
          <w:rFonts w:ascii="Sylfaen" w:hAnsi="Sylfaen" w:cs="Average-Regular"/>
          <w:sz w:val="20"/>
          <w:szCs w:val="20"/>
        </w:rPr>
        <w:t xml:space="preserve">By engaging in a categorization task that required information from one of the audial streams, the perceived utility of that stream was elevated. </w:t>
      </w:r>
      <w:r w:rsidR="00FF4E5C" w:rsidRPr="00FF4E5C">
        <w:rPr>
          <w:rFonts w:ascii="Sylfaen" w:hAnsi="Sylfaen" w:cs="Average-Regular"/>
          <w:sz w:val="20"/>
          <w:szCs w:val="20"/>
        </w:rPr>
        <w:t xml:space="preserve">This </w:t>
      </w:r>
      <w:r w:rsidRPr="00FF4E5C">
        <w:rPr>
          <w:rFonts w:ascii="Sylfaen" w:hAnsi="Sylfaen"/>
          <w:sz w:val="20"/>
          <w:szCs w:val="20"/>
        </w:rPr>
        <w:t>suggest</w:t>
      </w:r>
      <w:r w:rsidR="00A85475" w:rsidRPr="00FF4E5C">
        <w:rPr>
          <w:rFonts w:ascii="Sylfaen" w:hAnsi="Sylfaen"/>
          <w:sz w:val="20"/>
          <w:szCs w:val="20"/>
        </w:rPr>
        <w:t>s</w:t>
      </w:r>
      <w:r w:rsidRPr="00FF4E5C">
        <w:rPr>
          <w:rFonts w:ascii="Sylfaen" w:hAnsi="Sylfaen"/>
          <w:sz w:val="20"/>
          <w:szCs w:val="20"/>
        </w:rPr>
        <w:t xml:space="preserve"> that </w:t>
      </w:r>
      <w:r w:rsidR="00FF4E5C" w:rsidRPr="00FF4E5C">
        <w:rPr>
          <w:rFonts w:ascii="Sylfaen" w:hAnsi="Sylfaen" w:cs="Average-Regular"/>
          <w:sz w:val="20"/>
          <w:szCs w:val="20"/>
        </w:rPr>
        <w:t>adaptation is only automatic given that cognitive resources are available</w:t>
      </w:r>
      <w:r w:rsidR="00FF4E5C">
        <w:rPr>
          <w:rFonts w:ascii="Sylfaen" w:hAnsi="Sylfaen" w:cs="Average-Regular"/>
          <w:sz w:val="20"/>
          <w:szCs w:val="20"/>
        </w:rPr>
        <w:t>—i.</w:t>
      </w:r>
      <w:r w:rsidR="00FF4E5C" w:rsidRPr="00FF4E5C">
        <w:rPr>
          <w:rFonts w:ascii="Sylfaen" w:hAnsi="Sylfaen" w:cs="Average-Regular"/>
          <w:sz w:val="20"/>
          <w:szCs w:val="20"/>
        </w:rPr>
        <w:t>e., not occupied with processing another talker’s speech</w:t>
      </w:r>
      <w:r w:rsidR="00FF4E5C" w:rsidRPr="00FF4E5C">
        <w:rPr>
          <w:rFonts w:ascii="Sylfaen" w:hAnsi="Sylfaen"/>
          <w:sz w:val="20"/>
          <w:szCs w:val="20"/>
        </w:rPr>
        <w:t xml:space="preserve"> </w:t>
      </w:r>
      <w:r w:rsidR="000478D3">
        <w:rPr>
          <w:rFonts w:ascii="Sylfaen" w:hAnsi="Sylfaen"/>
          <w:sz w:val="20"/>
          <w:szCs w:val="20"/>
        </w:rPr>
        <w:t>(</w:t>
      </w:r>
      <w:r w:rsidR="00ED6841" w:rsidRPr="00FF4E5C">
        <w:rPr>
          <w:rFonts w:ascii="Sylfaen" w:hAnsi="Sylfaen"/>
          <w:sz w:val="20"/>
          <w:szCs w:val="20"/>
        </w:rPr>
        <w:t>Samuel</w:t>
      </w:r>
      <w:r w:rsidR="000478D3">
        <w:rPr>
          <w:rFonts w:ascii="Sylfaen" w:hAnsi="Sylfaen"/>
          <w:sz w:val="20"/>
          <w:szCs w:val="20"/>
        </w:rPr>
        <w:t>,</w:t>
      </w:r>
      <w:r w:rsidR="00ED6841" w:rsidRPr="00FF4E5C">
        <w:rPr>
          <w:rFonts w:ascii="Sylfaen" w:hAnsi="Sylfaen"/>
          <w:sz w:val="20"/>
          <w:szCs w:val="20"/>
        </w:rPr>
        <w:t xml:space="preserve"> 2016</w:t>
      </w:r>
      <w:r w:rsidR="000478D3">
        <w:rPr>
          <w:rFonts w:ascii="Sylfaen" w:hAnsi="Sylfaen"/>
          <w:sz w:val="20"/>
          <w:szCs w:val="20"/>
        </w:rPr>
        <w:t>)</w:t>
      </w:r>
      <w:r w:rsidRPr="00FF4E5C">
        <w:rPr>
          <w:rFonts w:ascii="Sylfaen" w:hAnsi="Sylfaen"/>
          <w:sz w:val="20"/>
          <w:szCs w:val="20"/>
        </w:rPr>
        <w:t xml:space="preserve">. </w:t>
      </w:r>
    </w:p>
    <w:p w14:paraId="2F47785C" w14:textId="12792083" w:rsidR="00CE73E5" w:rsidRDefault="002135F3" w:rsidP="00A55F6E">
      <w:pPr>
        <w:spacing w:before="120" w:after="0"/>
        <w:rPr>
          <w:rFonts w:ascii="Sylfaen" w:hAnsi="Sylfaen"/>
          <w:b/>
          <w:bCs/>
          <w:sz w:val="20"/>
          <w:szCs w:val="20"/>
        </w:rPr>
      </w:pPr>
      <w:r w:rsidRPr="00ED6841">
        <w:rPr>
          <w:rFonts w:ascii="Sylfaen" w:hAnsi="Sylfaen"/>
          <w:b/>
          <w:bCs/>
          <w:sz w:val="20"/>
          <w:szCs w:val="20"/>
        </w:rPr>
        <w:t>Specific Aims/Hypotheses</w:t>
      </w:r>
      <w:r w:rsidR="00CE73E5">
        <w:rPr>
          <w:rFonts w:ascii="Sylfaen" w:hAnsi="Sylfaen"/>
          <w:b/>
          <w:bCs/>
          <w:sz w:val="20"/>
          <w:szCs w:val="20"/>
        </w:rPr>
        <w:t xml:space="preserve"> </w:t>
      </w:r>
    </w:p>
    <w:p w14:paraId="2224A51D" w14:textId="387DAEFE" w:rsidR="007154A9" w:rsidRDefault="006D53E5" w:rsidP="007154A9">
      <w:pPr>
        <w:rPr>
          <w:rFonts w:ascii="Sylfaen" w:hAnsi="Sylfaen"/>
          <w:sz w:val="20"/>
          <w:szCs w:val="20"/>
        </w:rPr>
      </w:pPr>
      <w:r w:rsidRPr="00ED6841">
        <w:rPr>
          <w:rFonts w:ascii="Sylfaen" w:hAnsi="Sylfaen"/>
          <w:sz w:val="20"/>
          <w:szCs w:val="20"/>
        </w:rPr>
        <w:t xml:space="preserve">We hypothesize that </w:t>
      </w:r>
      <w:r w:rsidR="001F2A49" w:rsidRPr="00ED6841">
        <w:rPr>
          <w:rFonts w:ascii="Sylfaen" w:hAnsi="Sylfaen"/>
          <w:sz w:val="20"/>
          <w:szCs w:val="20"/>
        </w:rPr>
        <w:t>perceptual</w:t>
      </w:r>
      <w:r w:rsidRPr="00ED6841">
        <w:rPr>
          <w:rFonts w:ascii="Sylfaen" w:hAnsi="Sylfaen"/>
          <w:sz w:val="20"/>
          <w:szCs w:val="20"/>
        </w:rPr>
        <w:t xml:space="preserve"> adaptation </w:t>
      </w:r>
      <w:r w:rsidR="001F2A49" w:rsidRPr="00ED6841">
        <w:rPr>
          <w:rFonts w:ascii="Sylfaen" w:hAnsi="Sylfaen"/>
          <w:sz w:val="20"/>
          <w:szCs w:val="20"/>
        </w:rPr>
        <w:t xml:space="preserve">to speech </w:t>
      </w:r>
      <w:r w:rsidRPr="00ED6841">
        <w:rPr>
          <w:rFonts w:ascii="Sylfaen" w:hAnsi="Sylfaen"/>
          <w:sz w:val="20"/>
          <w:szCs w:val="20"/>
        </w:rPr>
        <w:t>is contingent on</w:t>
      </w:r>
      <w:r w:rsidR="001526B8" w:rsidRPr="00ED6841">
        <w:rPr>
          <w:rFonts w:ascii="Sylfaen" w:hAnsi="Sylfaen"/>
          <w:sz w:val="20"/>
          <w:szCs w:val="20"/>
        </w:rPr>
        <w:t xml:space="preserve"> a</w:t>
      </w:r>
      <w:r w:rsidR="00204440" w:rsidRPr="00ED6841">
        <w:rPr>
          <w:rFonts w:ascii="Sylfaen" w:hAnsi="Sylfaen"/>
          <w:sz w:val="20"/>
          <w:szCs w:val="20"/>
        </w:rPr>
        <w:t xml:space="preserve"> </w:t>
      </w:r>
      <w:r w:rsidR="001526B8" w:rsidRPr="00ED6841">
        <w:rPr>
          <w:rFonts w:ascii="Sylfaen" w:hAnsi="Sylfaen"/>
          <w:sz w:val="20"/>
          <w:szCs w:val="20"/>
        </w:rPr>
        <w:t>listener’s</w:t>
      </w:r>
      <w:r w:rsidRPr="00ED6841">
        <w:rPr>
          <w:rFonts w:ascii="Sylfaen" w:hAnsi="Sylfaen"/>
          <w:sz w:val="20"/>
          <w:szCs w:val="20"/>
        </w:rPr>
        <w:t xml:space="preserve"> attention</w:t>
      </w:r>
      <w:r w:rsidR="00204440" w:rsidRPr="00ED6841">
        <w:rPr>
          <w:rFonts w:ascii="Sylfaen" w:hAnsi="Sylfaen"/>
          <w:sz w:val="20"/>
          <w:szCs w:val="20"/>
        </w:rPr>
        <w:t xml:space="preserve"> being directed towards a given talker</w:t>
      </w:r>
      <w:r w:rsidRPr="00ED6841">
        <w:rPr>
          <w:rFonts w:ascii="Sylfaen" w:hAnsi="Sylfaen"/>
          <w:sz w:val="20"/>
          <w:szCs w:val="20"/>
        </w:rPr>
        <w:t xml:space="preserve">. </w:t>
      </w:r>
      <w:r w:rsidR="001526B8" w:rsidRPr="00ED6841">
        <w:rPr>
          <w:rFonts w:ascii="Sylfaen" w:hAnsi="Sylfaen"/>
          <w:sz w:val="20"/>
          <w:szCs w:val="20"/>
        </w:rPr>
        <w:t xml:space="preserve">In this experiment, we therefore aim to simulate two distinct talkers that a listener will hear speak </w:t>
      </w:r>
      <w:r w:rsidR="001B74A9" w:rsidRPr="00ED6841">
        <w:rPr>
          <w:rFonts w:ascii="Sylfaen" w:hAnsi="Sylfaen"/>
          <w:sz w:val="20"/>
          <w:szCs w:val="20"/>
        </w:rPr>
        <w:t>simultaneously</w:t>
      </w:r>
      <w:r w:rsidR="000478D3">
        <w:rPr>
          <w:rFonts w:ascii="Sylfaen" w:hAnsi="Sylfaen"/>
          <w:sz w:val="20"/>
          <w:szCs w:val="20"/>
        </w:rPr>
        <w:t xml:space="preserve">. The listener will perform a lexical recognition task for one of these talkers (dubbed henceforth as the </w:t>
      </w:r>
      <w:r w:rsidR="000478D3" w:rsidRPr="000478D3">
        <w:rPr>
          <w:rFonts w:ascii="Sylfaen" w:hAnsi="Sylfaen"/>
          <w:i/>
          <w:iCs/>
          <w:sz w:val="20"/>
          <w:szCs w:val="20"/>
        </w:rPr>
        <w:t>attended talker</w:t>
      </w:r>
      <w:r w:rsidR="000478D3" w:rsidRPr="003B7D26">
        <w:rPr>
          <w:rFonts w:ascii="Sylfaen" w:hAnsi="Sylfaen"/>
          <w:i/>
          <w:iCs/>
          <w:sz w:val="20"/>
          <w:szCs w:val="20"/>
        </w:rPr>
        <w:t>),</w:t>
      </w:r>
      <w:r w:rsidR="001B74A9">
        <w:rPr>
          <w:rFonts w:ascii="Sylfaen" w:hAnsi="Sylfaen"/>
          <w:sz w:val="20"/>
          <w:szCs w:val="20"/>
        </w:rPr>
        <w:t xml:space="preserve"> and</w:t>
      </w:r>
      <w:r w:rsidR="00304790">
        <w:rPr>
          <w:rFonts w:ascii="Sylfaen" w:hAnsi="Sylfaen"/>
          <w:sz w:val="20"/>
          <w:szCs w:val="20"/>
        </w:rPr>
        <w:t xml:space="preserve"> </w:t>
      </w:r>
      <w:r w:rsidR="007D00E6">
        <w:rPr>
          <w:rFonts w:ascii="Sylfaen" w:hAnsi="Sylfaen"/>
          <w:sz w:val="20"/>
          <w:szCs w:val="20"/>
        </w:rPr>
        <w:t xml:space="preserve">then </w:t>
      </w:r>
      <w:r w:rsidR="000478D3">
        <w:rPr>
          <w:rFonts w:ascii="Sylfaen" w:hAnsi="Sylfaen"/>
          <w:sz w:val="20"/>
          <w:szCs w:val="20"/>
        </w:rPr>
        <w:t xml:space="preserve">we will </w:t>
      </w:r>
      <w:r w:rsidR="00304790">
        <w:rPr>
          <w:rFonts w:ascii="Sylfaen" w:hAnsi="Sylfaen"/>
          <w:sz w:val="20"/>
          <w:szCs w:val="20"/>
        </w:rPr>
        <w:t xml:space="preserve">compare </w:t>
      </w:r>
      <w:r w:rsidR="000478D3">
        <w:rPr>
          <w:rFonts w:ascii="Sylfaen" w:hAnsi="Sylfaen"/>
          <w:sz w:val="20"/>
          <w:szCs w:val="20"/>
        </w:rPr>
        <w:t>participants’</w:t>
      </w:r>
      <w:r w:rsidR="00304790">
        <w:rPr>
          <w:rFonts w:ascii="Sylfaen" w:hAnsi="Sylfaen"/>
          <w:sz w:val="20"/>
          <w:szCs w:val="20"/>
        </w:rPr>
        <w:t xml:space="preserve"> adaptation to </w:t>
      </w:r>
      <w:r w:rsidR="00304790" w:rsidRPr="000478D3">
        <w:rPr>
          <w:rFonts w:ascii="Sylfaen" w:hAnsi="Sylfaen"/>
          <w:b/>
          <w:bCs/>
          <w:sz w:val="20"/>
          <w:szCs w:val="20"/>
        </w:rPr>
        <w:t>both</w:t>
      </w:r>
      <w:r w:rsidR="007D00E6">
        <w:rPr>
          <w:rFonts w:ascii="Sylfaen" w:hAnsi="Sylfaen"/>
          <w:sz w:val="20"/>
          <w:szCs w:val="20"/>
        </w:rPr>
        <w:t xml:space="preserve"> </w:t>
      </w:r>
      <w:r w:rsidR="000478D3">
        <w:rPr>
          <w:rFonts w:ascii="Sylfaen" w:hAnsi="Sylfaen"/>
          <w:sz w:val="20"/>
          <w:szCs w:val="20"/>
        </w:rPr>
        <w:t xml:space="preserve">the </w:t>
      </w:r>
      <w:r w:rsidR="000478D3" w:rsidRPr="000478D3">
        <w:rPr>
          <w:rFonts w:ascii="Sylfaen" w:hAnsi="Sylfaen"/>
          <w:i/>
          <w:iCs/>
          <w:sz w:val="20"/>
          <w:szCs w:val="20"/>
        </w:rPr>
        <w:t>attended</w:t>
      </w:r>
      <w:r w:rsidR="000478D3">
        <w:rPr>
          <w:rFonts w:ascii="Sylfaen" w:hAnsi="Sylfaen"/>
          <w:sz w:val="20"/>
          <w:szCs w:val="20"/>
        </w:rPr>
        <w:t xml:space="preserve"> </w:t>
      </w:r>
      <w:r w:rsidR="000478D3" w:rsidRPr="000478D3">
        <w:rPr>
          <w:rFonts w:ascii="Sylfaen" w:hAnsi="Sylfaen"/>
          <w:i/>
          <w:iCs/>
          <w:sz w:val="20"/>
          <w:szCs w:val="20"/>
        </w:rPr>
        <w:t>talker</w:t>
      </w:r>
      <w:r w:rsidR="000478D3" w:rsidRPr="000478D3">
        <w:rPr>
          <w:rFonts w:ascii="Sylfaen" w:hAnsi="Sylfaen"/>
          <w:sz w:val="20"/>
          <w:szCs w:val="20"/>
        </w:rPr>
        <w:t xml:space="preserve"> </w:t>
      </w:r>
      <w:r w:rsidR="000478D3">
        <w:rPr>
          <w:rFonts w:ascii="Sylfaen" w:hAnsi="Sylfaen"/>
          <w:sz w:val="20"/>
          <w:szCs w:val="20"/>
        </w:rPr>
        <w:t xml:space="preserve">and the </w:t>
      </w:r>
      <w:r w:rsidR="000478D3" w:rsidRPr="000478D3">
        <w:rPr>
          <w:rFonts w:ascii="Sylfaen" w:hAnsi="Sylfaen"/>
          <w:i/>
          <w:iCs/>
          <w:sz w:val="20"/>
          <w:szCs w:val="20"/>
        </w:rPr>
        <w:t xml:space="preserve">unattended talker. </w:t>
      </w:r>
      <w:r w:rsidR="00204440" w:rsidRPr="00ED6841">
        <w:rPr>
          <w:rFonts w:ascii="Sylfaen" w:hAnsi="Sylfaen"/>
          <w:sz w:val="20"/>
          <w:szCs w:val="20"/>
        </w:rPr>
        <w:t xml:space="preserve">If perceptual adaptation requires a listener to be attending to a talker, then we would expect </w:t>
      </w:r>
      <w:r w:rsidR="001A119C">
        <w:rPr>
          <w:rFonts w:ascii="Sylfaen" w:hAnsi="Sylfaen"/>
          <w:sz w:val="20"/>
          <w:szCs w:val="20"/>
        </w:rPr>
        <w:t>participants</w:t>
      </w:r>
      <w:r w:rsidR="00204440" w:rsidRPr="00ED6841">
        <w:rPr>
          <w:rFonts w:ascii="Sylfaen" w:hAnsi="Sylfaen"/>
          <w:sz w:val="20"/>
          <w:szCs w:val="20"/>
        </w:rPr>
        <w:t xml:space="preserve"> to </w:t>
      </w:r>
      <w:r w:rsidR="001526B8" w:rsidRPr="00ED6841">
        <w:rPr>
          <w:rFonts w:ascii="Sylfaen" w:hAnsi="Sylfaen"/>
          <w:sz w:val="20"/>
          <w:szCs w:val="20"/>
        </w:rPr>
        <w:t xml:space="preserve">only adapt to the attended talker </w:t>
      </w:r>
      <w:r w:rsidR="00020BC0">
        <w:rPr>
          <w:rFonts w:ascii="Sylfaen" w:hAnsi="Sylfaen"/>
          <w:i/>
          <w:iCs/>
          <w:sz w:val="20"/>
          <w:szCs w:val="20"/>
        </w:rPr>
        <w:t>(</w:t>
      </w:r>
      <w:r w:rsidR="00F65BD4">
        <w:rPr>
          <w:rFonts w:ascii="Sylfaen" w:hAnsi="Sylfaen"/>
          <w:i/>
          <w:iCs/>
          <w:sz w:val="20"/>
          <w:szCs w:val="20"/>
        </w:rPr>
        <w:t>F</w:t>
      </w:r>
      <w:r w:rsidR="00020BC0">
        <w:rPr>
          <w:rFonts w:ascii="Sylfaen" w:hAnsi="Sylfaen"/>
          <w:i/>
          <w:iCs/>
          <w:sz w:val="20"/>
          <w:szCs w:val="20"/>
        </w:rPr>
        <w:t>igure 1</w:t>
      </w:r>
      <w:r w:rsidR="00B10E5E">
        <w:rPr>
          <w:rFonts w:ascii="Sylfaen" w:hAnsi="Sylfaen"/>
          <w:i/>
          <w:iCs/>
          <w:sz w:val="20"/>
          <w:szCs w:val="20"/>
        </w:rPr>
        <w:t>A</w:t>
      </w:r>
      <w:r w:rsidR="00020BC0">
        <w:rPr>
          <w:rFonts w:ascii="Sylfaen" w:hAnsi="Sylfaen"/>
          <w:i/>
          <w:iCs/>
          <w:sz w:val="20"/>
          <w:szCs w:val="20"/>
        </w:rPr>
        <w:t>)</w:t>
      </w:r>
      <w:r w:rsidR="001526B8" w:rsidRPr="00ED6841">
        <w:rPr>
          <w:rFonts w:ascii="Sylfaen" w:hAnsi="Sylfaen"/>
          <w:sz w:val="20"/>
          <w:szCs w:val="20"/>
        </w:rPr>
        <w:t>. If</w:t>
      </w:r>
      <w:r w:rsidR="00157228" w:rsidRPr="00ED6841">
        <w:rPr>
          <w:rFonts w:ascii="Sylfaen" w:hAnsi="Sylfaen"/>
          <w:sz w:val="20"/>
          <w:szCs w:val="20"/>
        </w:rPr>
        <w:t xml:space="preserve"> perceptual </w:t>
      </w:r>
      <w:r w:rsidR="001A119C" w:rsidRPr="00ED6841">
        <w:rPr>
          <w:rFonts w:ascii="Sylfaen" w:hAnsi="Sylfaen"/>
          <w:sz w:val="20"/>
          <w:szCs w:val="20"/>
        </w:rPr>
        <w:t>adaptation</w:t>
      </w:r>
      <w:r w:rsidR="001A119C">
        <w:rPr>
          <w:rFonts w:ascii="Sylfaen" w:hAnsi="Sylfaen"/>
          <w:sz w:val="20"/>
          <w:szCs w:val="20"/>
        </w:rPr>
        <w:t xml:space="preserve"> does not require attention directed towards a given talker, then</w:t>
      </w:r>
      <w:r w:rsidR="00157228" w:rsidRPr="00ED6841">
        <w:rPr>
          <w:rFonts w:ascii="Sylfaen" w:hAnsi="Sylfaen"/>
          <w:sz w:val="20"/>
          <w:szCs w:val="20"/>
        </w:rPr>
        <w:t xml:space="preserve"> we would expect participants to exhibit adaptation for both talkers </w:t>
      </w:r>
      <w:r w:rsidR="00020BC0">
        <w:rPr>
          <w:rFonts w:ascii="Sylfaen" w:hAnsi="Sylfaen"/>
          <w:i/>
          <w:iCs/>
          <w:sz w:val="20"/>
          <w:szCs w:val="20"/>
        </w:rPr>
        <w:t>(</w:t>
      </w:r>
      <w:r w:rsidR="00F65BD4">
        <w:rPr>
          <w:rFonts w:ascii="Sylfaen" w:hAnsi="Sylfaen"/>
          <w:i/>
          <w:iCs/>
          <w:sz w:val="20"/>
          <w:szCs w:val="20"/>
        </w:rPr>
        <w:t>F</w:t>
      </w:r>
      <w:r w:rsidR="00020BC0">
        <w:rPr>
          <w:rFonts w:ascii="Sylfaen" w:hAnsi="Sylfaen"/>
          <w:i/>
          <w:iCs/>
          <w:sz w:val="20"/>
          <w:szCs w:val="20"/>
        </w:rPr>
        <w:t>igure 1</w:t>
      </w:r>
      <w:r w:rsidR="00B10E5E">
        <w:rPr>
          <w:rFonts w:ascii="Sylfaen" w:hAnsi="Sylfaen"/>
          <w:i/>
          <w:iCs/>
          <w:sz w:val="20"/>
          <w:szCs w:val="20"/>
        </w:rPr>
        <w:t>B</w:t>
      </w:r>
      <w:r w:rsidR="00020BC0">
        <w:rPr>
          <w:rFonts w:ascii="Sylfaen" w:hAnsi="Sylfaen"/>
          <w:i/>
          <w:iCs/>
          <w:sz w:val="20"/>
          <w:szCs w:val="20"/>
        </w:rPr>
        <w:t>)</w:t>
      </w:r>
      <w:r w:rsidR="00157228" w:rsidRPr="00ED6841">
        <w:rPr>
          <w:rFonts w:ascii="Sylfaen" w:hAnsi="Sylfaen"/>
          <w:sz w:val="20"/>
          <w:szCs w:val="20"/>
        </w:rPr>
        <w:t>.</w:t>
      </w:r>
      <w:r w:rsidR="00A85475">
        <w:rPr>
          <w:rFonts w:ascii="Sylfaen" w:hAnsi="Sylfaen"/>
          <w:sz w:val="20"/>
          <w:szCs w:val="20"/>
        </w:rPr>
        <w:t xml:space="preserve"> We would </w:t>
      </w:r>
      <w:r w:rsidR="00A85475" w:rsidRPr="001A119C">
        <w:rPr>
          <w:rFonts w:ascii="Sylfaen" w:hAnsi="Sylfaen"/>
          <w:sz w:val="20"/>
          <w:szCs w:val="20"/>
        </w:rPr>
        <w:t>not</w:t>
      </w:r>
      <w:r w:rsidR="00A85475">
        <w:rPr>
          <w:rFonts w:ascii="Sylfaen" w:hAnsi="Sylfaen"/>
          <w:sz w:val="20"/>
          <w:szCs w:val="20"/>
        </w:rPr>
        <w:t xml:space="preserve"> expect to see this trend in the data based on the results in Samuel 2016. It is also possible that hearing simultaneous speech may obstruct adaptation if the listener cannot separate the two verbal streams (</w:t>
      </w:r>
      <w:r w:rsidR="00F65BD4">
        <w:rPr>
          <w:rFonts w:ascii="Sylfaen" w:hAnsi="Sylfaen"/>
          <w:i/>
          <w:iCs/>
          <w:sz w:val="20"/>
          <w:szCs w:val="20"/>
        </w:rPr>
        <w:t>F</w:t>
      </w:r>
      <w:r w:rsidR="00A85475">
        <w:rPr>
          <w:rFonts w:ascii="Sylfaen" w:hAnsi="Sylfaen"/>
          <w:i/>
          <w:iCs/>
          <w:sz w:val="20"/>
          <w:szCs w:val="20"/>
        </w:rPr>
        <w:t>igure 1</w:t>
      </w:r>
      <w:r w:rsidR="00B10E5E">
        <w:rPr>
          <w:rFonts w:ascii="Sylfaen" w:hAnsi="Sylfaen"/>
          <w:i/>
          <w:iCs/>
          <w:sz w:val="20"/>
          <w:szCs w:val="20"/>
        </w:rPr>
        <w:t>C</w:t>
      </w:r>
      <w:r w:rsidR="00A85475" w:rsidRPr="003B7D26">
        <w:rPr>
          <w:rFonts w:ascii="Sylfaen" w:hAnsi="Sylfaen"/>
          <w:i/>
          <w:iCs/>
          <w:sz w:val="20"/>
          <w:szCs w:val="20"/>
        </w:rPr>
        <w:t>),</w:t>
      </w:r>
      <w:r w:rsidR="00A85475" w:rsidRPr="00A85475">
        <w:rPr>
          <w:rFonts w:ascii="Sylfaen" w:hAnsi="Sylfaen"/>
          <w:sz w:val="20"/>
          <w:szCs w:val="20"/>
        </w:rPr>
        <w:t xml:space="preserve"> however this is unlikely</w:t>
      </w:r>
      <w:r w:rsidR="001A119C">
        <w:rPr>
          <w:rFonts w:ascii="Sylfaen" w:hAnsi="Sylfaen"/>
          <w:sz w:val="20"/>
          <w:szCs w:val="20"/>
        </w:rPr>
        <w:t xml:space="preserve"> due to precautions described in the methodology</w:t>
      </w:r>
      <w:r w:rsidR="00A85475" w:rsidRPr="00A85475">
        <w:rPr>
          <w:rFonts w:ascii="Sylfaen" w:hAnsi="Sylfaen"/>
          <w:sz w:val="20"/>
          <w:szCs w:val="20"/>
        </w:rPr>
        <w:t>.</w:t>
      </w:r>
    </w:p>
    <w:p w14:paraId="1BC209C0" w14:textId="06B88D47" w:rsidR="00FF4E5C" w:rsidRDefault="007D03BF" w:rsidP="007154A9">
      <w:pPr>
        <w:spacing w:after="0"/>
        <w:rPr>
          <w:rFonts w:ascii="Sylfaen" w:hAnsi="Sylfaen"/>
          <w:b/>
          <w:bCs/>
          <w:sz w:val="20"/>
          <w:szCs w:val="20"/>
        </w:rPr>
      </w:pPr>
      <w:r>
        <w:rPr>
          <w:noProof/>
        </w:rPr>
        <w:lastRenderedPageBreak/>
        <mc:AlternateContent>
          <mc:Choice Requires="wps">
            <w:drawing>
              <wp:anchor distT="0" distB="0" distL="114300" distR="114300" simplePos="0" relativeHeight="251666432" behindDoc="0" locked="0" layoutInCell="1" allowOverlap="1" wp14:anchorId="4BAA7C43" wp14:editId="1C48225A">
                <wp:simplePos x="0" y="0"/>
                <wp:positionH relativeFrom="margin">
                  <wp:align>right</wp:align>
                </wp:positionH>
                <wp:positionV relativeFrom="paragraph">
                  <wp:posOffset>2385104</wp:posOffset>
                </wp:positionV>
                <wp:extent cx="5946775" cy="511175"/>
                <wp:effectExtent l="0" t="0" r="0" b="3175"/>
                <wp:wrapSquare wrapText="bothSides"/>
                <wp:docPr id="3" name="Text Box 3"/>
                <wp:cNvGraphicFramePr/>
                <a:graphic xmlns:a="http://schemas.openxmlformats.org/drawingml/2006/main">
                  <a:graphicData uri="http://schemas.microsoft.com/office/word/2010/wordprocessingShape">
                    <wps:wsp>
                      <wps:cNvSpPr txBox="1"/>
                      <wps:spPr>
                        <a:xfrm>
                          <a:off x="0" y="0"/>
                          <a:ext cx="5946775" cy="511553"/>
                        </a:xfrm>
                        <a:prstGeom prst="rect">
                          <a:avLst/>
                        </a:prstGeom>
                        <a:solidFill>
                          <a:prstClr val="white"/>
                        </a:solidFill>
                        <a:ln>
                          <a:noFill/>
                        </a:ln>
                      </wps:spPr>
                      <wps:txbx>
                        <w:txbxContent>
                          <w:p w14:paraId="16B5BD6B" w14:textId="071220BA" w:rsidR="00A85475" w:rsidRPr="00A55F6E" w:rsidRDefault="00A85475" w:rsidP="00A85475">
                            <w:pPr>
                              <w:pStyle w:val="Caption"/>
                              <w:rPr>
                                <w:rFonts w:ascii="Sylfaen" w:hAnsi="Sylfaen" w:cs="Times New Roman"/>
                                <w:noProof/>
                                <w:color w:val="000000"/>
                                <w:sz w:val="16"/>
                                <w:szCs w:val="16"/>
                              </w:rPr>
                            </w:pPr>
                            <w:r w:rsidRPr="00A55F6E">
                              <w:rPr>
                                <w:rFonts w:ascii="Sylfaen" w:hAnsi="Sylfaen"/>
                                <w:sz w:val="16"/>
                                <w:szCs w:val="16"/>
                              </w:rPr>
                              <w:t xml:space="preserve">Figure </w:t>
                            </w:r>
                            <w:r w:rsidRPr="00A55F6E">
                              <w:rPr>
                                <w:rFonts w:ascii="Sylfaen" w:hAnsi="Sylfaen"/>
                                <w:sz w:val="16"/>
                                <w:szCs w:val="16"/>
                              </w:rPr>
                              <w:fldChar w:fldCharType="begin"/>
                            </w:r>
                            <w:r w:rsidRPr="00A55F6E">
                              <w:rPr>
                                <w:rFonts w:ascii="Sylfaen" w:hAnsi="Sylfaen"/>
                                <w:sz w:val="16"/>
                                <w:szCs w:val="16"/>
                              </w:rPr>
                              <w:instrText xml:space="preserve"> SEQ Figure \* ARABIC </w:instrText>
                            </w:r>
                            <w:r w:rsidRPr="00A55F6E">
                              <w:rPr>
                                <w:rFonts w:ascii="Sylfaen" w:hAnsi="Sylfaen"/>
                                <w:sz w:val="16"/>
                                <w:szCs w:val="16"/>
                              </w:rPr>
                              <w:fldChar w:fldCharType="separate"/>
                            </w:r>
                            <w:r w:rsidRPr="00A55F6E">
                              <w:rPr>
                                <w:rFonts w:ascii="Sylfaen" w:hAnsi="Sylfaen"/>
                                <w:noProof/>
                                <w:sz w:val="16"/>
                                <w:szCs w:val="16"/>
                              </w:rPr>
                              <w:t>1</w:t>
                            </w:r>
                            <w:r w:rsidRPr="00A55F6E">
                              <w:rPr>
                                <w:rFonts w:ascii="Sylfaen" w:hAnsi="Sylfaen"/>
                                <w:noProof/>
                                <w:sz w:val="16"/>
                                <w:szCs w:val="16"/>
                              </w:rPr>
                              <w:fldChar w:fldCharType="end"/>
                            </w:r>
                            <w:r w:rsidRPr="00A55F6E">
                              <w:rPr>
                                <w:rFonts w:ascii="Sylfaen" w:hAnsi="Sylfaen"/>
                                <w:sz w:val="16"/>
                                <w:szCs w:val="16"/>
                              </w:rPr>
                              <w:t>:</w:t>
                            </w:r>
                            <w:r w:rsidR="009F479B" w:rsidRPr="00A55F6E">
                              <w:rPr>
                                <w:rFonts w:ascii="Sylfaen" w:hAnsi="Sylfaen"/>
                                <w:sz w:val="16"/>
                                <w:szCs w:val="16"/>
                              </w:rPr>
                              <w:t xml:space="preserve"> Representations of l</w:t>
                            </w:r>
                            <w:r w:rsidRPr="00A55F6E">
                              <w:rPr>
                                <w:rFonts w:ascii="Sylfaen" w:hAnsi="Sylfaen"/>
                                <w:sz w:val="16"/>
                                <w:szCs w:val="16"/>
                              </w:rPr>
                              <w:t>isteners</w:t>
                            </w:r>
                            <w:r w:rsidR="009F479B" w:rsidRPr="00A55F6E">
                              <w:rPr>
                                <w:rFonts w:ascii="Sylfaen" w:hAnsi="Sylfaen"/>
                                <w:sz w:val="16"/>
                                <w:szCs w:val="16"/>
                              </w:rPr>
                              <w:t>’</w:t>
                            </w:r>
                            <w:r w:rsidRPr="00A55F6E">
                              <w:rPr>
                                <w:rFonts w:ascii="Sylfaen" w:hAnsi="Sylfaen"/>
                                <w:sz w:val="16"/>
                                <w:szCs w:val="16"/>
                              </w:rPr>
                              <w:t xml:space="preserve"> potential responses to the </w:t>
                            </w:r>
                            <w:proofErr w:type="spellStart"/>
                            <w:r w:rsidRPr="00A55F6E">
                              <w:rPr>
                                <w:rFonts w:ascii="Sylfaen" w:hAnsi="Sylfaen"/>
                                <w:sz w:val="16"/>
                                <w:szCs w:val="16"/>
                              </w:rPr>
                              <w:t>asi-ashi</w:t>
                            </w:r>
                            <w:proofErr w:type="spellEnd"/>
                            <w:r w:rsidRPr="00A55F6E">
                              <w:rPr>
                                <w:rFonts w:ascii="Sylfaen" w:hAnsi="Sylfaen"/>
                                <w:sz w:val="16"/>
                                <w:szCs w:val="16"/>
                              </w:rPr>
                              <w:t xml:space="preserve"> test continuum during the Test Phase. As the percent of /s/ energy in the stimulus increases, the more likely participants are to respond “</w:t>
                            </w:r>
                            <w:proofErr w:type="spellStart"/>
                            <w:r w:rsidRPr="00A55F6E">
                              <w:rPr>
                                <w:rFonts w:ascii="Sylfaen" w:hAnsi="Sylfaen"/>
                                <w:sz w:val="16"/>
                                <w:szCs w:val="16"/>
                              </w:rPr>
                              <w:t>ashi</w:t>
                            </w:r>
                            <w:proofErr w:type="spellEnd"/>
                            <w:r w:rsidRPr="00A55F6E">
                              <w:rPr>
                                <w:rFonts w:ascii="Sylfaen" w:hAnsi="Sylfaen"/>
                                <w:sz w:val="16"/>
                                <w:szCs w:val="16"/>
                              </w:rPr>
                              <w:t>” (/</w:t>
                            </w:r>
                            <w:proofErr w:type="spellStart"/>
                            <w:r w:rsidR="0029415A" w:rsidRPr="00A55F6E">
                              <w:rPr>
                                <w:rFonts w:ascii="Sylfaen" w:hAnsi="Sylfaen"/>
                                <w:sz w:val="16"/>
                                <w:szCs w:val="16"/>
                              </w:rPr>
                              <w:t>sh</w:t>
                            </w:r>
                            <w:proofErr w:type="spellEnd"/>
                            <w:r w:rsidRPr="00A55F6E">
                              <w:rPr>
                                <w:rFonts w:ascii="Sylfaen" w:hAnsi="Sylfaen"/>
                                <w:sz w:val="16"/>
                                <w:szCs w:val="16"/>
                              </w:rPr>
                              <w:t>/), rather than "</w:t>
                            </w:r>
                            <w:proofErr w:type="spellStart"/>
                            <w:r w:rsidRPr="00A55F6E">
                              <w:rPr>
                                <w:rFonts w:ascii="Sylfaen" w:hAnsi="Sylfaen"/>
                                <w:sz w:val="16"/>
                                <w:szCs w:val="16"/>
                              </w:rPr>
                              <w:t>asi</w:t>
                            </w:r>
                            <w:proofErr w:type="spellEnd"/>
                            <w:r w:rsidRPr="00A55F6E">
                              <w:rPr>
                                <w:rFonts w:ascii="Sylfaen" w:hAnsi="Sylfaen"/>
                                <w:sz w:val="16"/>
                                <w:szCs w:val="16"/>
                              </w:rPr>
                              <w:t>” (/s/).</w:t>
                            </w:r>
                            <w:r w:rsidR="000478D3" w:rsidRPr="00A55F6E">
                              <w:rPr>
                                <w:rFonts w:ascii="Sylfaen" w:hAnsi="Sylfaen"/>
                                <w:sz w:val="16"/>
                                <w:szCs w:val="16"/>
                              </w:rPr>
                              <w:t xml:space="preserve"> Here Talker A represents the attended talker and Talker B the unattended talker.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AA7C43" id="_x0000_t202" coordsize="21600,21600" o:spt="202" path="m,l,21600r21600,l21600,xe">
                <v:stroke joinstyle="miter"/>
                <v:path gradientshapeok="t" o:connecttype="rect"/>
              </v:shapetype>
              <v:shape id="Text Box 3" o:spid="_x0000_s1026" type="#_x0000_t202" style="position:absolute;margin-left:417.05pt;margin-top:187.8pt;width:468.25pt;height:40.2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" stroked="f">
                <v:textbox inset="0,0,0,0">
                  <w:txbxContent>
                    <w:p w14:paraId="16B5BD6B" w14:textId="071220BA" w:rsidR="00A85475" w:rsidRPr="00A55F6E" w:rsidRDefault="00A85475" w:rsidP="00A85475">
                      <w:pPr>
                        <w:pStyle w:val="Caption"/>
                        <w:rPr>
                          <w:rFonts w:ascii="Sylfaen" w:hAnsi="Sylfaen" w:cs="Times New Roman"/>
                          <w:noProof/>
                          <w:color w:val="000000"/>
                          <w:sz w:val="16"/>
                          <w:szCs w:val="16"/>
                        </w:rPr>
                      </w:pPr>
                      <w:r w:rsidRPr="00A55F6E">
                        <w:rPr>
                          <w:rFonts w:ascii="Sylfaen" w:hAnsi="Sylfaen"/>
                          <w:sz w:val="16"/>
                          <w:szCs w:val="16"/>
                        </w:rPr>
                        <w:t xml:space="preserve">Figure </w:t>
                      </w:r>
                      <w:r w:rsidRPr="00A55F6E">
                        <w:rPr>
                          <w:rFonts w:ascii="Sylfaen" w:hAnsi="Sylfaen"/>
                          <w:sz w:val="16"/>
                          <w:szCs w:val="16"/>
                        </w:rPr>
                        <w:fldChar w:fldCharType="begin"/>
                      </w:r>
                      <w:r w:rsidRPr="00A55F6E">
                        <w:rPr>
                          <w:rFonts w:ascii="Sylfaen" w:hAnsi="Sylfaen"/>
                          <w:sz w:val="16"/>
                          <w:szCs w:val="16"/>
                        </w:rPr>
                        <w:instrText xml:space="preserve"> SEQ Figure \* ARABIC </w:instrText>
                      </w:r>
                      <w:r w:rsidRPr="00A55F6E">
                        <w:rPr>
                          <w:rFonts w:ascii="Sylfaen" w:hAnsi="Sylfaen"/>
                          <w:sz w:val="16"/>
                          <w:szCs w:val="16"/>
                        </w:rPr>
                        <w:fldChar w:fldCharType="separate"/>
                      </w:r>
                      <w:r w:rsidRPr="00A55F6E">
                        <w:rPr>
                          <w:rFonts w:ascii="Sylfaen" w:hAnsi="Sylfaen"/>
                          <w:noProof/>
                          <w:sz w:val="16"/>
                          <w:szCs w:val="16"/>
                        </w:rPr>
                        <w:t>1</w:t>
                      </w:r>
                      <w:r w:rsidRPr="00A55F6E">
                        <w:rPr>
                          <w:rFonts w:ascii="Sylfaen" w:hAnsi="Sylfaen"/>
                          <w:noProof/>
                          <w:sz w:val="16"/>
                          <w:szCs w:val="16"/>
                        </w:rPr>
                        <w:fldChar w:fldCharType="end"/>
                      </w:r>
                      <w:r w:rsidRPr="00A55F6E">
                        <w:rPr>
                          <w:rFonts w:ascii="Sylfaen" w:hAnsi="Sylfaen"/>
                          <w:sz w:val="16"/>
                          <w:szCs w:val="16"/>
                        </w:rPr>
                        <w:t>:</w:t>
                      </w:r>
                      <w:r w:rsidR="009F479B" w:rsidRPr="00A55F6E">
                        <w:rPr>
                          <w:rFonts w:ascii="Sylfaen" w:hAnsi="Sylfaen"/>
                          <w:sz w:val="16"/>
                          <w:szCs w:val="16"/>
                        </w:rPr>
                        <w:t xml:space="preserve"> Representations of l</w:t>
                      </w:r>
                      <w:r w:rsidRPr="00A55F6E">
                        <w:rPr>
                          <w:rFonts w:ascii="Sylfaen" w:hAnsi="Sylfaen"/>
                          <w:sz w:val="16"/>
                          <w:szCs w:val="16"/>
                        </w:rPr>
                        <w:t>isteners</w:t>
                      </w:r>
                      <w:r w:rsidR="009F479B" w:rsidRPr="00A55F6E">
                        <w:rPr>
                          <w:rFonts w:ascii="Sylfaen" w:hAnsi="Sylfaen"/>
                          <w:sz w:val="16"/>
                          <w:szCs w:val="16"/>
                        </w:rPr>
                        <w:t>’</w:t>
                      </w:r>
                      <w:r w:rsidRPr="00A55F6E">
                        <w:rPr>
                          <w:rFonts w:ascii="Sylfaen" w:hAnsi="Sylfaen"/>
                          <w:sz w:val="16"/>
                          <w:szCs w:val="16"/>
                        </w:rPr>
                        <w:t xml:space="preserve"> potential responses to the </w:t>
                      </w:r>
                      <w:proofErr w:type="spellStart"/>
                      <w:r w:rsidRPr="00A55F6E">
                        <w:rPr>
                          <w:rFonts w:ascii="Sylfaen" w:hAnsi="Sylfaen"/>
                          <w:sz w:val="16"/>
                          <w:szCs w:val="16"/>
                        </w:rPr>
                        <w:t>asi-ashi</w:t>
                      </w:r>
                      <w:proofErr w:type="spellEnd"/>
                      <w:r w:rsidRPr="00A55F6E">
                        <w:rPr>
                          <w:rFonts w:ascii="Sylfaen" w:hAnsi="Sylfaen"/>
                          <w:sz w:val="16"/>
                          <w:szCs w:val="16"/>
                        </w:rPr>
                        <w:t xml:space="preserve"> test continuum during the Test Phase. As the percent of /s/ energy in the stimulus increases, the more likely participants are to respond “</w:t>
                      </w:r>
                      <w:proofErr w:type="spellStart"/>
                      <w:r w:rsidRPr="00A55F6E">
                        <w:rPr>
                          <w:rFonts w:ascii="Sylfaen" w:hAnsi="Sylfaen"/>
                          <w:sz w:val="16"/>
                          <w:szCs w:val="16"/>
                        </w:rPr>
                        <w:t>ashi</w:t>
                      </w:r>
                      <w:proofErr w:type="spellEnd"/>
                      <w:r w:rsidRPr="00A55F6E">
                        <w:rPr>
                          <w:rFonts w:ascii="Sylfaen" w:hAnsi="Sylfaen"/>
                          <w:sz w:val="16"/>
                          <w:szCs w:val="16"/>
                        </w:rPr>
                        <w:t>” (/</w:t>
                      </w:r>
                      <w:proofErr w:type="spellStart"/>
                      <w:r w:rsidR="0029415A" w:rsidRPr="00A55F6E">
                        <w:rPr>
                          <w:rFonts w:ascii="Sylfaen" w:hAnsi="Sylfaen"/>
                          <w:sz w:val="16"/>
                          <w:szCs w:val="16"/>
                        </w:rPr>
                        <w:t>sh</w:t>
                      </w:r>
                      <w:proofErr w:type="spellEnd"/>
                      <w:r w:rsidRPr="00A55F6E">
                        <w:rPr>
                          <w:rFonts w:ascii="Sylfaen" w:hAnsi="Sylfaen"/>
                          <w:sz w:val="16"/>
                          <w:szCs w:val="16"/>
                        </w:rPr>
                        <w:t>/), rather than "</w:t>
                      </w:r>
                      <w:proofErr w:type="spellStart"/>
                      <w:r w:rsidRPr="00A55F6E">
                        <w:rPr>
                          <w:rFonts w:ascii="Sylfaen" w:hAnsi="Sylfaen"/>
                          <w:sz w:val="16"/>
                          <w:szCs w:val="16"/>
                        </w:rPr>
                        <w:t>asi</w:t>
                      </w:r>
                      <w:proofErr w:type="spellEnd"/>
                      <w:r w:rsidRPr="00A55F6E">
                        <w:rPr>
                          <w:rFonts w:ascii="Sylfaen" w:hAnsi="Sylfaen"/>
                          <w:sz w:val="16"/>
                          <w:szCs w:val="16"/>
                        </w:rPr>
                        <w:t>” (/s/).</w:t>
                      </w:r>
                      <w:r w:rsidR="000478D3" w:rsidRPr="00A55F6E">
                        <w:rPr>
                          <w:rFonts w:ascii="Sylfaen" w:hAnsi="Sylfaen"/>
                          <w:sz w:val="16"/>
                          <w:szCs w:val="16"/>
                        </w:rPr>
                        <w:t xml:space="preserve"> Here Talker A represents the attended talker and Talker B the unattended talker. </w:t>
                      </w:r>
                    </w:p>
                  </w:txbxContent>
                </v:textbox>
                <w10:wrap type="square" anchorx="margin"/>
              </v:shape>
            </w:pict>
          </mc:Fallback>
        </mc:AlternateContent>
      </w:r>
      <w:r w:rsidR="00A55F6E" w:rsidRPr="00B93014">
        <w:rPr>
          <w:rFonts w:ascii="Sylfaen" w:hAnsi="Sylfaen"/>
          <w:b/>
          <w:bCs/>
          <w:sz w:val="20"/>
          <w:szCs w:val="20"/>
        </w:rPr>
        <w:drawing>
          <wp:anchor distT="0" distB="0" distL="114300" distR="114300" simplePos="0" relativeHeight="251675648" behindDoc="0" locked="0" layoutInCell="1" allowOverlap="1" wp14:anchorId="2E1A1FB3" wp14:editId="42B779A4">
            <wp:simplePos x="0" y="0"/>
            <wp:positionH relativeFrom="margin">
              <wp:posOffset>147320</wp:posOffset>
            </wp:positionH>
            <wp:positionV relativeFrom="paragraph">
              <wp:posOffset>0</wp:posOffset>
            </wp:positionV>
            <wp:extent cx="2623820" cy="1192530"/>
            <wp:effectExtent l="0" t="0" r="5080" b="7620"/>
            <wp:wrapTopAndBottom/>
            <wp:docPr id="9" name="Picture 7" descr="Graphical user interface, application, table, Excel&#10;&#10;Description automatically generated">
              <a:extLst xmlns:a="http://schemas.openxmlformats.org/drawingml/2006/main">
                <a:ext uri="{FF2B5EF4-FFF2-40B4-BE49-F238E27FC236}">
                  <a16:creationId xmlns:a16="http://schemas.microsoft.com/office/drawing/2014/main" id="{DFD0F7EA-F77E-29BB-97C2-4A3E6B9C4C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Graphical user interface, application, table, Excel&#10;&#10;Description automatically generated">
                      <a:extLst>
                        <a:ext uri="{FF2B5EF4-FFF2-40B4-BE49-F238E27FC236}">
                          <a16:creationId xmlns:a16="http://schemas.microsoft.com/office/drawing/2014/main" id="{DFD0F7EA-F77E-29BB-97C2-4A3E6B9C4CAE}"/>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3820" cy="1192530"/>
                    </a:xfrm>
                    <a:prstGeom prst="rect">
                      <a:avLst/>
                    </a:prstGeom>
                  </pic:spPr>
                </pic:pic>
              </a:graphicData>
            </a:graphic>
            <wp14:sizeRelH relativeFrom="margin">
              <wp14:pctWidth>0</wp14:pctWidth>
            </wp14:sizeRelH>
            <wp14:sizeRelV relativeFrom="margin">
              <wp14:pctHeight>0</wp14:pctHeight>
            </wp14:sizeRelV>
          </wp:anchor>
        </w:drawing>
      </w:r>
      <w:r w:rsidR="00B10E5E" w:rsidRPr="00B93014">
        <w:rPr>
          <w:noProof/>
        </w:rPr>
        <w:drawing>
          <wp:anchor distT="0" distB="0" distL="114300" distR="114300" simplePos="0" relativeHeight="251676672" behindDoc="0" locked="0" layoutInCell="1" allowOverlap="1" wp14:anchorId="7F0D1589" wp14:editId="189BA678">
            <wp:simplePos x="0" y="0"/>
            <wp:positionH relativeFrom="margin">
              <wp:posOffset>3111943</wp:posOffset>
            </wp:positionH>
            <wp:positionV relativeFrom="paragraph">
              <wp:posOffset>0</wp:posOffset>
            </wp:positionV>
            <wp:extent cx="2640965" cy="1179195"/>
            <wp:effectExtent l="0" t="0" r="6985" b="1905"/>
            <wp:wrapTopAndBottom/>
            <wp:docPr id="10" name="Picture 9" descr="Line chart&#10;&#10;Description automatically generated with low confidence">
              <a:extLst xmlns:a="http://schemas.openxmlformats.org/drawingml/2006/main">
                <a:ext uri="{FF2B5EF4-FFF2-40B4-BE49-F238E27FC236}">
                  <a16:creationId xmlns:a16="http://schemas.microsoft.com/office/drawing/2014/main" id="{3ADDB041-B9C8-A02E-CA2C-DC27160C80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Line chart&#10;&#10;Description automatically generated with low confidence">
                      <a:extLst>
                        <a:ext uri="{FF2B5EF4-FFF2-40B4-BE49-F238E27FC236}">
                          <a16:creationId xmlns:a16="http://schemas.microsoft.com/office/drawing/2014/main" id="{3ADDB041-B9C8-A02E-CA2C-DC27160C80A1}"/>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t="2014"/>
                    <a:stretch/>
                  </pic:blipFill>
                  <pic:spPr>
                    <a:xfrm>
                      <a:off x="0" y="0"/>
                      <a:ext cx="2640965" cy="1179195"/>
                    </a:xfrm>
                    <a:prstGeom prst="rect">
                      <a:avLst/>
                    </a:prstGeom>
                  </pic:spPr>
                </pic:pic>
              </a:graphicData>
            </a:graphic>
            <wp14:sizeRelH relativeFrom="margin">
              <wp14:pctWidth>0</wp14:pctWidth>
            </wp14:sizeRelH>
            <wp14:sizeRelV relativeFrom="margin">
              <wp14:pctHeight>0</wp14:pctHeight>
            </wp14:sizeRelV>
          </wp:anchor>
        </w:drawing>
      </w:r>
      <w:r w:rsidR="00B93014">
        <w:rPr>
          <w:noProof/>
        </w:rPr>
        <w:drawing>
          <wp:anchor distT="0" distB="0" distL="114300" distR="114300" simplePos="0" relativeHeight="251660286" behindDoc="0" locked="0" layoutInCell="1" allowOverlap="1" wp14:anchorId="7CA3FC3F" wp14:editId="005624AE">
            <wp:simplePos x="0" y="0"/>
            <wp:positionH relativeFrom="margin">
              <wp:posOffset>1738697</wp:posOffset>
            </wp:positionH>
            <wp:positionV relativeFrom="paragraph">
              <wp:posOffset>1179096</wp:posOffset>
            </wp:positionV>
            <wp:extent cx="2640965" cy="1171575"/>
            <wp:effectExtent l="0" t="0" r="6985" b="9525"/>
            <wp:wrapTopAndBottom/>
            <wp:docPr id="12" name="Picture 11" descr="Graphical user interface, application, table, Excel&#10;&#10;Description automatically generated">
              <a:extLst xmlns:a="http://schemas.openxmlformats.org/drawingml/2006/main">
                <a:ext uri="{FF2B5EF4-FFF2-40B4-BE49-F238E27FC236}">
                  <a16:creationId xmlns:a16="http://schemas.microsoft.com/office/drawing/2014/main" id="{D3FD99DD-679C-944E-6795-4EFF94457F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Graphical user interface, application, table, Excel&#10;&#10;Description automatically generated">
                      <a:extLst>
                        <a:ext uri="{FF2B5EF4-FFF2-40B4-BE49-F238E27FC236}">
                          <a16:creationId xmlns:a16="http://schemas.microsoft.com/office/drawing/2014/main" id="{D3FD99DD-679C-944E-6795-4EFF94457FBC}"/>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t="1121" r="253"/>
                    <a:stretch/>
                  </pic:blipFill>
                  <pic:spPr>
                    <a:xfrm>
                      <a:off x="0" y="0"/>
                      <a:ext cx="2640965" cy="1171575"/>
                    </a:xfrm>
                    <a:prstGeom prst="rect">
                      <a:avLst/>
                    </a:prstGeom>
                  </pic:spPr>
                </pic:pic>
              </a:graphicData>
            </a:graphic>
            <wp14:sizeRelH relativeFrom="margin">
              <wp14:pctWidth>0</wp14:pctWidth>
            </wp14:sizeRelH>
            <wp14:sizeRelV relativeFrom="margin">
              <wp14:pctHeight>0</wp14:pctHeight>
            </wp14:sizeRelV>
          </wp:anchor>
        </w:drawing>
      </w:r>
      <w:r w:rsidR="002135F3" w:rsidRPr="00ED6841">
        <w:rPr>
          <w:rFonts w:ascii="Sylfaen" w:hAnsi="Sylfaen"/>
          <w:b/>
          <w:bCs/>
          <w:sz w:val="20"/>
          <w:szCs w:val="20"/>
        </w:rPr>
        <w:t>Significance</w:t>
      </w:r>
      <w:r w:rsidR="00B93014" w:rsidRPr="00B93014">
        <w:rPr>
          <w:noProof/>
        </w:rPr>
        <w:t xml:space="preserve"> </w:t>
      </w:r>
    </w:p>
    <w:p w14:paraId="03DB2965" w14:textId="293A9B58" w:rsidR="00EF54A3" w:rsidRPr="007D03BF" w:rsidRDefault="00FF4E5C" w:rsidP="00EF54A3">
      <w:pPr>
        <w:pStyle w:val="Default"/>
        <w:rPr>
          <w:rFonts w:ascii="Sylfaen" w:hAnsi="Sylfaen"/>
          <w:color w:val="auto"/>
          <w:sz w:val="20"/>
          <w:szCs w:val="20"/>
        </w:rPr>
      </w:pPr>
      <w:r>
        <w:rPr>
          <w:rFonts w:ascii="Sylfaen" w:hAnsi="Sylfaen"/>
          <w:color w:val="auto"/>
          <w:sz w:val="20"/>
          <w:szCs w:val="20"/>
        </w:rPr>
        <w:t>The current study would expand on the findings of Samuel 2016</w:t>
      </w:r>
      <w:r w:rsidR="00C14021">
        <w:rPr>
          <w:rFonts w:ascii="Sylfaen" w:hAnsi="Sylfaen"/>
          <w:color w:val="auto"/>
          <w:sz w:val="20"/>
          <w:szCs w:val="20"/>
        </w:rPr>
        <w:t xml:space="preserve"> in several ways</w:t>
      </w:r>
      <w:r w:rsidR="0029415A">
        <w:rPr>
          <w:rFonts w:ascii="Sylfaen" w:hAnsi="Sylfaen"/>
          <w:color w:val="auto"/>
          <w:sz w:val="20"/>
          <w:szCs w:val="20"/>
        </w:rPr>
        <w:t xml:space="preserve">. </w:t>
      </w:r>
      <w:r w:rsidR="00C14021">
        <w:rPr>
          <w:rFonts w:ascii="Sylfaen" w:hAnsi="Sylfaen"/>
          <w:color w:val="auto"/>
          <w:sz w:val="20"/>
          <w:szCs w:val="20"/>
        </w:rPr>
        <w:t xml:space="preserve">Our paradigm removes </w:t>
      </w:r>
      <w:r w:rsidR="001A119C">
        <w:rPr>
          <w:rFonts w:ascii="Sylfaen" w:hAnsi="Sylfaen"/>
          <w:color w:val="auto"/>
          <w:sz w:val="20"/>
          <w:szCs w:val="20"/>
        </w:rPr>
        <w:t>the</w:t>
      </w:r>
      <w:r w:rsidR="00C14021">
        <w:rPr>
          <w:rFonts w:ascii="Sylfaen" w:hAnsi="Sylfaen"/>
          <w:color w:val="auto"/>
          <w:sz w:val="20"/>
          <w:szCs w:val="20"/>
        </w:rPr>
        <w:t xml:space="preserve"> stimulus onset asynchrony (SOA) previously employed in Samuel 2016</w:t>
      </w:r>
      <w:r w:rsidR="001A119C">
        <w:rPr>
          <w:rFonts w:ascii="Sylfaen" w:hAnsi="Sylfaen"/>
          <w:color w:val="auto"/>
          <w:sz w:val="20"/>
          <w:szCs w:val="20"/>
        </w:rPr>
        <w:t>,</w:t>
      </w:r>
      <w:r w:rsidR="00C14021">
        <w:rPr>
          <w:rFonts w:ascii="Sylfaen" w:hAnsi="Sylfaen"/>
          <w:color w:val="auto"/>
          <w:sz w:val="20"/>
          <w:szCs w:val="20"/>
        </w:rPr>
        <w:t xml:space="preserve"> result</w:t>
      </w:r>
      <w:r w:rsidR="001A119C">
        <w:rPr>
          <w:rFonts w:ascii="Sylfaen" w:hAnsi="Sylfaen"/>
          <w:color w:val="auto"/>
          <w:sz w:val="20"/>
          <w:szCs w:val="20"/>
        </w:rPr>
        <w:t>ing</w:t>
      </w:r>
      <w:r w:rsidR="00C14021">
        <w:rPr>
          <w:rFonts w:ascii="Sylfaen" w:hAnsi="Sylfaen"/>
          <w:color w:val="auto"/>
          <w:sz w:val="20"/>
          <w:szCs w:val="20"/>
        </w:rPr>
        <w:t xml:space="preserve"> in both talkers</w:t>
      </w:r>
      <w:r w:rsidR="007D00E6">
        <w:rPr>
          <w:rFonts w:ascii="Sylfaen" w:hAnsi="Sylfaen"/>
          <w:color w:val="auto"/>
          <w:sz w:val="20"/>
          <w:szCs w:val="20"/>
        </w:rPr>
        <w:t>’</w:t>
      </w:r>
      <w:r w:rsidR="00C14021">
        <w:rPr>
          <w:rFonts w:ascii="Sylfaen" w:hAnsi="Sylfaen"/>
          <w:color w:val="auto"/>
          <w:sz w:val="20"/>
          <w:szCs w:val="20"/>
        </w:rPr>
        <w:t xml:space="preserve"> s</w:t>
      </w:r>
      <w:r w:rsidR="00C14021" w:rsidRPr="00C14021">
        <w:rPr>
          <w:rFonts w:ascii="Sylfaen" w:hAnsi="Sylfaen"/>
          <w:color w:val="auto"/>
          <w:sz w:val="20"/>
          <w:szCs w:val="20"/>
        </w:rPr>
        <w:t>peech overlap</w:t>
      </w:r>
      <w:r w:rsidR="00C14021">
        <w:rPr>
          <w:rFonts w:ascii="Sylfaen" w:hAnsi="Sylfaen"/>
          <w:color w:val="auto"/>
          <w:sz w:val="20"/>
          <w:szCs w:val="20"/>
        </w:rPr>
        <w:t>ping</w:t>
      </w:r>
      <w:r w:rsidR="00C14021" w:rsidRPr="00C14021">
        <w:rPr>
          <w:rFonts w:ascii="Sylfaen" w:hAnsi="Sylfaen"/>
          <w:color w:val="auto"/>
          <w:sz w:val="20"/>
          <w:szCs w:val="20"/>
        </w:rPr>
        <w:t xml:space="preserve"> perfectly</w:t>
      </w:r>
      <w:r w:rsidR="00C14021">
        <w:rPr>
          <w:rFonts w:ascii="Sylfaen" w:hAnsi="Sylfaen"/>
          <w:color w:val="auto"/>
          <w:sz w:val="20"/>
          <w:szCs w:val="20"/>
        </w:rPr>
        <w:t xml:space="preserve">. This </w:t>
      </w:r>
      <w:r w:rsidR="00B93014">
        <w:rPr>
          <w:rFonts w:ascii="Sylfaen" w:hAnsi="Sylfaen"/>
          <w:color w:val="auto"/>
          <w:sz w:val="20"/>
          <w:szCs w:val="20"/>
        </w:rPr>
        <w:t xml:space="preserve">should </w:t>
      </w:r>
      <w:r w:rsidR="001A119C">
        <w:rPr>
          <w:rFonts w:ascii="Sylfaen" w:hAnsi="Sylfaen"/>
          <w:color w:val="auto"/>
          <w:sz w:val="20"/>
          <w:szCs w:val="20"/>
        </w:rPr>
        <w:t>increase the difficulty of the task—</w:t>
      </w:r>
      <w:r w:rsidR="00C14021">
        <w:rPr>
          <w:rFonts w:ascii="Sylfaen" w:hAnsi="Sylfaen"/>
          <w:color w:val="auto"/>
          <w:sz w:val="20"/>
          <w:szCs w:val="20"/>
        </w:rPr>
        <w:t>when speech naturally coincides, it rarely occurs simultaneously and is not usually limited to one word</w:t>
      </w:r>
      <w:r w:rsidR="001A119C">
        <w:rPr>
          <w:rFonts w:ascii="Sylfaen" w:hAnsi="Sylfaen"/>
          <w:color w:val="auto"/>
          <w:sz w:val="20"/>
          <w:szCs w:val="20"/>
        </w:rPr>
        <w:t>—</w:t>
      </w:r>
      <w:r w:rsidR="001A119C" w:rsidRPr="007D03BF">
        <w:rPr>
          <w:rFonts w:ascii="Sylfaen" w:hAnsi="Sylfaen"/>
          <w:color w:val="auto"/>
          <w:sz w:val="20"/>
          <w:szCs w:val="20"/>
        </w:rPr>
        <w:t>and</w:t>
      </w:r>
      <w:r w:rsidR="00C14021" w:rsidRPr="007D03BF">
        <w:rPr>
          <w:rFonts w:ascii="Sylfaen" w:hAnsi="Sylfaen"/>
          <w:color w:val="auto"/>
          <w:sz w:val="20"/>
          <w:szCs w:val="20"/>
        </w:rPr>
        <w:t xml:space="preserve"> will allow us to draw conservative conclusions about </w:t>
      </w:r>
      <w:r w:rsidR="001A119C" w:rsidRPr="007D03BF">
        <w:rPr>
          <w:rFonts w:ascii="Sylfaen" w:hAnsi="Sylfaen"/>
          <w:color w:val="auto"/>
          <w:sz w:val="20"/>
          <w:szCs w:val="20"/>
        </w:rPr>
        <w:t>the role of attention in adaptation</w:t>
      </w:r>
      <w:r w:rsidR="00A90BF4" w:rsidRPr="007D03BF">
        <w:rPr>
          <w:rFonts w:ascii="Sylfaen" w:hAnsi="Sylfaen"/>
          <w:color w:val="auto"/>
          <w:sz w:val="20"/>
          <w:szCs w:val="20"/>
        </w:rPr>
        <w:t xml:space="preserve">. </w:t>
      </w:r>
      <w:r w:rsidR="001A119C" w:rsidRPr="007D03BF">
        <w:rPr>
          <w:rFonts w:ascii="Sylfaen" w:hAnsi="Sylfaen"/>
          <w:color w:val="auto"/>
          <w:sz w:val="20"/>
          <w:szCs w:val="20"/>
        </w:rPr>
        <w:t>By doing so, we can also investigate listeners’ ability to separate the talkers and maintain attention, whereas Samuel 2016 focuses primarily on the latter. Removing the SOA also negates the potential influence of order on listeners’ ability to hone in on a stimulus.</w:t>
      </w:r>
    </w:p>
    <w:p w14:paraId="2429921D" w14:textId="1C13D383" w:rsidR="002135F3" w:rsidRPr="007D03BF" w:rsidRDefault="00A90BF4" w:rsidP="00A55F6E">
      <w:pPr>
        <w:pStyle w:val="Default"/>
        <w:spacing w:before="120"/>
        <w:rPr>
          <w:rFonts w:ascii="Sylfaen" w:hAnsi="Sylfaen"/>
          <w:color w:val="auto"/>
          <w:sz w:val="20"/>
          <w:szCs w:val="20"/>
        </w:rPr>
      </w:pPr>
      <w:r w:rsidRPr="007D03BF">
        <w:rPr>
          <w:rFonts w:ascii="Sylfaen" w:hAnsi="Sylfaen"/>
          <w:color w:val="auto"/>
          <w:sz w:val="20"/>
          <w:szCs w:val="20"/>
        </w:rPr>
        <w:t>Our paradigm also introduces a</w:t>
      </w:r>
      <w:r w:rsidR="001A119C" w:rsidRPr="007D03BF">
        <w:rPr>
          <w:rFonts w:ascii="Sylfaen" w:hAnsi="Sylfaen"/>
          <w:color w:val="auto"/>
          <w:sz w:val="20"/>
          <w:szCs w:val="20"/>
        </w:rPr>
        <w:t xml:space="preserve">n </w:t>
      </w:r>
      <w:r w:rsidRPr="007D03BF">
        <w:rPr>
          <w:rFonts w:ascii="Sylfaen" w:hAnsi="Sylfaen"/>
          <w:color w:val="auto"/>
          <w:sz w:val="20"/>
          <w:szCs w:val="20"/>
        </w:rPr>
        <w:t xml:space="preserve">atypical talker in place of the </w:t>
      </w:r>
      <w:r w:rsidR="001A119C" w:rsidRPr="007D03BF">
        <w:rPr>
          <w:rFonts w:ascii="Sylfaen" w:hAnsi="Sylfaen"/>
          <w:color w:val="auto"/>
          <w:sz w:val="20"/>
          <w:szCs w:val="20"/>
        </w:rPr>
        <w:t>2</w:t>
      </w:r>
      <w:r w:rsidR="001A119C" w:rsidRPr="007D03BF">
        <w:rPr>
          <w:rFonts w:ascii="Sylfaen" w:hAnsi="Sylfaen"/>
          <w:color w:val="auto"/>
          <w:sz w:val="20"/>
          <w:szCs w:val="20"/>
          <w:vertAlign w:val="superscript"/>
        </w:rPr>
        <w:t>nd</w:t>
      </w:r>
      <w:r w:rsidR="001A119C" w:rsidRPr="007D03BF">
        <w:rPr>
          <w:rFonts w:ascii="Sylfaen" w:hAnsi="Sylfaen"/>
          <w:color w:val="auto"/>
          <w:sz w:val="20"/>
          <w:szCs w:val="20"/>
        </w:rPr>
        <w:t xml:space="preserve"> </w:t>
      </w:r>
      <w:r w:rsidRPr="007D03BF">
        <w:rPr>
          <w:rFonts w:ascii="Sylfaen" w:hAnsi="Sylfaen"/>
          <w:color w:val="auto"/>
          <w:sz w:val="20"/>
          <w:szCs w:val="20"/>
        </w:rPr>
        <w:t xml:space="preserve">talker in Samuel 2016. </w:t>
      </w:r>
      <w:r w:rsidR="001A119C" w:rsidRPr="007D03BF">
        <w:rPr>
          <w:rFonts w:ascii="Sylfaen" w:hAnsi="Sylfaen"/>
          <w:color w:val="auto"/>
          <w:sz w:val="20"/>
          <w:szCs w:val="20"/>
        </w:rPr>
        <w:t>As a result, we will be able to</w:t>
      </w:r>
      <w:r w:rsidRPr="007D03BF">
        <w:rPr>
          <w:rFonts w:ascii="Sylfaen" w:hAnsi="Sylfaen"/>
          <w:color w:val="auto"/>
          <w:sz w:val="20"/>
          <w:szCs w:val="20"/>
        </w:rPr>
        <w:t xml:space="preserve"> compare adaptation </w:t>
      </w:r>
      <w:r w:rsidR="001A119C" w:rsidRPr="007D03BF">
        <w:rPr>
          <w:rFonts w:ascii="Sylfaen" w:hAnsi="Sylfaen"/>
          <w:color w:val="auto"/>
          <w:sz w:val="20"/>
          <w:szCs w:val="20"/>
        </w:rPr>
        <w:t>between</w:t>
      </w:r>
      <w:r w:rsidRPr="007D03BF">
        <w:rPr>
          <w:rFonts w:ascii="Sylfaen" w:hAnsi="Sylfaen"/>
          <w:color w:val="auto"/>
          <w:sz w:val="20"/>
          <w:szCs w:val="20"/>
        </w:rPr>
        <w:t xml:space="preserve"> talkers. If our hypothesis is not proven false, this paradigm </w:t>
      </w:r>
      <w:r w:rsidR="00EF54A3" w:rsidRPr="007D03BF">
        <w:rPr>
          <w:rFonts w:ascii="Sylfaen" w:hAnsi="Sylfaen"/>
          <w:color w:val="auto"/>
          <w:sz w:val="20"/>
          <w:szCs w:val="20"/>
        </w:rPr>
        <w:t xml:space="preserve">could </w:t>
      </w:r>
      <w:r w:rsidRPr="007D03BF">
        <w:rPr>
          <w:rFonts w:ascii="Sylfaen" w:hAnsi="Sylfaen"/>
          <w:color w:val="auto"/>
          <w:sz w:val="20"/>
          <w:szCs w:val="20"/>
        </w:rPr>
        <w:t xml:space="preserve">be used </w:t>
      </w:r>
      <w:r w:rsidR="00EF54A3" w:rsidRPr="007D03BF">
        <w:rPr>
          <w:rFonts w:ascii="Sylfaen" w:hAnsi="Sylfaen"/>
          <w:color w:val="auto"/>
          <w:sz w:val="20"/>
          <w:szCs w:val="20"/>
        </w:rPr>
        <w:t xml:space="preserve">in the future </w:t>
      </w:r>
      <w:r w:rsidRPr="007D03BF">
        <w:rPr>
          <w:rFonts w:ascii="Sylfaen" w:hAnsi="Sylfaen"/>
          <w:color w:val="auto"/>
          <w:sz w:val="20"/>
          <w:szCs w:val="20"/>
        </w:rPr>
        <w:t xml:space="preserve">to investigate features that </w:t>
      </w:r>
      <w:r w:rsidR="00EF54A3" w:rsidRPr="007D03BF">
        <w:rPr>
          <w:rFonts w:ascii="Sylfaen" w:hAnsi="Sylfaen"/>
          <w:color w:val="auto"/>
          <w:sz w:val="20"/>
          <w:szCs w:val="20"/>
        </w:rPr>
        <w:t>may cause a listener to prioritize one verbal stream over another</w:t>
      </w:r>
      <w:r w:rsidRPr="007D03BF">
        <w:rPr>
          <w:rFonts w:ascii="Sylfaen" w:hAnsi="Sylfaen"/>
          <w:color w:val="auto"/>
          <w:sz w:val="20"/>
          <w:szCs w:val="20"/>
        </w:rPr>
        <w:t xml:space="preserve">. </w:t>
      </w:r>
      <w:r w:rsidR="00626082" w:rsidRPr="007D03BF">
        <w:rPr>
          <w:rFonts w:ascii="Sylfaen" w:hAnsi="Sylfaen"/>
          <w:color w:val="auto"/>
          <w:sz w:val="20"/>
          <w:szCs w:val="20"/>
        </w:rPr>
        <w:t xml:space="preserve">By extension, this </w:t>
      </w:r>
      <w:r w:rsidR="00EF54A3" w:rsidRPr="007D03BF">
        <w:rPr>
          <w:rFonts w:ascii="Sylfaen" w:hAnsi="Sylfaen"/>
          <w:color w:val="auto"/>
          <w:sz w:val="20"/>
          <w:szCs w:val="20"/>
        </w:rPr>
        <w:t xml:space="preserve">may </w:t>
      </w:r>
      <w:r w:rsidR="00626082" w:rsidRPr="007D03BF">
        <w:rPr>
          <w:rFonts w:ascii="Sylfaen" w:hAnsi="Sylfaen"/>
          <w:color w:val="auto"/>
          <w:sz w:val="20"/>
          <w:szCs w:val="20"/>
        </w:rPr>
        <w:t>have further i</w:t>
      </w:r>
      <w:r w:rsidRPr="007D03BF">
        <w:rPr>
          <w:rFonts w:ascii="Sylfaen" w:hAnsi="Sylfaen"/>
          <w:color w:val="auto"/>
          <w:sz w:val="20"/>
          <w:szCs w:val="20"/>
        </w:rPr>
        <w:t>mplications for language learning</w:t>
      </w:r>
      <w:r w:rsidR="00EF54A3" w:rsidRPr="007D03BF">
        <w:rPr>
          <w:rFonts w:ascii="Sylfaen" w:hAnsi="Sylfaen"/>
          <w:color w:val="auto"/>
          <w:sz w:val="20"/>
          <w:szCs w:val="20"/>
        </w:rPr>
        <w:t xml:space="preserve"> and the</w:t>
      </w:r>
      <w:r w:rsidRPr="007D03BF">
        <w:rPr>
          <w:rFonts w:ascii="Sylfaen" w:hAnsi="Sylfaen"/>
          <w:color w:val="auto"/>
          <w:sz w:val="20"/>
          <w:szCs w:val="20"/>
        </w:rPr>
        <w:t xml:space="preserve"> possible effects of social biases on speech p</w:t>
      </w:r>
      <w:r w:rsidR="00EF54A3" w:rsidRPr="007D03BF">
        <w:rPr>
          <w:rFonts w:ascii="Sylfaen" w:hAnsi="Sylfaen"/>
          <w:color w:val="auto"/>
          <w:sz w:val="20"/>
          <w:szCs w:val="20"/>
        </w:rPr>
        <w:t>rocessing</w:t>
      </w:r>
      <w:r w:rsidRPr="007D03BF">
        <w:rPr>
          <w:rFonts w:ascii="Sylfaen" w:hAnsi="Sylfaen"/>
          <w:color w:val="auto"/>
          <w:sz w:val="20"/>
          <w:szCs w:val="20"/>
        </w:rPr>
        <w:t>. If our hypothesis is</w:t>
      </w:r>
      <w:r w:rsidR="00626082" w:rsidRPr="007D03BF">
        <w:rPr>
          <w:rFonts w:ascii="Sylfaen" w:hAnsi="Sylfaen"/>
          <w:color w:val="auto"/>
          <w:sz w:val="20"/>
          <w:szCs w:val="20"/>
        </w:rPr>
        <w:t xml:space="preserve"> proven</w:t>
      </w:r>
      <w:r w:rsidRPr="007D03BF">
        <w:rPr>
          <w:rFonts w:ascii="Sylfaen" w:hAnsi="Sylfaen"/>
          <w:color w:val="auto"/>
          <w:sz w:val="20"/>
          <w:szCs w:val="20"/>
        </w:rPr>
        <w:t xml:space="preserve"> </w:t>
      </w:r>
      <w:r w:rsidR="00626082" w:rsidRPr="007D03BF">
        <w:rPr>
          <w:rFonts w:ascii="Sylfaen" w:hAnsi="Sylfaen"/>
          <w:color w:val="auto"/>
          <w:sz w:val="20"/>
          <w:szCs w:val="20"/>
        </w:rPr>
        <w:t>false—c</w:t>
      </w:r>
      <w:r w:rsidRPr="007D03BF">
        <w:rPr>
          <w:rFonts w:ascii="Sylfaen" w:hAnsi="Sylfaen"/>
          <w:color w:val="auto"/>
          <w:sz w:val="20"/>
          <w:szCs w:val="20"/>
        </w:rPr>
        <w:t>ontrary to our expectations based on prior research</w:t>
      </w:r>
      <w:r w:rsidR="00626082" w:rsidRPr="007D03BF">
        <w:rPr>
          <w:rFonts w:ascii="Sylfaen" w:hAnsi="Sylfaen"/>
          <w:color w:val="auto"/>
          <w:sz w:val="20"/>
          <w:szCs w:val="20"/>
        </w:rPr>
        <w:t>—th</w:t>
      </w:r>
      <w:r w:rsidRPr="007D03BF">
        <w:rPr>
          <w:rFonts w:ascii="Sylfaen" w:hAnsi="Sylfaen"/>
          <w:color w:val="auto"/>
          <w:sz w:val="20"/>
          <w:szCs w:val="20"/>
        </w:rPr>
        <w:t xml:space="preserve">en </w:t>
      </w:r>
      <w:r w:rsidR="00626082" w:rsidRPr="007D03BF">
        <w:rPr>
          <w:rFonts w:ascii="Sylfaen" w:hAnsi="Sylfaen"/>
          <w:color w:val="auto"/>
          <w:sz w:val="20"/>
          <w:szCs w:val="20"/>
        </w:rPr>
        <w:t>this novel finding would suggest that speech perception adaptation occurs automatically when the brain encounters any form of human speech</w:t>
      </w:r>
      <w:r w:rsidR="00EF54A3" w:rsidRPr="007D03BF">
        <w:rPr>
          <w:rFonts w:ascii="Sylfaen" w:hAnsi="Sylfaen"/>
          <w:color w:val="auto"/>
          <w:sz w:val="20"/>
          <w:szCs w:val="20"/>
        </w:rPr>
        <w:t>. This could have radical implications for how we theorize the brain actively collects, stores, and uses information to formulate expectations.</w:t>
      </w:r>
    </w:p>
    <w:p w14:paraId="15B7412E" w14:textId="0F2D72F5" w:rsidR="001F2A49" w:rsidRPr="00ED6841" w:rsidRDefault="002135F3" w:rsidP="00A55F6E">
      <w:pPr>
        <w:pStyle w:val="Default"/>
        <w:spacing w:before="120"/>
        <w:rPr>
          <w:rFonts w:ascii="Sylfaen" w:hAnsi="Sylfaen"/>
          <w:b/>
          <w:bCs/>
          <w:color w:val="auto"/>
          <w:sz w:val="20"/>
          <w:szCs w:val="20"/>
        </w:rPr>
      </w:pPr>
      <w:r w:rsidRPr="00ED6841">
        <w:rPr>
          <w:rFonts w:ascii="Sylfaen" w:hAnsi="Sylfaen"/>
          <w:b/>
          <w:bCs/>
          <w:color w:val="auto"/>
          <w:sz w:val="20"/>
          <w:szCs w:val="20"/>
        </w:rPr>
        <w:t xml:space="preserve">Methods </w:t>
      </w:r>
    </w:p>
    <w:p w14:paraId="65820D71" w14:textId="3B31F231" w:rsidR="000502F9" w:rsidRDefault="00ED6841" w:rsidP="00A55F6E">
      <w:pPr>
        <w:spacing w:after="120"/>
        <w:rPr>
          <w:rFonts w:ascii="Sylfaen" w:hAnsi="Sylfaen"/>
          <w:sz w:val="20"/>
          <w:szCs w:val="20"/>
        </w:rPr>
      </w:pPr>
      <w:r w:rsidRPr="00ED6841">
        <w:rPr>
          <w:rFonts w:ascii="Sylfaen" w:hAnsi="Sylfaen"/>
          <w:sz w:val="20"/>
          <w:szCs w:val="20"/>
        </w:rPr>
        <w:t>In this study, we will be measuring participants’ perceptual adaptation to two simulated talkers’ s/</w:t>
      </w:r>
      <w:proofErr w:type="spellStart"/>
      <w:r w:rsidRPr="00ED6841">
        <w:rPr>
          <w:rFonts w:ascii="Sylfaen" w:hAnsi="Sylfaen"/>
          <w:sz w:val="20"/>
          <w:szCs w:val="20"/>
        </w:rPr>
        <w:t>sh</w:t>
      </w:r>
      <w:proofErr w:type="spellEnd"/>
      <w:r w:rsidRPr="00ED6841">
        <w:rPr>
          <w:rFonts w:ascii="Sylfaen" w:hAnsi="Sylfaen"/>
          <w:sz w:val="20"/>
          <w:szCs w:val="20"/>
        </w:rPr>
        <w:t xml:space="preserve"> production. s/</w:t>
      </w:r>
      <w:proofErr w:type="spellStart"/>
      <w:r w:rsidRPr="00ED6841">
        <w:rPr>
          <w:rFonts w:ascii="Sylfaen" w:hAnsi="Sylfaen"/>
          <w:sz w:val="20"/>
          <w:szCs w:val="20"/>
        </w:rPr>
        <w:t>sh</w:t>
      </w:r>
      <w:proofErr w:type="spellEnd"/>
      <w:r w:rsidRPr="00ED6841">
        <w:rPr>
          <w:rFonts w:ascii="Sylfaen" w:hAnsi="Sylfaen"/>
          <w:sz w:val="20"/>
          <w:szCs w:val="20"/>
        </w:rPr>
        <w:t xml:space="preserve"> sounds exist on a continuum, spanning from “s” as in “</w:t>
      </w:r>
      <w:r w:rsidRPr="00F60AEC">
        <w:rPr>
          <w:rFonts w:ascii="Sylfaen" w:hAnsi="Sylfaen"/>
          <w:b/>
          <w:bCs/>
          <w:sz w:val="20"/>
          <w:szCs w:val="20"/>
        </w:rPr>
        <w:t>S</w:t>
      </w:r>
      <w:r w:rsidRPr="00ED6841">
        <w:rPr>
          <w:rFonts w:ascii="Sylfaen" w:hAnsi="Sylfaen"/>
          <w:sz w:val="20"/>
          <w:szCs w:val="20"/>
        </w:rPr>
        <w:t>ock” to “</w:t>
      </w:r>
      <w:proofErr w:type="spellStart"/>
      <w:r w:rsidRPr="00ED6841">
        <w:rPr>
          <w:rFonts w:ascii="Sylfaen" w:hAnsi="Sylfaen"/>
          <w:sz w:val="20"/>
          <w:szCs w:val="20"/>
        </w:rPr>
        <w:t>sh</w:t>
      </w:r>
      <w:proofErr w:type="spellEnd"/>
      <w:r w:rsidRPr="00ED6841">
        <w:rPr>
          <w:rFonts w:ascii="Sylfaen" w:hAnsi="Sylfaen"/>
          <w:sz w:val="20"/>
          <w:szCs w:val="20"/>
        </w:rPr>
        <w:t>” as in “</w:t>
      </w:r>
      <w:r w:rsidRPr="00F60AEC">
        <w:rPr>
          <w:rFonts w:ascii="Sylfaen" w:hAnsi="Sylfaen"/>
          <w:b/>
          <w:bCs/>
          <w:sz w:val="20"/>
          <w:szCs w:val="20"/>
        </w:rPr>
        <w:t>Sh</w:t>
      </w:r>
      <w:r w:rsidRPr="00ED6841">
        <w:rPr>
          <w:rFonts w:ascii="Sylfaen" w:hAnsi="Sylfaen"/>
          <w:sz w:val="20"/>
          <w:szCs w:val="20"/>
        </w:rPr>
        <w:t xml:space="preserve">ock.” Earlier research suggests that listeners’ adaptation to </w:t>
      </w:r>
      <w:r w:rsidR="00E9688A">
        <w:rPr>
          <w:rFonts w:ascii="Sylfaen" w:hAnsi="Sylfaen"/>
          <w:sz w:val="20"/>
          <w:szCs w:val="20"/>
        </w:rPr>
        <w:t>s/</w:t>
      </w:r>
      <w:proofErr w:type="spellStart"/>
      <w:r w:rsidR="00E9688A">
        <w:rPr>
          <w:rFonts w:ascii="Sylfaen" w:hAnsi="Sylfaen"/>
          <w:sz w:val="20"/>
          <w:szCs w:val="20"/>
        </w:rPr>
        <w:t>s</w:t>
      </w:r>
      <w:r w:rsidRPr="00ED6841">
        <w:rPr>
          <w:rFonts w:ascii="Sylfaen" w:hAnsi="Sylfaen"/>
          <w:sz w:val="20"/>
          <w:szCs w:val="20"/>
        </w:rPr>
        <w:t>h</w:t>
      </w:r>
      <w:proofErr w:type="spellEnd"/>
      <w:r w:rsidRPr="00ED6841">
        <w:rPr>
          <w:rFonts w:ascii="Sylfaen" w:hAnsi="Sylfaen"/>
          <w:sz w:val="20"/>
          <w:szCs w:val="20"/>
        </w:rPr>
        <w:t xml:space="preserve"> production is talker-specific, meaning that listeners adjust their perceived boundary between </w:t>
      </w:r>
      <w:r w:rsidR="00E9688A">
        <w:rPr>
          <w:rFonts w:ascii="Sylfaen" w:hAnsi="Sylfaen"/>
          <w:sz w:val="20"/>
          <w:szCs w:val="20"/>
        </w:rPr>
        <w:t>s/</w:t>
      </w:r>
      <w:proofErr w:type="spellStart"/>
      <w:r w:rsidR="00E9688A">
        <w:rPr>
          <w:rFonts w:ascii="Sylfaen" w:hAnsi="Sylfaen"/>
          <w:sz w:val="20"/>
          <w:szCs w:val="20"/>
        </w:rPr>
        <w:t>s</w:t>
      </w:r>
      <w:r w:rsidRPr="00ED6841">
        <w:rPr>
          <w:rFonts w:ascii="Sylfaen" w:hAnsi="Sylfaen"/>
          <w:sz w:val="20"/>
          <w:szCs w:val="20"/>
        </w:rPr>
        <w:t>h</w:t>
      </w:r>
      <w:proofErr w:type="spellEnd"/>
      <w:r w:rsidRPr="00ED6841">
        <w:rPr>
          <w:rFonts w:ascii="Sylfaen" w:hAnsi="Sylfaen"/>
          <w:sz w:val="20"/>
          <w:szCs w:val="20"/>
        </w:rPr>
        <w:t xml:space="preserve"> for each talker </w:t>
      </w:r>
      <w:r w:rsidR="00F60AEC">
        <w:rPr>
          <w:rFonts w:ascii="Sylfaen" w:hAnsi="Sylfaen"/>
          <w:sz w:val="20"/>
          <w:szCs w:val="20"/>
        </w:rPr>
        <w:t>(</w:t>
      </w:r>
      <w:proofErr w:type="spellStart"/>
      <w:r w:rsidR="00F60AEC">
        <w:rPr>
          <w:rFonts w:ascii="Sylfaen" w:hAnsi="Sylfaen"/>
          <w:sz w:val="20"/>
          <w:szCs w:val="20"/>
        </w:rPr>
        <w:t>Kraljic</w:t>
      </w:r>
      <w:proofErr w:type="spellEnd"/>
      <w:r w:rsidR="00F60AEC">
        <w:rPr>
          <w:rFonts w:ascii="Sylfaen" w:hAnsi="Sylfaen"/>
          <w:sz w:val="20"/>
          <w:szCs w:val="20"/>
        </w:rPr>
        <w:t xml:space="preserve"> &amp; Samuel</w:t>
      </w:r>
      <w:r w:rsidRPr="00ED6841">
        <w:rPr>
          <w:rFonts w:ascii="Sylfaen" w:hAnsi="Sylfaen"/>
          <w:sz w:val="20"/>
          <w:szCs w:val="20"/>
        </w:rPr>
        <w:t>, 2005</w:t>
      </w:r>
      <w:r w:rsidR="00F60AEC">
        <w:rPr>
          <w:rFonts w:ascii="Sylfaen" w:hAnsi="Sylfaen"/>
          <w:sz w:val="20"/>
          <w:szCs w:val="20"/>
        </w:rPr>
        <w:t>)</w:t>
      </w:r>
      <w:r w:rsidRPr="00ED6841">
        <w:rPr>
          <w:rFonts w:ascii="Sylfaen" w:hAnsi="Sylfaen"/>
          <w:sz w:val="20"/>
          <w:szCs w:val="20"/>
        </w:rPr>
        <w:t xml:space="preserve">. </w:t>
      </w:r>
      <w:r w:rsidR="00E9688A">
        <w:rPr>
          <w:rFonts w:ascii="Sylfaen" w:hAnsi="Sylfaen"/>
          <w:sz w:val="20"/>
          <w:szCs w:val="20"/>
        </w:rPr>
        <w:t>This quality prevents cross-talker contamination in adaptation, allowing</w:t>
      </w:r>
      <w:r w:rsidR="00304790">
        <w:rPr>
          <w:rFonts w:ascii="Sylfaen" w:hAnsi="Sylfaen"/>
          <w:sz w:val="20"/>
          <w:szCs w:val="20"/>
        </w:rPr>
        <w:t xml:space="preserve"> us</w:t>
      </w:r>
      <w:r w:rsidR="00E9688A">
        <w:rPr>
          <w:rFonts w:ascii="Sylfaen" w:hAnsi="Sylfaen"/>
          <w:sz w:val="20"/>
          <w:szCs w:val="20"/>
        </w:rPr>
        <w:t xml:space="preserve"> </w:t>
      </w:r>
      <w:r w:rsidRPr="00ED6841">
        <w:rPr>
          <w:rFonts w:ascii="Sylfaen" w:hAnsi="Sylfaen"/>
          <w:sz w:val="20"/>
          <w:szCs w:val="20"/>
        </w:rPr>
        <w:t xml:space="preserve">to simulate two distinct talkers with different </w:t>
      </w:r>
      <w:r w:rsidR="00E9688A">
        <w:rPr>
          <w:rFonts w:ascii="Sylfaen" w:hAnsi="Sylfaen"/>
          <w:sz w:val="20"/>
          <w:szCs w:val="20"/>
        </w:rPr>
        <w:t>s/</w:t>
      </w:r>
      <w:proofErr w:type="spellStart"/>
      <w:r w:rsidR="00E9688A">
        <w:rPr>
          <w:rFonts w:ascii="Times New Roman" w:hAnsi="Times New Roman" w:cs="Times New Roman"/>
          <w:sz w:val="20"/>
          <w:szCs w:val="20"/>
        </w:rPr>
        <w:t>sh</w:t>
      </w:r>
      <w:proofErr w:type="spellEnd"/>
      <w:r w:rsidR="00E9688A">
        <w:rPr>
          <w:rFonts w:ascii="Times New Roman" w:hAnsi="Times New Roman" w:cs="Times New Roman"/>
          <w:sz w:val="20"/>
          <w:szCs w:val="20"/>
        </w:rPr>
        <w:t xml:space="preserve"> </w:t>
      </w:r>
      <w:r w:rsidRPr="00ED6841">
        <w:rPr>
          <w:rFonts w:ascii="Sylfaen" w:hAnsi="Sylfaen"/>
          <w:sz w:val="20"/>
          <w:szCs w:val="20"/>
        </w:rPr>
        <w:t>productions during the same experimental exposure</w:t>
      </w:r>
      <w:r w:rsidRPr="00ED6841">
        <w:rPr>
          <w:rFonts w:ascii="Sylfaen" w:hAnsi="Sylfaen"/>
          <w:b/>
          <w:bCs/>
          <w:sz w:val="20"/>
          <w:szCs w:val="20"/>
        </w:rPr>
        <w:t xml:space="preserve"> </w:t>
      </w:r>
      <w:r w:rsidR="00877317">
        <w:rPr>
          <w:rFonts w:ascii="Sylfaen" w:hAnsi="Sylfaen"/>
          <w:sz w:val="20"/>
          <w:szCs w:val="20"/>
        </w:rPr>
        <w:t>(Cummings &amp;</w:t>
      </w:r>
      <w:r w:rsidR="00EF54A3">
        <w:rPr>
          <w:rFonts w:ascii="Sylfaen" w:hAnsi="Sylfaen"/>
          <w:sz w:val="20"/>
          <w:szCs w:val="20"/>
        </w:rPr>
        <w:t xml:space="preserve"> </w:t>
      </w:r>
      <w:r>
        <w:rPr>
          <w:rFonts w:ascii="Sylfaen" w:hAnsi="Sylfaen"/>
          <w:sz w:val="20"/>
          <w:szCs w:val="20"/>
        </w:rPr>
        <w:t>Theodore</w:t>
      </w:r>
      <w:r w:rsidR="00877317">
        <w:rPr>
          <w:rFonts w:ascii="Sylfaen" w:hAnsi="Sylfaen"/>
          <w:sz w:val="20"/>
          <w:szCs w:val="20"/>
        </w:rPr>
        <w:t>,</w:t>
      </w:r>
      <w:r>
        <w:rPr>
          <w:rFonts w:ascii="Sylfaen" w:hAnsi="Sylfaen"/>
          <w:sz w:val="20"/>
          <w:szCs w:val="20"/>
        </w:rPr>
        <w:t xml:space="preserve"> </w:t>
      </w:r>
      <w:r w:rsidR="00B93014">
        <w:rPr>
          <w:rFonts w:ascii="Sylfaen" w:hAnsi="Sylfaen"/>
          <w:sz w:val="20"/>
          <w:szCs w:val="20"/>
        </w:rPr>
        <w:t>2022</w:t>
      </w:r>
      <w:r w:rsidR="00877317">
        <w:rPr>
          <w:rFonts w:ascii="Sylfaen" w:hAnsi="Sylfaen"/>
          <w:sz w:val="20"/>
          <w:szCs w:val="20"/>
        </w:rPr>
        <w:t>)</w:t>
      </w:r>
      <w:r w:rsidRPr="00ED6841">
        <w:rPr>
          <w:rFonts w:ascii="Sylfaen" w:hAnsi="Sylfaen"/>
          <w:i/>
          <w:iCs/>
          <w:sz w:val="20"/>
          <w:szCs w:val="20"/>
        </w:rPr>
        <w:t>.</w:t>
      </w:r>
      <w:r w:rsidRPr="00ED6841">
        <w:rPr>
          <w:rFonts w:ascii="Sylfaen" w:hAnsi="Sylfaen"/>
          <w:sz w:val="20"/>
          <w:szCs w:val="20"/>
        </w:rPr>
        <w:t xml:space="preserve"> </w:t>
      </w:r>
    </w:p>
    <w:p w14:paraId="44E4D186" w14:textId="3FF7A84F" w:rsidR="00DC5AB5" w:rsidRDefault="00E9688A" w:rsidP="00A55F6E">
      <w:pPr>
        <w:spacing w:after="120"/>
        <w:rPr>
          <w:rFonts w:ascii="Sylfaen" w:hAnsi="Sylfaen"/>
          <w:sz w:val="20"/>
          <w:szCs w:val="20"/>
        </w:rPr>
      </w:pPr>
      <w:r>
        <w:rPr>
          <w:rFonts w:ascii="Sylfaen" w:hAnsi="Sylfaen"/>
          <w:sz w:val="20"/>
          <w:szCs w:val="20"/>
        </w:rPr>
        <w:t>Our stimuli were adapted from</w:t>
      </w:r>
      <w:r w:rsidR="000502F9">
        <w:rPr>
          <w:rFonts w:ascii="Sylfaen" w:hAnsi="Sylfaen"/>
          <w:sz w:val="20"/>
          <w:szCs w:val="20"/>
        </w:rPr>
        <w:t xml:space="preserve"> </w:t>
      </w:r>
      <w:r w:rsidR="00304790">
        <w:rPr>
          <w:rFonts w:ascii="Sylfaen" w:hAnsi="Sylfaen"/>
          <w:sz w:val="20"/>
          <w:szCs w:val="20"/>
        </w:rPr>
        <w:t>those</w:t>
      </w:r>
      <w:r w:rsidR="000502F9">
        <w:rPr>
          <w:rFonts w:ascii="Sylfaen" w:hAnsi="Sylfaen"/>
          <w:sz w:val="20"/>
          <w:szCs w:val="20"/>
        </w:rPr>
        <w:t xml:space="preserve"> developed</w:t>
      </w:r>
      <w:r>
        <w:rPr>
          <w:rFonts w:ascii="Sylfaen" w:hAnsi="Sylfaen"/>
          <w:sz w:val="20"/>
          <w:szCs w:val="20"/>
        </w:rPr>
        <w:t xml:space="preserve"> in </w:t>
      </w:r>
      <w:proofErr w:type="spellStart"/>
      <w:r>
        <w:rPr>
          <w:rFonts w:ascii="Sylfaen" w:hAnsi="Sylfaen"/>
          <w:sz w:val="20"/>
          <w:szCs w:val="20"/>
        </w:rPr>
        <w:t>Kraljic</w:t>
      </w:r>
      <w:proofErr w:type="spellEnd"/>
      <w:r>
        <w:rPr>
          <w:rFonts w:ascii="Sylfaen" w:hAnsi="Sylfaen"/>
          <w:sz w:val="20"/>
          <w:szCs w:val="20"/>
        </w:rPr>
        <w:t xml:space="preserve"> &amp; Samuel, 2005</w:t>
      </w:r>
      <w:r w:rsidR="000502F9">
        <w:rPr>
          <w:rFonts w:ascii="Sylfaen" w:hAnsi="Sylfaen"/>
          <w:sz w:val="20"/>
          <w:szCs w:val="20"/>
        </w:rPr>
        <w:t>. Critical items included two versions</w:t>
      </w:r>
      <w:r w:rsidR="0087312B">
        <w:rPr>
          <w:rFonts w:ascii="Sylfaen" w:hAnsi="Sylfaen"/>
          <w:sz w:val="20"/>
          <w:szCs w:val="20"/>
        </w:rPr>
        <w:t xml:space="preserve"> a</w:t>
      </w:r>
      <w:r w:rsidR="000502F9">
        <w:rPr>
          <w:rFonts w:ascii="Sylfaen" w:hAnsi="Sylfaen"/>
          <w:sz w:val="20"/>
          <w:szCs w:val="20"/>
        </w:rPr>
        <w:t xml:space="preserve"> </w:t>
      </w:r>
      <w:r w:rsidR="002B4DAA">
        <w:rPr>
          <w:rFonts w:ascii="Sylfaen" w:hAnsi="Sylfaen"/>
          <w:sz w:val="20"/>
          <w:szCs w:val="20"/>
        </w:rPr>
        <w:t>word</w:t>
      </w:r>
      <w:r w:rsidR="000502F9">
        <w:rPr>
          <w:rFonts w:ascii="Sylfaen" w:hAnsi="Sylfaen"/>
          <w:sz w:val="20"/>
          <w:szCs w:val="20"/>
        </w:rPr>
        <w:t xml:space="preserve"> that contained an s/</w:t>
      </w:r>
      <w:proofErr w:type="spellStart"/>
      <w:r w:rsidR="000502F9">
        <w:rPr>
          <w:rFonts w:ascii="Sylfaen" w:hAnsi="Sylfaen"/>
          <w:sz w:val="20"/>
          <w:szCs w:val="20"/>
        </w:rPr>
        <w:t>sh</w:t>
      </w:r>
      <w:proofErr w:type="spellEnd"/>
      <w:r w:rsidR="000502F9">
        <w:rPr>
          <w:rFonts w:ascii="Sylfaen" w:hAnsi="Sylfaen"/>
          <w:sz w:val="20"/>
          <w:szCs w:val="20"/>
        </w:rPr>
        <w:t xml:space="preserve"> sound: one with the typical s/</w:t>
      </w:r>
      <w:proofErr w:type="spellStart"/>
      <w:r w:rsidR="000502F9">
        <w:rPr>
          <w:rFonts w:ascii="Sylfaen" w:hAnsi="Sylfaen"/>
          <w:sz w:val="20"/>
          <w:szCs w:val="20"/>
        </w:rPr>
        <w:t>sh</w:t>
      </w:r>
      <w:proofErr w:type="spellEnd"/>
      <w:r w:rsidR="000502F9">
        <w:rPr>
          <w:rFonts w:ascii="Sylfaen" w:hAnsi="Sylfaen"/>
          <w:sz w:val="20"/>
          <w:szCs w:val="20"/>
        </w:rPr>
        <w:t xml:space="preserve"> production, and one where the s/</w:t>
      </w:r>
      <w:proofErr w:type="spellStart"/>
      <w:r w:rsidR="000502F9">
        <w:rPr>
          <w:rFonts w:ascii="Sylfaen" w:hAnsi="Sylfaen"/>
          <w:sz w:val="20"/>
          <w:szCs w:val="20"/>
        </w:rPr>
        <w:t>sh</w:t>
      </w:r>
      <w:proofErr w:type="spellEnd"/>
      <w:r w:rsidR="000502F9">
        <w:rPr>
          <w:rFonts w:ascii="Sylfaen" w:hAnsi="Sylfaen"/>
          <w:sz w:val="20"/>
          <w:szCs w:val="20"/>
        </w:rPr>
        <w:t xml:space="preserve"> sound was replaced by an ambiguous s/</w:t>
      </w:r>
      <w:proofErr w:type="spellStart"/>
      <w:r w:rsidR="000502F9">
        <w:rPr>
          <w:rFonts w:ascii="Sylfaen" w:hAnsi="Sylfaen"/>
          <w:sz w:val="20"/>
          <w:szCs w:val="20"/>
        </w:rPr>
        <w:t>sh</w:t>
      </w:r>
      <w:proofErr w:type="spellEnd"/>
      <w:r w:rsidR="000502F9">
        <w:rPr>
          <w:rFonts w:ascii="Sylfaen" w:hAnsi="Sylfaen"/>
          <w:sz w:val="20"/>
          <w:szCs w:val="20"/>
        </w:rPr>
        <w:t xml:space="preserve"> sound (e.g., “dino</w:t>
      </w:r>
      <w:r w:rsidR="000502F9" w:rsidRPr="000502F9">
        <w:rPr>
          <w:rFonts w:ascii="Sylfaen" w:hAnsi="Sylfaen"/>
          <w:b/>
          <w:bCs/>
          <w:sz w:val="20"/>
          <w:szCs w:val="20"/>
        </w:rPr>
        <w:t>s</w:t>
      </w:r>
      <w:r w:rsidR="000502F9">
        <w:rPr>
          <w:rFonts w:ascii="Sylfaen" w:hAnsi="Sylfaen"/>
          <w:sz w:val="20"/>
          <w:szCs w:val="20"/>
        </w:rPr>
        <w:t>aur” changed to “</w:t>
      </w:r>
      <w:proofErr w:type="spellStart"/>
      <w:r w:rsidR="000502F9">
        <w:rPr>
          <w:rFonts w:ascii="Sylfaen" w:hAnsi="Sylfaen"/>
          <w:sz w:val="20"/>
          <w:szCs w:val="20"/>
        </w:rPr>
        <w:t>dino</w:t>
      </w:r>
      <w:r w:rsidR="000502F9" w:rsidRPr="000502F9">
        <w:rPr>
          <w:rFonts w:ascii="Sylfaen" w:hAnsi="Sylfaen"/>
          <w:b/>
          <w:bCs/>
          <w:sz w:val="20"/>
          <w:szCs w:val="20"/>
        </w:rPr>
        <w:t>sh</w:t>
      </w:r>
      <w:r w:rsidR="000502F9">
        <w:rPr>
          <w:rFonts w:ascii="Sylfaen" w:hAnsi="Sylfaen"/>
          <w:sz w:val="20"/>
          <w:szCs w:val="20"/>
        </w:rPr>
        <w:t>aur</w:t>
      </w:r>
      <w:proofErr w:type="spellEnd"/>
      <w:r w:rsidR="000502F9">
        <w:rPr>
          <w:rFonts w:ascii="Sylfaen" w:hAnsi="Sylfaen"/>
          <w:sz w:val="20"/>
          <w:szCs w:val="20"/>
        </w:rPr>
        <w:t>,” or “publi</w:t>
      </w:r>
      <w:r w:rsidR="000502F9" w:rsidRPr="000502F9">
        <w:rPr>
          <w:rFonts w:ascii="Sylfaen" w:hAnsi="Sylfaen"/>
          <w:b/>
          <w:bCs/>
          <w:sz w:val="20"/>
          <w:szCs w:val="20"/>
        </w:rPr>
        <w:t>sh</w:t>
      </w:r>
      <w:r w:rsidR="000502F9">
        <w:rPr>
          <w:rFonts w:ascii="Sylfaen" w:hAnsi="Sylfaen"/>
          <w:sz w:val="20"/>
          <w:szCs w:val="20"/>
        </w:rPr>
        <w:t>er” becoming “</w:t>
      </w:r>
      <w:proofErr w:type="spellStart"/>
      <w:r w:rsidR="000502F9" w:rsidRPr="000502F9">
        <w:rPr>
          <w:rFonts w:ascii="Sylfaen" w:hAnsi="Sylfaen"/>
          <w:sz w:val="20"/>
          <w:szCs w:val="20"/>
        </w:rPr>
        <w:t>publ</w:t>
      </w:r>
      <w:r w:rsidR="000502F9">
        <w:rPr>
          <w:rFonts w:ascii="Sylfaen" w:hAnsi="Sylfaen"/>
          <w:sz w:val="20"/>
          <w:szCs w:val="20"/>
        </w:rPr>
        <w:t>i</w:t>
      </w:r>
      <w:r w:rsidR="000502F9" w:rsidRPr="000502F9">
        <w:rPr>
          <w:rFonts w:ascii="Sylfaen" w:hAnsi="Sylfaen"/>
          <w:b/>
          <w:bCs/>
          <w:sz w:val="20"/>
          <w:szCs w:val="20"/>
        </w:rPr>
        <w:t>ss</w:t>
      </w:r>
      <w:r w:rsidR="000502F9" w:rsidRPr="000502F9">
        <w:rPr>
          <w:rFonts w:ascii="Sylfaen" w:hAnsi="Sylfaen"/>
          <w:sz w:val="20"/>
          <w:szCs w:val="20"/>
        </w:rPr>
        <w:t>er</w:t>
      </w:r>
      <w:proofErr w:type="spellEnd"/>
      <w:r w:rsidR="000502F9">
        <w:rPr>
          <w:rFonts w:ascii="Sylfaen" w:hAnsi="Sylfaen"/>
          <w:sz w:val="20"/>
          <w:szCs w:val="20"/>
        </w:rPr>
        <w:t>”). Filler items did not contain any s/</w:t>
      </w:r>
      <w:proofErr w:type="spellStart"/>
      <w:r w:rsidR="000502F9">
        <w:rPr>
          <w:rFonts w:ascii="Sylfaen" w:hAnsi="Sylfaen"/>
          <w:sz w:val="20"/>
          <w:szCs w:val="20"/>
        </w:rPr>
        <w:t>sh</w:t>
      </w:r>
      <w:proofErr w:type="spellEnd"/>
      <w:r w:rsidR="000502F9">
        <w:rPr>
          <w:rFonts w:ascii="Sylfaen" w:hAnsi="Sylfaen"/>
          <w:sz w:val="20"/>
          <w:szCs w:val="20"/>
        </w:rPr>
        <w:t xml:space="preserve"> </w:t>
      </w:r>
      <w:r w:rsidR="002B4DAA">
        <w:rPr>
          <w:rFonts w:ascii="Sylfaen" w:hAnsi="Sylfaen"/>
          <w:sz w:val="20"/>
          <w:szCs w:val="20"/>
        </w:rPr>
        <w:t>sounds and</w:t>
      </w:r>
      <w:r w:rsidR="000502F9">
        <w:rPr>
          <w:rFonts w:ascii="Sylfaen" w:hAnsi="Sylfaen"/>
          <w:sz w:val="20"/>
          <w:szCs w:val="20"/>
        </w:rPr>
        <w:t xml:space="preserve"> were either nonwords that followed the typical pattern of real words</w:t>
      </w:r>
      <w:r w:rsidR="00304790">
        <w:rPr>
          <w:rFonts w:ascii="Sylfaen" w:hAnsi="Sylfaen"/>
          <w:sz w:val="20"/>
          <w:szCs w:val="20"/>
        </w:rPr>
        <w:t xml:space="preserve"> or real words</w:t>
      </w:r>
      <w:r w:rsidR="000502F9">
        <w:rPr>
          <w:rFonts w:ascii="Sylfaen" w:hAnsi="Sylfaen"/>
          <w:sz w:val="20"/>
          <w:szCs w:val="20"/>
        </w:rPr>
        <w:t>. We then</w:t>
      </w:r>
      <w:r>
        <w:rPr>
          <w:rFonts w:ascii="Sylfaen" w:hAnsi="Sylfaen"/>
          <w:sz w:val="20"/>
          <w:szCs w:val="20"/>
        </w:rPr>
        <w:t xml:space="preserve"> us</w:t>
      </w:r>
      <w:r w:rsidR="000502F9">
        <w:rPr>
          <w:rFonts w:ascii="Sylfaen" w:hAnsi="Sylfaen"/>
          <w:sz w:val="20"/>
          <w:szCs w:val="20"/>
        </w:rPr>
        <w:t>ed</w:t>
      </w:r>
      <w:r>
        <w:rPr>
          <w:rFonts w:ascii="Sylfaen" w:hAnsi="Sylfaen"/>
          <w:sz w:val="20"/>
          <w:szCs w:val="20"/>
        </w:rPr>
        <w:t xml:space="preserve"> the audio processing software </w:t>
      </w:r>
      <w:proofErr w:type="spellStart"/>
      <w:r>
        <w:rPr>
          <w:rFonts w:ascii="Sylfaen" w:hAnsi="Sylfaen"/>
          <w:sz w:val="20"/>
          <w:szCs w:val="20"/>
        </w:rPr>
        <w:t>Praat</w:t>
      </w:r>
      <w:proofErr w:type="spellEnd"/>
      <w:r>
        <w:rPr>
          <w:rFonts w:ascii="Sylfaen" w:hAnsi="Sylfaen"/>
          <w:sz w:val="20"/>
          <w:szCs w:val="20"/>
        </w:rPr>
        <w:t xml:space="preserve"> to change the gender of the </w:t>
      </w:r>
      <w:r w:rsidR="00304790">
        <w:rPr>
          <w:rFonts w:ascii="Sylfaen" w:hAnsi="Sylfaen"/>
          <w:sz w:val="20"/>
          <w:szCs w:val="20"/>
        </w:rPr>
        <w:t xml:space="preserve">voice </w:t>
      </w:r>
      <w:r w:rsidR="00F60AEC">
        <w:rPr>
          <w:rFonts w:ascii="Sylfaen" w:hAnsi="Sylfaen"/>
          <w:sz w:val="20"/>
          <w:szCs w:val="20"/>
        </w:rPr>
        <w:t>(</w:t>
      </w:r>
      <w:r>
        <w:rPr>
          <w:rFonts w:ascii="Sylfaen" w:hAnsi="Sylfaen"/>
          <w:sz w:val="20"/>
          <w:szCs w:val="20"/>
        </w:rPr>
        <w:t>Luthra et al., 2021</w:t>
      </w:r>
      <w:r w:rsidR="00F60AEC">
        <w:rPr>
          <w:rFonts w:ascii="Sylfaen" w:hAnsi="Sylfaen"/>
          <w:sz w:val="20"/>
          <w:szCs w:val="20"/>
        </w:rPr>
        <w:t>)</w:t>
      </w:r>
      <w:r w:rsidR="00304790">
        <w:rPr>
          <w:rFonts w:ascii="Sylfaen" w:hAnsi="Sylfaen"/>
          <w:sz w:val="20"/>
          <w:szCs w:val="20"/>
        </w:rPr>
        <w:t xml:space="preserve">, </w:t>
      </w:r>
      <w:r>
        <w:rPr>
          <w:rFonts w:ascii="Sylfaen" w:hAnsi="Sylfaen"/>
          <w:sz w:val="20"/>
          <w:szCs w:val="20"/>
        </w:rPr>
        <w:t xml:space="preserve">and to pair </w:t>
      </w:r>
      <w:r w:rsidR="0046561B">
        <w:rPr>
          <w:rFonts w:ascii="Sylfaen" w:hAnsi="Sylfaen"/>
          <w:sz w:val="20"/>
          <w:szCs w:val="20"/>
        </w:rPr>
        <w:t>both the critical items and the filler items</w:t>
      </w:r>
      <w:r>
        <w:rPr>
          <w:rFonts w:ascii="Sylfaen" w:hAnsi="Sylfaen"/>
          <w:sz w:val="20"/>
          <w:szCs w:val="20"/>
        </w:rPr>
        <w:t xml:space="preserve"> into stereo files where one </w:t>
      </w:r>
      <w:r>
        <w:rPr>
          <w:rFonts w:ascii="Sylfaen" w:hAnsi="Sylfaen"/>
          <w:sz w:val="20"/>
          <w:szCs w:val="20"/>
        </w:rPr>
        <w:lastRenderedPageBreak/>
        <w:t xml:space="preserve">talker is heard in the left ear of a headset and the other in the right. </w:t>
      </w:r>
      <w:r w:rsidR="000C37DC">
        <w:rPr>
          <w:rFonts w:ascii="Sylfaen" w:hAnsi="Sylfaen"/>
          <w:sz w:val="20"/>
          <w:szCs w:val="20"/>
        </w:rPr>
        <w:t>This resulted in a set of audio files that simulate</w:t>
      </w:r>
      <w:r w:rsidR="00C3458A">
        <w:rPr>
          <w:rFonts w:ascii="Sylfaen" w:hAnsi="Sylfaen"/>
          <w:sz w:val="20"/>
          <w:szCs w:val="20"/>
        </w:rPr>
        <w:t>s two distinct talkers:</w:t>
      </w:r>
      <w:r w:rsidR="000C37DC">
        <w:rPr>
          <w:rFonts w:ascii="Sylfaen" w:hAnsi="Sylfaen"/>
          <w:sz w:val="20"/>
          <w:szCs w:val="20"/>
        </w:rPr>
        <w:t xml:space="preserve"> a female talker </w:t>
      </w:r>
      <w:r w:rsidR="00C3458A">
        <w:rPr>
          <w:rFonts w:ascii="Sylfaen" w:hAnsi="Sylfaen"/>
          <w:sz w:val="20"/>
          <w:szCs w:val="20"/>
        </w:rPr>
        <w:t>and a male talker in opposite spatial positions on either side of the participant</w:t>
      </w:r>
      <w:r w:rsidR="000502F9">
        <w:rPr>
          <w:rFonts w:ascii="Sylfaen" w:hAnsi="Sylfaen"/>
          <w:sz w:val="20"/>
          <w:szCs w:val="20"/>
        </w:rPr>
        <w:t>. Th</w:t>
      </w:r>
      <w:r w:rsidR="0046561B">
        <w:rPr>
          <w:rFonts w:ascii="Sylfaen" w:hAnsi="Sylfaen"/>
          <w:sz w:val="20"/>
          <w:szCs w:val="20"/>
        </w:rPr>
        <w:t>ese factors will be counterbalanced across participants</w:t>
      </w:r>
      <w:r w:rsidR="00FF4E5C">
        <w:rPr>
          <w:rFonts w:ascii="Sylfaen" w:hAnsi="Sylfaen"/>
          <w:sz w:val="20"/>
          <w:szCs w:val="20"/>
        </w:rPr>
        <w:t>.</w:t>
      </w:r>
    </w:p>
    <w:p w14:paraId="19BE9AF5" w14:textId="4BCF9707" w:rsidR="00A55F6E" w:rsidRPr="00A55F6E" w:rsidRDefault="003B7D26" w:rsidP="00A55F6E">
      <w:pPr>
        <w:rPr>
          <w:noProof/>
        </w:rPr>
      </w:pPr>
      <w:r w:rsidRPr="00A55F6E">
        <w:rPr>
          <w:rFonts w:ascii="Sylfaen" w:hAnsi="Sylfaen"/>
          <w:noProof/>
          <w:sz w:val="20"/>
          <w:szCs w:val="20"/>
        </w:rPr>
        <w:drawing>
          <wp:anchor distT="0" distB="0" distL="114300" distR="114300" simplePos="0" relativeHeight="251659261" behindDoc="0" locked="0" layoutInCell="1" allowOverlap="1" wp14:anchorId="49284BB2" wp14:editId="75E1CC78">
            <wp:simplePos x="0" y="0"/>
            <wp:positionH relativeFrom="margin">
              <wp:align>center</wp:align>
            </wp:positionH>
            <wp:positionV relativeFrom="paragraph">
              <wp:posOffset>1980654</wp:posOffset>
            </wp:positionV>
            <wp:extent cx="4143375" cy="1860550"/>
            <wp:effectExtent l="0" t="0" r="9525" b="6350"/>
            <wp:wrapTopAndBottom/>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43375" cy="18605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0" locked="0" layoutInCell="1" allowOverlap="1" wp14:anchorId="3A9BE5C5" wp14:editId="7579406A">
                <wp:simplePos x="0" y="0"/>
                <wp:positionH relativeFrom="margin">
                  <wp:align>right</wp:align>
                </wp:positionH>
                <wp:positionV relativeFrom="paragraph">
                  <wp:posOffset>3838575</wp:posOffset>
                </wp:positionV>
                <wp:extent cx="5939790" cy="626110"/>
                <wp:effectExtent l="0" t="0" r="3810" b="2540"/>
                <wp:wrapSquare wrapText="bothSides"/>
                <wp:docPr id="4" name="Text Box 4"/>
                <wp:cNvGraphicFramePr/>
                <a:graphic xmlns:a="http://schemas.openxmlformats.org/drawingml/2006/main">
                  <a:graphicData uri="http://schemas.microsoft.com/office/word/2010/wordprocessingShape">
                    <wps:wsp>
                      <wps:cNvSpPr txBox="1"/>
                      <wps:spPr>
                        <a:xfrm>
                          <a:off x="0" y="0"/>
                          <a:ext cx="5939790" cy="626110"/>
                        </a:xfrm>
                        <a:prstGeom prst="rect">
                          <a:avLst/>
                        </a:prstGeom>
                        <a:solidFill>
                          <a:prstClr val="white"/>
                        </a:solidFill>
                        <a:ln>
                          <a:noFill/>
                        </a:ln>
                      </wps:spPr>
                      <wps:txbx>
                        <w:txbxContent>
                          <w:p w14:paraId="0A88521D" w14:textId="0D4AABFD" w:rsidR="00A85475" w:rsidRPr="001A119C" w:rsidRDefault="00A85475" w:rsidP="00A85475">
                            <w:pPr>
                              <w:pStyle w:val="Caption"/>
                              <w:rPr>
                                <w:rFonts w:ascii="Sylfaen" w:hAnsi="Sylfaen"/>
                                <w:noProof/>
                              </w:rPr>
                            </w:pPr>
                            <w:r w:rsidRPr="001A119C">
                              <w:rPr>
                                <w:rFonts w:ascii="Sylfaen" w:hAnsi="Sylfaen"/>
                                <w:sz w:val="16"/>
                                <w:szCs w:val="16"/>
                              </w:rPr>
                              <w:t xml:space="preserve">Figure </w:t>
                            </w:r>
                            <w:r w:rsidRPr="001A119C">
                              <w:rPr>
                                <w:rFonts w:ascii="Sylfaen" w:hAnsi="Sylfaen"/>
                                <w:sz w:val="16"/>
                                <w:szCs w:val="16"/>
                              </w:rPr>
                              <w:fldChar w:fldCharType="begin"/>
                            </w:r>
                            <w:r w:rsidRPr="001A119C">
                              <w:rPr>
                                <w:rFonts w:ascii="Sylfaen" w:hAnsi="Sylfaen"/>
                                <w:sz w:val="16"/>
                                <w:szCs w:val="16"/>
                              </w:rPr>
                              <w:instrText xml:space="preserve"> SEQ Figure \* ARABIC </w:instrText>
                            </w:r>
                            <w:r w:rsidRPr="001A119C">
                              <w:rPr>
                                <w:rFonts w:ascii="Sylfaen" w:hAnsi="Sylfaen"/>
                                <w:sz w:val="16"/>
                                <w:szCs w:val="16"/>
                              </w:rPr>
                              <w:fldChar w:fldCharType="separate"/>
                            </w:r>
                            <w:r w:rsidRPr="001A119C">
                              <w:rPr>
                                <w:rFonts w:ascii="Sylfaen" w:hAnsi="Sylfaen"/>
                                <w:noProof/>
                                <w:sz w:val="16"/>
                                <w:szCs w:val="16"/>
                              </w:rPr>
                              <w:t>2</w:t>
                            </w:r>
                            <w:r w:rsidRPr="001A119C">
                              <w:rPr>
                                <w:rFonts w:ascii="Sylfaen" w:hAnsi="Sylfaen"/>
                                <w:noProof/>
                                <w:sz w:val="16"/>
                                <w:szCs w:val="16"/>
                              </w:rPr>
                              <w:fldChar w:fldCharType="end"/>
                            </w:r>
                            <w:r w:rsidRPr="001A119C">
                              <w:rPr>
                                <w:rFonts w:ascii="Sylfaen" w:hAnsi="Sylfaen"/>
                                <w:sz w:val="16"/>
                                <w:szCs w:val="16"/>
                              </w:rPr>
                              <w:t>: A visual example of a single trial. Participants will be instructed to either attend to the male or female talker at the beginning of the experiment (</w:t>
                            </w:r>
                            <w:r w:rsidR="007D03BF">
                              <w:rPr>
                                <w:rFonts w:ascii="Sylfaen" w:hAnsi="Sylfaen"/>
                                <w:sz w:val="16"/>
                                <w:szCs w:val="16"/>
                              </w:rPr>
                              <w:t xml:space="preserve">leftmost </w:t>
                            </w:r>
                            <w:r w:rsidRPr="001A119C">
                              <w:rPr>
                                <w:rFonts w:ascii="Sylfaen" w:hAnsi="Sylfaen"/>
                                <w:sz w:val="16"/>
                                <w:szCs w:val="16"/>
                              </w:rPr>
                              <w:t xml:space="preserve">green box). Each </w:t>
                            </w:r>
                            <w:r w:rsidRPr="00027FB6">
                              <w:rPr>
                                <w:rFonts w:ascii="Sylfaen" w:hAnsi="Sylfaen"/>
                                <w:color w:val="44546A"/>
                                <w:sz w:val="16"/>
                                <w:szCs w:val="16"/>
                              </w:rPr>
                              <w:t>subsequent</w:t>
                            </w:r>
                            <w:r w:rsidRPr="001A119C">
                              <w:rPr>
                                <w:rFonts w:ascii="Sylfaen" w:hAnsi="Sylfaen"/>
                                <w:sz w:val="16"/>
                                <w:szCs w:val="16"/>
                              </w:rPr>
                              <w:t xml:space="preserve"> exposure trial will feature two talkers, either in a </w:t>
                            </w:r>
                            <w:r w:rsidR="007D03BF">
                              <w:rPr>
                                <w:rFonts w:ascii="Sylfaen" w:hAnsi="Sylfaen"/>
                                <w:sz w:val="16"/>
                                <w:szCs w:val="16"/>
                              </w:rPr>
                              <w:t xml:space="preserve">critical trial (top) </w:t>
                            </w:r>
                            <w:r w:rsidR="007D03BF" w:rsidRPr="001A119C">
                              <w:rPr>
                                <w:rFonts w:ascii="Sylfaen" w:hAnsi="Sylfaen" w:cs="Times New Roman"/>
                                <w:sz w:val="16"/>
                                <w:szCs w:val="16"/>
                              </w:rPr>
                              <w:t>where both talkers produce a word that contains a s/</w:t>
                            </w:r>
                            <w:proofErr w:type="spellStart"/>
                            <w:r w:rsidR="007D03BF" w:rsidRPr="001A119C">
                              <w:rPr>
                                <w:rFonts w:ascii="Sylfaen" w:hAnsi="Sylfaen" w:cs="Times New Roman"/>
                                <w:sz w:val="16"/>
                                <w:szCs w:val="16"/>
                              </w:rPr>
                              <w:t>sh</w:t>
                            </w:r>
                            <w:proofErr w:type="spellEnd"/>
                            <w:r w:rsidR="007D03BF" w:rsidRPr="001A119C">
                              <w:rPr>
                                <w:rFonts w:ascii="Sylfaen" w:hAnsi="Sylfaen" w:cs="Times New Roman"/>
                                <w:sz w:val="16"/>
                                <w:szCs w:val="16"/>
                              </w:rPr>
                              <w:t xml:space="preserve"> sound</w:t>
                            </w:r>
                            <w:r w:rsidR="007D03BF">
                              <w:rPr>
                                <w:rFonts w:ascii="Sylfaen" w:hAnsi="Sylfaen" w:cs="Times New Roman"/>
                                <w:sz w:val="16"/>
                                <w:szCs w:val="16"/>
                              </w:rPr>
                              <w:t>, or a</w:t>
                            </w:r>
                            <w:r w:rsidR="007D03BF">
                              <w:rPr>
                                <w:rFonts w:ascii="Sylfaen" w:hAnsi="Sylfaen" w:cs="Times New Roman"/>
                                <w:sz w:val="16"/>
                                <w:szCs w:val="16"/>
                              </w:rPr>
                              <w:t xml:space="preserve"> </w:t>
                            </w:r>
                            <w:r w:rsidRPr="001A119C">
                              <w:rPr>
                                <w:rFonts w:ascii="Sylfaen" w:hAnsi="Sylfaen"/>
                                <w:sz w:val="16"/>
                                <w:szCs w:val="16"/>
                              </w:rPr>
                              <w:t>filler trial (</w:t>
                            </w:r>
                            <w:r w:rsidR="007D03BF">
                              <w:rPr>
                                <w:rFonts w:ascii="Sylfaen" w:hAnsi="Sylfaen"/>
                                <w:sz w:val="16"/>
                                <w:szCs w:val="16"/>
                              </w:rPr>
                              <w:t>bottom</w:t>
                            </w:r>
                            <w:r w:rsidRPr="001A119C">
                              <w:rPr>
                                <w:rFonts w:ascii="Sylfaen" w:hAnsi="Sylfaen" w:cs="Times New Roman"/>
                                <w:sz w:val="16"/>
                                <w:szCs w:val="16"/>
                              </w:rPr>
                              <w:t>) where one talker produces a word and the other a nonword</w:t>
                            </w:r>
                            <w:r w:rsidR="007D03BF">
                              <w:rPr>
                                <w:rFonts w:ascii="Sylfaen" w:hAnsi="Sylfaen" w:cs="Times New Roman"/>
                                <w:sz w:val="16"/>
                                <w:szCs w:val="16"/>
                              </w:rPr>
                              <w:t xml:space="preserve">. </w:t>
                            </w:r>
                            <w:r w:rsidR="00A55F6E">
                              <w:rPr>
                                <w:rFonts w:ascii="Sylfaen" w:hAnsi="Sylfaen" w:cs="Times New Roman"/>
                                <w:sz w:val="16"/>
                                <w:szCs w:val="16"/>
                              </w:rPr>
                              <w:t>The participant must then select if the attended talker produced a word or a nonword</w:t>
                            </w:r>
                            <w:r w:rsidR="007D03BF">
                              <w:rPr>
                                <w:rFonts w:ascii="Sylfaen" w:hAnsi="Sylfaen" w:cs="Times New Roman"/>
                                <w:sz w:val="16"/>
                                <w:szCs w:val="16"/>
                              </w:rPr>
                              <w:t xml:space="preserve"> for each exposure trial.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BE5C5" id="Text Box 4" o:spid="_x0000_s1027" type="#_x0000_t202" style="position:absolute;margin-left:416.5pt;margin-top:302.25pt;width:467.7pt;height:49.3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" stroked="f">
                <v:textbox inset="0,0,0,0">
                  <w:txbxContent>
                    <w:p w14:paraId="0A88521D" w14:textId="0D4AABFD" w:rsidR="00A85475" w:rsidRPr="001A119C" w:rsidRDefault="00A85475" w:rsidP="00A85475">
                      <w:pPr>
                        <w:pStyle w:val="Caption"/>
                        <w:rPr>
                          <w:rFonts w:ascii="Sylfaen" w:hAnsi="Sylfaen"/>
                          <w:noProof/>
                        </w:rPr>
                      </w:pPr>
                      <w:r w:rsidRPr="001A119C">
                        <w:rPr>
                          <w:rFonts w:ascii="Sylfaen" w:hAnsi="Sylfaen"/>
                          <w:sz w:val="16"/>
                          <w:szCs w:val="16"/>
                        </w:rPr>
                        <w:t xml:space="preserve">Figure </w:t>
                      </w:r>
                      <w:r w:rsidRPr="001A119C">
                        <w:rPr>
                          <w:rFonts w:ascii="Sylfaen" w:hAnsi="Sylfaen"/>
                          <w:sz w:val="16"/>
                          <w:szCs w:val="16"/>
                        </w:rPr>
                        <w:fldChar w:fldCharType="begin"/>
                      </w:r>
                      <w:r w:rsidRPr="001A119C">
                        <w:rPr>
                          <w:rFonts w:ascii="Sylfaen" w:hAnsi="Sylfaen"/>
                          <w:sz w:val="16"/>
                          <w:szCs w:val="16"/>
                        </w:rPr>
                        <w:instrText xml:space="preserve"> SEQ Figure \* ARABIC </w:instrText>
                      </w:r>
                      <w:r w:rsidRPr="001A119C">
                        <w:rPr>
                          <w:rFonts w:ascii="Sylfaen" w:hAnsi="Sylfaen"/>
                          <w:sz w:val="16"/>
                          <w:szCs w:val="16"/>
                        </w:rPr>
                        <w:fldChar w:fldCharType="separate"/>
                      </w:r>
                      <w:r w:rsidRPr="001A119C">
                        <w:rPr>
                          <w:rFonts w:ascii="Sylfaen" w:hAnsi="Sylfaen"/>
                          <w:noProof/>
                          <w:sz w:val="16"/>
                          <w:szCs w:val="16"/>
                        </w:rPr>
                        <w:t>2</w:t>
                      </w:r>
                      <w:r w:rsidRPr="001A119C">
                        <w:rPr>
                          <w:rFonts w:ascii="Sylfaen" w:hAnsi="Sylfaen"/>
                          <w:noProof/>
                          <w:sz w:val="16"/>
                          <w:szCs w:val="16"/>
                        </w:rPr>
                        <w:fldChar w:fldCharType="end"/>
                      </w:r>
                      <w:r w:rsidRPr="001A119C">
                        <w:rPr>
                          <w:rFonts w:ascii="Sylfaen" w:hAnsi="Sylfaen"/>
                          <w:sz w:val="16"/>
                          <w:szCs w:val="16"/>
                        </w:rPr>
                        <w:t>: A visual example of a single trial. Participants will be instructed to either attend to the male or female talker at the beginning of the experiment (</w:t>
                      </w:r>
                      <w:r w:rsidR="007D03BF">
                        <w:rPr>
                          <w:rFonts w:ascii="Sylfaen" w:hAnsi="Sylfaen"/>
                          <w:sz w:val="16"/>
                          <w:szCs w:val="16"/>
                        </w:rPr>
                        <w:t xml:space="preserve">leftmost </w:t>
                      </w:r>
                      <w:r w:rsidRPr="001A119C">
                        <w:rPr>
                          <w:rFonts w:ascii="Sylfaen" w:hAnsi="Sylfaen"/>
                          <w:sz w:val="16"/>
                          <w:szCs w:val="16"/>
                        </w:rPr>
                        <w:t xml:space="preserve">green box). Each </w:t>
                      </w:r>
                      <w:r w:rsidRPr="00027FB6">
                        <w:rPr>
                          <w:rFonts w:ascii="Sylfaen" w:hAnsi="Sylfaen"/>
                          <w:color w:val="44546A"/>
                          <w:sz w:val="16"/>
                          <w:szCs w:val="16"/>
                        </w:rPr>
                        <w:t>subsequent</w:t>
                      </w:r>
                      <w:r w:rsidRPr="001A119C">
                        <w:rPr>
                          <w:rFonts w:ascii="Sylfaen" w:hAnsi="Sylfaen"/>
                          <w:sz w:val="16"/>
                          <w:szCs w:val="16"/>
                        </w:rPr>
                        <w:t xml:space="preserve"> exposure trial will feature two talkers, either in a </w:t>
                      </w:r>
                      <w:r w:rsidR="007D03BF">
                        <w:rPr>
                          <w:rFonts w:ascii="Sylfaen" w:hAnsi="Sylfaen"/>
                          <w:sz w:val="16"/>
                          <w:szCs w:val="16"/>
                        </w:rPr>
                        <w:t xml:space="preserve">critical trial (top) </w:t>
                      </w:r>
                      <w:r w:rsidR="007D03BF" w:rsidRPr="001A119C">
                        <w:rPr>
                          <w:rFonts w:ascii="Sylfaen" w:hAnsi="Sylfaen" w:cs="Times New Roman"/>
                          <w:sz w:val="16"/>
                          <w:szCs w:val="16"/>
                        </w:rPr>
                        <w:t>where both talkers produce a word that contains a s/</w:t>
                      </w:r>
                      <w:proofErr w:type="spellStart"/>
                      <w:r w:rsidR="007D03BF" w:rsidRPr="001A119C">
                        <w:rPr>
                          <w:rFonts w:ascii="Sylfaen" w:hAnsi="Sylfaen" w:cs="Times New Roman"/>
                          <w:sz w:val="16"/>
                          <w:szCs w:val="16"/>
                        </w:rPr>
                        <w:t>sh</w:t>
                      </w:r>
                      <w:proofErr w:type="spellEnd"/>
                      <w:r w:rsidR="007D03BF" w:rsidRPr="001A119C">
                        <w:rPr>
                          <w:rFonts w:ascii="Sylfaen" w:hAnsi="Sylfaen" w:cs="Times New Roman"/>
                          <w:sz w:val="16"/>
                          <w:szCs w:val="16"/>
                        </w:rPr>
                        <w:t xml:space="preserve"> sound</w:t>
                      </w:r>
                      <w:r w:rsidR="007D03BF">
                        <w:rPr>
                          <w:rFonts w:ascii="Sylfaen" w:hAnsi="Sylfaen" w:cs="Times New Roman"/>
                          <w:sz w:val="16"/>
                          <w:szCs w:val="16"/>
                        </w:rPr>
                        <w:t>, or a</w:t>
                      </w:r>
                      <w:r w:rsidR="007D03BF">
                        <w:rPr>
                          <w:rFonts w:ascii="Sylfaen" w:hAnsi="Sylfaen" w:cs="Times New Roman"/>
                          <w:sz w:val="16"/>
                          <w:szCs w:val="16"/>
                        </w:rPr>
                        <w:t xml:space="preserve"> </w:t>
                      </w:r>
                      <w:r w:rsidRPr="001A119C">
                        <w:rPr>
                          <w:rFonts w:ascii="Sylfaen" w:hAnsi="Sylfaen"/>
                          <w:sz w:val="16"/>
                          <w:szCs w:val="16"/>
                        </w:rPr>
                        <w:t>filler trial (</w:t>
                      </w:r>
                      <w:r w:rsidR="007D03BF">
                        <w:rPr>
                          <w:rFonts w:ascii="Sylfaen" w:hAnsi="Sylfaen"/>
                          <w:sz w:val="16"/>
                          <w:szCs w:val="16"/>
                        </w:rPr>
                        <w:t>bottom</w:t>
                      </w:r>
                      <w:r w:rsidRPr="001A119C">
                        <w:rPr>
                          <w:rFonts w:ascii="Sylfaen" w:hAnsi="Sylfaen" w:cs="Times New Roman"/>
                          <w:sz w:val="16"/>
                          <w:szCs w:val="16"/>
                        </w:rPr>
                        <w:t>) where one talker produces a word and the other a nonword</w:t>
                      </w:r>
                      <w:r w:rsidR="007D03BF">
                        <w:rPr>
                          <w:rFonts w:ascii="Sylfaen" w:hAnsi="Sylfaen" w:cs="Times New Roman"/>
                          <w:sz w:val="16"/>
                          <w:szCs w:val="16"/>
                        </w:rPr>
                        <w:t xml:space="preserve">. </w:t>
                      </w:r>
                      <w:r w:rsidR="00A55F6E">
                        <w:rPr>
                          <w:rFonts w:ascii="Sylfaen" w:hAnsi="Sylfaen" w:cs="Times New Roman"/>
                          <w:sz w:val="16"/>
                          <w:szCs w:val="16"/>
                        </w:rPr>
                        <w:t>The participant must then select if the attended talker produced a word or a nonword</w:t>
                      </w:r>
                      <w:r w:rsidR="007D03BF">
                        <w:rPr>
                          <w:rFonts w:ascii="Sylfaen" w:hAnsi="Sylfaen" w:cs="Times New Roman"/>
                          <w:sz w:val="16"/>
                          <w:szCs w:val="16"/>
                        </w:rPr>
                        <w:t xml:space="preserve"> for each exposure trial.</w:t>
                      </w:r>
                    </w:p>
                  </w:txbxContent>
                </v:textbox>
                <w10:wrap type="square" anchorx="margin"/>
              </v:shape>
            </w:pict>
          </mc:Fallback>
        </mc:AlternateContent>
      </w:r>
      <w:r w:rsidR="00E5328E" w:rsidRPr="00BD38C6">
        <w:rPr>
          <w:rFonts w:ascii="Sylfaen" w:hAnsi="Sylfaen" w:cs="Times New Roman"/>
          <w:i/>
          <w:iCs/>
          <w:noProof/>
          <w:sz w:val="14"/>
          <w:szCs w:val="14"/>
        </w:rPr>
        <mc:AlternateContent>
          <mc:Choice Requires="wps">
            <w:drawing>
              <wp:anchor distT="45720" distB="45720" distL="114300" distR="114300" simplePos="0" relativeHeight="251674624" behindDoc="0" locked="0" layoutInCell="1" allowOverlap="1" wp14:anchorId="15133A9A" wp14:editId="2FEB231A">
                <wp:simplePos x="0" y="0"/>
                <wp:positionH relativeFrom="margin">
                  <wp:posOffset>3235325</wp:posOffset>
                </wp:positionH>
                <wp:positionV relativeFrom="paragraph">
                  <wp:posOffset>4388485</wp:posOffset>
                </wp:positionV>
                <wp:extent cx="2704465" cy="3208655"/>
                <wp:effectExtent l="0" t="0" r="63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4465" cy="3208655"/>
                        </a:xfrm>
                        <a:prstGeom prst="rect">
                          <a:avLst/>
                        </a:prstGeom>
                        <a:solidFill>
                          <a:srgbClr val="FFFFFF"/>
                        </a:solidFill>
                        <a:ln w="9525">
                          <a:noFill/>
                          <a:miter lim="800000"/>
                          <a:headEnd/>
                          <a:tailEnd/>
                        </a:ln>
                      </wps:spPr>
                      <wps:txbx>
                        <w:txbxContent>
                          <w:p w14:paraId="5A56C527" w14:textId="0E3CCB93" w:rsidR="00BD38C6" w:rsidRPr="00BD38C6" w:rsidRDefault="00BD38C6" w:rsidP="00BD38C6">
                            <w:pPr>
                              <w:pStyle w:val="Default"/>
                              <w:rPr>
                                <w:rFonts w:ascii="Sylfaen" w:hAnsi="Sylfaen"/>
                                <w:b/>
                                <w:bCs/>
                                <w:color w:val="auto"/>
                              </w:rPr>
                            </w:pPr>
                            <w:r w:rsidRPr="00BD38C6">
                              <w:rPr>
                                <w:rFonts w:ascii="Sylfaen" w:hAnsi="Sylfaen"/>
                                <w:b/>
                                <w:bCs/>
                                <w:color w:val="auto"/>
                              </w:rPr>
                              <w:t>References</w:t>
                            </w:r>
                            <w:r w:rsidRPr="00BD38C6">
                              <w:rPr>
                                <w:rStyle w:val="CommentReference"/>
                                <w:rFonts w:asciiTheme="minorHAnsi" w:hAnsiTheme="minorHAnsi" w:cstheme="minorBidi"/>
                                <w:color w:val="auto"/>
                                <w:sz w:val="20"/>
                                <w:szCs w:val="20"/>
                              </w:rPr>
                              <w:t/>
                            </w:r>
                            <w:r w:rsidRPr="00BD38C6">
                              <w:rPr>
                                <w:rStyle w:val="CommentReference"/>
                                <w:rFonts w:asciiTheme="minorHAnsi" w:hAnsiTheme="minorHAnsi" w:cstheme="minorBidi"/>
                                <w:color w:val="auto"/>
                                <w:sz w:val="20"/>
                                <w:szCs w:val="20"/>
                              </w:rPr>
                              <w:t/>
                            </w:r>
                            <w:r w:rsidRPr="00BD38C6">
                              <w:rPr>
                                <w:rFonts w:ascii="Sylfaen" w:hAnsi="Sylfaen"/>
                                <w:b/>
                                <w:bCs/>
                                <w:color w:val="auto"/>
                              </w:rPr>
                              <w:t xml:space="preserve"> </w:t>
                            </w:r>
                          </w:p>
                          <w:p w14:paraId="5ADE573C" w14:textId="77777777" w:rsidR="007D03BF" w:rsidRDefault="007D03BF" w:rsidP="00BD38C6">
                            <w:pPr>
                              <w:spacing w:after="0"/>
                              <w:rPr>
                                <w:rFonts w:ascii="Sylfaen" w:hAnsi="Sylfaen" w:cs="Times New Roman"/>
                                <w:sz w:val="14"/>
                                <w:szCs w:val="14"/>
                              </w:rPr>
                            </w:pPr>
                            <w:r w:rsidRPr="007D03BF">
                              <w:rPr>
                                <w:rFonts w:ascii="Sylfaen" w:hAnsi="Sylfaen" w:cs="Times New Roman"/>
                                <w:sz w:val="14"/>
                                <w:szCs w:val="14"/>
                              </w:rPr>
                              <w:t xml:space="preserve">Cummings, S. N., &amp; Theodore, R. M. (2022). Perceptual learning of </w:t>
                            </w:r>
                          </w:p>
                          <w:p w14:paraId="36E6836A" w14:textId="019BFE71" w:rsidR="007D03BF" w:rsidRDefault="007D03BF" w:rsidP="007D03BF">
                            <w:pPr>
                              <w:spacing w:after="0"/>
                              <w:rPr>
                                <w:rFonts w:ascii="Sylfaen" w:hAnsi="Sylfaen" w:cs="Times New Roman"/>
                                <w:sz w:val="14"/>
                                <w:szCs w:val="14"/>
                              </w:rPr>
                            </w:pPr>
                            <w:r>
                              <w:rPr>
                                <w:rFonts w:ascii="Sylfaen" w:hAnsi="Sylfaen" w:cs="Times New Roman"/>
                                <w:sz w:val="14"/>
                                <w:szCs w:val="14"/>
                              </w:rPr>
                              <w:t xml:space="preserve">    </w:t>
                            </w:r>
                            <w:r w:rsidRPr="007D03BF">
                              <w:rPr>
                                <w:rFonts w:ascii="Sylfaen" w:hAnsi="Sylfaen" w:cs="Times New Roman"/>
                                <w:sz w:val="14"/>
                                <w:szCs w:val="14"/>
                              </w:rPr>
                              <w:t xml:space="preserve">multiple talkers: Determinants, characteristics, and limitations. </w:t>
                            </w:r>
                            <w:r>
                              <w:rPr>
                                <w:rFonts w:ascii="Sylfaen" w:hAnsi="Sylfaen" w:cs="Times New Roman"/>
                                <w:sz w:val="14"/>
                                <w:szCs w:val="14"/>
                              </w:rPr>
                              <w:t xml:space="preserve">    </w:t>
                            </w:r>
                          </w:p>
                          <w:p w14:paraId="622A8066" w14:textId="5E0669EA" w:rsidR="007D03BF" w:rsidRDefault="007D03BF" w:rsidP="007D03BF">
                            <w:pPr>
                              <w:spacing w:after="0"/>
                              <w:rPr>
                                <w:rFonts w:ascii="Sylfaen" w:hAnsi="Sylfaen" w:cs="Times New Roman"/>
                                <w:sz w:val="14"/>
                                <w:szCs w:val="14"/>
                              </w:rPr>
                            </w:pPr>
                            <w:r>
                              <w:rPr>
                                <w:rFonts w:ascii="Sylfaen" w:hAnsi="Sylfaen" w:cs="Times New Roman"/>
                                <w:sz w:val="14"/>
                                <w:szCs w:val="14"/>
                              </w:rPr>
                              <w:t xml:space="preserve">    </w:t>
                            </w:r>
                            <w:r w:rsidRPr="007D03BF">
                              <w:rPr>
                                <w:rFonts w:ascii="Sylfaen" w:hAnsi="Sylfaen" w:cs="Times New Roman"/>
                                <w:i/>
                                <w:iCs/>
                                <w:sz w:val="14"/>
                                <w:szCs w:val="14"/>
                              </w:rPr>
                              <w:t>Attention, perception &amp; psychophysics</w:t>
                            </w:r>
                            <w:r w:rsidRPr="007D03BF">
                              <w:rPr>
                                <w:rFonts w:ascii="Sylfaen" w:hAnsi="Sylfaen" w:cs="Times New Roman"/>
                                <w:sz w:val="14"/>
                                <w:szCs w:val="14"/>
                              </w:rPr>
                              <w:t xml:space="preserve">, 84(7), 2335–2359. </w:t>
                            </w:r>
                            <w:r>
                              <w:rPr>
                                <w:rFonts w:ascii="Sylfaen" w:hAnsi="Sylfaen" w:cs="Times New Roman"/>
                                <w:sz w:val="14"/>
                                <w:szCs w:val="14"/>
                              </w:rPr>
                              <w:t xml:space="preserve">   </w:t>
                            </w:r>
                          </w:p>
                          <w:p w14:paraId="29FBAED7" w14:textId="0D6EEA54" w:rsidR="007D03BF" w:rsidRDefault="007D03BF" w:rsidP="007D03BF">
                            <w:pPr>
                              <w:spacing w:after="0"/>
                              <w:rPr>
                                <w:rFonts w:ascii="Sylfaen" w:hAnsi="Sylfaen" w:cs="Times New Roman"/>
                                <w:sz w:val="14"/>
                                <w:szCs w:val="14"/>
                              </w:rPr>
                            </w:pPr>
                            <w:r>
                              <w:rPr>
                                <w:rFonts w:ascii="Sylfaen" w:hAnsi="Sylfaen" w:cs="Times New Roman"/>
                                <w:sz w:val="14"/>
                                <w:szCs w:val="14"/>
                              </w:rPr>
                              <w:t xml:space="preserve">    </w:t>
                            </w:r>
                            <w:hyperlink r:id="rId11" w:history="1">
                              <w:r w:rsidRPr="00B20CAB">
                                <w:rPr>
                                  <w:rStyle w:val="Hyperlink"/>
                                  <w:rFonts w:ascii="Sylfaen" w:hAnsi="Sylfaen" w:cs="Times New Roman"/>
                                  <w:sz w:val="14"/>
                                  <w:szCs w:val="14"/>
                                </w:rPr>
                                <w:t>https://doi.org/10.3758/s13414-022-02556-6</w:t>
                              </w:r>
                            </w:hyperlink>
                          </w:p>
                          <w:p w14:paraId="115AD0F6" w14:textId="77777777" w:rsidR="007D03BF" w:rsidRDefault="00BD38C6" w:rsidP="00BD38C6">
                            <w:pPr>
                              <w:spacing w:after="0"/>
                              <w:rPr>
                                <w:rFonts w:ascii="Sylfaen" w:hAnsi="Sylfaen" w:cs="Times New Roman"/>
                                <w:sz w:val="14"/>
                                <w:szCs w:val="14"/>
                              </w:rPr>
                            </w:pPr>
                            <w:r w:rsidRPr="00BD38C6">
                              <w:rPr>
                                <w:rFonts w:ascii="Sylfaen" w:hAnsi="Sylfaen" w:cs="Times New Roman"/>
                                <w:sz w:val="14"/>
                                <w:szCs w:val="14"/>
                              </w:rPr>
                              <w:t xml:space="preserve">Kleinschmidt, D. F., &amp; Jaeger, T. F. (2015). Robust speech </w:t>
                            </w:r>
                          </w:p>
                          <w:p w14:paraId="67E51F9A" w14:textId="77777777" w:rsidR="007D03BF" w:rsidRDefault="007D03BF" w:rsidP="00BD38C6">
                            <w:pPr>
                              <w:spacing w:after="0"/>
                              <w:rPr>
                                <w:rFonts w:ascii="Sylfaen" w:hAnsi="Sylfaen" w:cs="Times New Roman"/>
                                <w:sz w:val="14"/>
                                <w:szCs w:val="14"/>
                              </w:rPr>
                            </w:pPr>
                            <w:r>
                              <w:rPr>
                                <w:rFonts w:ascii="Sylfaen" w:hAnsi="Sylfaen" w:cs="Times New Roman"/>
                                <w:sz w:val="14"/>
                                <w:szCs w:val="14"/>
                              </w:rPr>
                              <w:t xml:space="preserve">    </w:t>
                            </w:r>
                            <w:r w:rsidR="00BD38C6" w:rsidRPr="00BD38C6">
                              <w:rPr>
                                <w:rFonts w:ascii="Sylfaen" w:hAnsi="Sylfaen" w:cs="Times New Roman"/>
                                <w:sz w:val="14"/>
                                <w:szCs w:val="14"/>
                              </w:rPr>
                              <w:t xml:space="preserve">perception: Recognize the familiar, generalize to the similar, and </w:t>
                            </w:r>
                          </w:p>
                          <w:p w14:paraId="1695CF42" w14:textId="77777777" w:rsidR="007D03BF" w:rsidRDefault="007D03BF" w:rsidP="00BD38C6">
                            <w:pPr>
                              <w:spacing w:after="0"/>
                              <w:rPr>
                                <w:rFonts w:ascii="Sylfaen" w:hAnsi="Sylfaen" w:cs="Times New Roman"/>
                                <w:sz w:val="14"/>
                                <w:szCs w:val="14"/>
                              </w:rPr>
                            </w:pPr>
                            <w:r>
                              <w:rPr>
                                <w:rFonts w:ascii="Sylfaen" w:hAnsi="Sylfaen" w:cs="Times New Roman"/>
                                <w:sz w:val="14"/>
                                <w:szCs w:val="14"/>
                              </w:rPr>
                              <w:t xml:space="preserve">    </w:t>
                            </w:r>
                            <w:r w:rsidR="00BD38C6" w:rsidRPr="00BD38C6">
                              <w:rPr>
                                <w:rFonts w:ascii="Sylfaen" w:hAnsi="Sylfaen" w:cs="Times New Roman"/>
                                <w:sz w:val="14"/>
                                <w:szCs w:val="14"/>
                              </w:rPr>
                              <w:t>adapt to the novel.</w:t>
                            </w:r>
                            <w:r w:rsidR="00BD38C6">
                              <w:rPr>
                                <w:rFonts w:ascii="Sylfaen" w:hAnsi="Sylfaen" w:cs="Times New Roman"/>
                                <w:sz w:val="14"/>
                                <w:szCs w:val="14"/>
                              </w:rPr>
                              <w:t xml:space="preserve"> </w:t>
                            </w:r>
                            <w:r w:rsidR="00BD38C6" w:rsidRPr="00BD38C6">
                              <w:rPr>
                                <w:rFonts w:ascii="Sylfaen" w:hAnsi="Sylfaen" w:cs="Times New Roman"/>
                                <w:i/>
                                <w:iCs/>
                                <w:sz w:val="14"/>
                                <w:szCs w:val="14"/>
                              </w:rPr>
                              <w:t>Psychological Review</w:t>
                            </w:r>
                            <w:r w:rsidR="00BD38C6" w:rsidRPr="00BD38C6">
                              <w:rPr>
                                <w:rFonts w:ascii="Sylfaen" w:hAnsi="Sylfaen" w:cs="Times New Roman"/>
                                <w:sz w:val="14"/>
                                <w:szCs w:val="14"/>
                              </w:rPr>
                              <w:t xml:space="preserve">, 122(2), 148–203. </w:t>
                            </w:r>
                          </w:p>
                          <w:p w14:paraId="32D21300" w14:textId="1EA2BF95" w:rsidR="00BD38C6" w:rsidRPr="00BD38C6" w:rsidRDefault="007D03BF" w:rsidP="00BD38C6">
                            <w:pPr>
                              <w:spacing w:after="0"/>
                              <w:rPr>
                                <w:rFonts w:ascii="Sylfaen" w:hAnsi="Sylfaen" w:cs="Times New Roman"/>
                                <w:sz w:val="14"/>
                                <w:szCs w:val="14"/>
                              </w:rPr>
                            </w:pPr>
                            <w:r>
                              <w:rPr>
                                <w:rFonts w:ascii="Sylfaen" w:hAnsi="Sylfaen" w:cs="Times New Roman"/>
                                <w:sz w:val="14"/>
                                <w:szCs w:val="14"/>
                              </w:rPr>
                              <w:t xml:space="preserve">    </w:t>
                            </w:r>
                            <w:hyperlink r:id="rId12" w:history="1">
                              <w:r w:rsidRPr="00B20CAB">
                                <w:rPr>
                                  <w:rStyle w:val="Hyperlink"/>
                                  <w:rFonts w:ascii="Sylfaen" w:hAnsi="Sylfaen" w:cs="Times New Roman"/>
                                  <w:sz w:val="14"/>
                                  <w:szCs w:val="14"/>
                                </w:rPr>
                                <w:t>https://doi.org/10.1037/a0038695</w:t>
                              </w:r>
                            </w:hyperlink>
                          </w:p>
                          <w:p w14:paraId="3FEA3E57" w14:textId="77777777" w:rsidR="007D03BF" w:rsidRDefault="00BD38C6" w:rsidP="00BD38C6">
                            <w:pPr>
                              <w:spacing w:after="0"/>
                              <w:rPr>
                                <w:rFonts w:ascii="Sylfaen" w:hAnsi="Sylfaen" w:cs="Times New Roman"/>
                                <w:sz w:val="14"/>
                                <w:szCs w:val="14"/>
                              </w:rPr>
                            </w:pPr>
                            <w:proofErr w:type="spellStart"/>
                            <w:r w:rsidRPr="00BD38C6">
                              <w:rPr>
                                <w:rFonts w:ascii="Sylfaen" w:hAnsi="Sylfaen" w:cs="Times New Roman"/>
                                <w:sz w:val="14"/>
                                <w:szCs w:val="14"/>
                              </w:rPr>
                              <w:t>Kraljic</w:t>
                            </w:r>
                            <w:proofErr w:type="spellEnd"/>
                            <w:r w:rsidRPr="00BD38C6">
                              <w:rPr>
                                <w:rFonts w:ascii="Sylfaen" w:hAnsi="Sylfaen" w:cs="Times New Roman"/>
                                <w:sz w:val="14"/>
                                <w:szCs w:val="14"/>
                              </w:rPr>
                              <w:t xml:space="preserve">, T., &amp; Samuel, A. G. (2005). Perceptual learning for speech: </w:t>
                            </w:r>
                          </w:p>
                          <w:p w14:paraId="1EA5F128" w14:textId="77777777" w:rsidR="007D03BF" w:rsidRDefault="007D03BF" w:rsidP="00BD38C6">
                            <w:pPr>
                              <w:spacing w:after="0"/>
                              <w:rPr>
                                <w:rFonts w:ascii="Sylfaen" w:hAnsi="Sylfaen" w:cs="Times New Roman"/>
                                <w:sz w:val="14"/>
                                <w:szCs w:val="14"/>
                              </w:rPr>
                            </w:pPr>
                            <w:r>
                              <w:rPr>
                                <w:rFonts w:ascii="Sylfaen" w:hAnsi="Sylfaen" w:cs="Times New Roman"/>
                                <w:sz w:val="14"/>
                                <w:szCs w:val="14"/>
                              </w:rPr>
                              <w:t xml:space="preserve">    </w:t>
                            </w:r>
                            <w:r w:rsidR="00BD38C6" w:rsidRPr="00BD38C6">
                              <w:rPr>
                                <w:rFonts w:ascii="Sylfaen" w:hAnsi="Sylfaen" w:cs="Times New Roman"/>
                                <w:sz w:val="14"/>
                                <w:szCs w:val="14"/>
                              </w:rPr>
                              <w:t>Is there a</w:t>
                            </w:r>
                            <w:r w:rsidR="00BD38C6">
                              <w:rPr>
                                <w:rFonts w:ascii="Sylfaen" w:hAnsi="Sylfaen" w:cs="Times New Roman"/>
                                <w:sz w:val="14"/>
                                <w:szCs w:val="14"/>
                              </w:rPr>
                              <w:t xml:space="preserve"> </w:t>
                            </w:r>
                            <w:r w:rsidR="00BD38C6" w:rsidRPr="00BD38C6">
                              <w:rPr>
                                <w:rFonts w:ascii="Sylfaen" w:hAnsi="Sylfaen" w:cs="Times New Roman"/>
                                <w:sz w:val="14"/>
                                <w:szCs w:val="14"/>
                              </w:rPr>
                              <w:t xml:space="preserve">return to normal? </w:t>
                            </w:r>
                            <w:r w:rsidR="00BD38C6" w:rsidRPr="00BD38C6">
                              <w:rPr>
                                <w:rFonts w:ascii="Sylfaen" w:hAnsi="Sylfaen" w:cs="Times New Roman"/>
                                <w:i/>
                                <w:iCs/>
                                <w:sz w:val="14"/>
                                <w:szCs w:val="14"/>
                              </w:rPr>
                              <w:t>Cognitive Psychology</w:t>
                            </w:r>
                            <w:r w:rsidR="00BD38C6" w:rsidRPr="00BD38C6">
                              <w:rPr>
                                <w:rFonts w:ascii="Sylfaen" w:hAnsi="Sylfaen" w:cs="Times New Roman"/>
                                <w:sz w:val="14"/>
                                <w:szCs w:val="14"/>
                              </w:rPr>
                              <w:t>, 51(2), 141–</w:t>
                            </w:r>
                          </w:p>
                          <w:p w14:paraId="402FAA5C" w14:textId="5F70DB9F" w:rsidR="00BD38C6" w:rsidRPr="00BD38C6" w:rsidRDefault="007D03BF" w:rsidP="007D03BF">
                            <w:pPr>
                              <w:spacing w:after="0"/>
                              <w:rPr>
                                <w:rFonts w:ascii="Sylfaen" w:hAnsi="Sylfaen" w:cs="Times New Roman"/>
                                <w:sz w:val="14"/>
                                <w:szCs w:val="14"/>
                              </w:rPr>
                            </w:pPr>
                            <w:r>
                              <w:rPr>
                                <w:rFonts w:ascii="Sylfaen" w:hAnsi="Sylfaen" w:cs="Times New Roman"/>
                                <w:sz w:val="14"/>
                                <w:szCs w:val="14"/>
                              </w:rPr>
                              <w:t xml:space="preserve">    </w:t>
                            </w:r>
                            <w:r w:rsidR="00BD38C6" w:rsidRPr="00BD38C6">
                              <w:rPr>
                                <w:rFonts w:ascii="Sylfaen" w:hAnsi="Sylfaen" w:cs="Times New Roman"/>
                                <w:sz w:val="14"/>
                                <w:szCs w:val="14"/>
                              </w:rPr>
                              <w:t xml:space="preserve">178. </w:t>
                            </w:r>
                            <w:hyperlink r:id="rId13" w:history="1">
                              <w:r w:rsidR="00BD38C6" w:rsidRPr="00E31B6D">
                                <w:rPr>
                                  <w:rStyle w:val="Hyperlink"/>
                                  <w:rFonts w:ascii="Sylfaen" w:hAnsi="Sylfaen" w:cs="Times New Roman"/>
                                  <w:sz w:val="14"/>
                                  <w:szCs w:val="14"/>
                                </w:rPr>
                                <w:t>https://doi.org/10.1016/j.cogpsych.2005.05.001</w:t>
                              </w:r>
                            </w:hyperlink>
                          </w:p>
                          <w:p w14:paraId="1F283EE5" w14:textId="77777777" w:rsidR="007D03BF" w:rsidRDefault="00BD38C6" w:rsidP="00BD38C6">
                            <w:pPr>
                              <w:spacing w:after="0"/>
                              <w:rPr>
                                <w:rFonts w:ascii="Sylfaen" w:hAnsi="Sylfaen" w:cs="Times New Roman"/>
                                <w:sz w:val="14"/>
                                <w:szCs w:val="14"/>
                              </w:rPr>
                            </w:pPr>
                            <w:r w:rsidRPr="00BD38C6">
                              <w:rPr>
                                <w:rFonts w:ascii="Sylfaen" w:hAnsi="Sylfaen" w:cs="Times New Roman"/>
                                <w:sz w:val="14"/>
                                <w:szCs w:val="14"/>
                              </w:rPr>
                              <w:t xml:space="preserve">Luthra, S., </w:t>
                            </w:r>
                            <w:proofErr w:type="spellStart"/>
                            <w:r w:rsidRPr="00BD38C6">
                              <w:rPr>
                                <w:rFonts w:ascii="Sylfaen" w:hAnsi="Sylfaen" w:cs="Times New Roman"/>
                                <w:sz w:val="14"/>
                                <w:szCs w:val="14"/>
                              </w:rPr>
                              <w:t>Mechtenberg</w:t>
                            </w:r>
                            <w:proofErr w:type="spellEnd"/>
                            <w:r w:rsidRPr="00BD38C6">
                              <w:rPr>
                                <w:rFonts w:ascii="Sylfaen" w:hAnsi="Sylfaen" w:cs="Times New Roman"/>
                                <w:sz w:val="14"/>
                                <w:szCs w:val="14"/>
                              </w:rPr>
                              <w:t xml:space="preserve">, H., &amp; Myers, E. B. (2021). Perceptual </w:t>
                            </w:r>
                          </w:p>
                          <w:p w14:paraId="781C20D6" w14:textId="11105260" w:rsidR="007D03BF" w:rsidRDefault="00BD38C6" w:rsidP="007D03BF">
                            <w:pPr>
                              <w:spacing w:after="0"/>
                              <w:ind w:left="140"/>
                              <w:rPr>
                                <w:rFonts w:ascii="Sylfaen" w:hAnsi="Sylfaen" w:cs="Times New Roman"/>
                                <w:sz w:val="14"/>
                                <w:szCs w:val="14"/>
                              </w:rPr>
                            </w:pPr>
                            <w:r w:rsidRPr="00BD38C6">
                              <w:rPr>
                                <w:rFonts w:ascii="Sylfaen" w:hAnsi="Sylfaen" w:cs="Times New Roman"/>
                                <w:sz w:val="14"/>
                                <w:szCs w:val="14"/>
                              </w:rPr>
                              <w:t xml:space="preserve">learning of multiple talkers requires additional exposure. </w:t>
                            </w:r>
                            <w:r w:rsidRPr="00BD38C6">
                              <w:rPr>
                                <w:rFonts w:ascii="Sylfaen" w:hAnsi="Sylfaen" w:cs="Times New Roman"/>
                                <w:i/>
                                <w:iCs/>
                                <w:sz w:val="14"/>
                                <w:szCs w:val="14"/>
                              </w:rPr>
                              <w:t>Attention, Perception, &amp; Psychophysics</w:t>
                            </w:r>
                            <w:r w:rsidRPr="00BD38C6">
                              <w:rPr>
                                <w:rFonts w:ascii="Sylfaen" w:hAnsi="Sylfaen" w:cs="Times New Roman"/>
                                <w:sz w:val="14"/>
                                <w:szCs w:val="14"/>
                              </w:rPr>
                              <w:t xml:space="preserve">, 83(5), 2217–2228. </w:t>
                            </w:r>
                            <w:r w:rsidR="007D03BF">
                              <w:rPr>
                                <w:rFonts w:ascii="Sylfaen" w:hAnsi="Sylfaen" w:cs="Times New Roman"/>
                                <w:sz w:val="14"/>
                                <w:szCs w:val="14"/>
                              </w:rPr>
                              <w:t xml:space="preserve">   </w:t>
                            </w:r>
                          </w:p>
                          <w:p w14:paraId="7FA77092" w14:textId="075435E9" w:rsidR="00BD38C6" w:rsidRDefault="007D03BF" w:rsidP="007D03BF">
                            <w:pPr>
                              <w:spacing w:after="0"/>
                              <w:ind w:firstLine="140"/>
                              <w:rPr>
                                <w:rFonts w:ascii="Sylfaen" w:hAnsi="Sylfaen" w:cs="Times New Roman"/>
                                <w:sz w:val="14"/>
                                <w:szCs w:val="14"/>
                              </w:rPr>
                            </w:pPr>
                            <w:hyperlink r:id="rId14" w:history="1">
                              <w:r w:rsidRPr="00B20CAB">
                                <w:rPr>
                                  <w:rStyle w:val="Hyperlink"/>
                                  <w:rFonts w:ascii="Sylfaen" w:hAnsi="Sylfaen" w:cs="Times New Roman"/>
                                  <w:sz w:val="14"/>
                                  <w:szCs w:val="14"/>
                                </w:rPr>
                                <w:t>https://doi.org/10.3758/s13414-021-02261-w</w:t>
                              </w:r>
                            </w:hyperlink>
                          </w:p>
                          <w:p w14:paraId="5D5EF550" w14:textId="77777777" w:rsidR="007D03BF" w:rsidRDefault="00BD38C6" w:rsidP="00BD38C6">
                            <w:pPr>
                              <w:spacing w:after="0"/>
                              <w:rPr>
                                <w:rFonts w:ascii="Sylfaen" w:hAnsi="Sylfaen" w:cs="Times New Roman"/>
                                <w:sz w:val="14"/>
                                <w:szCs w:val="14"/>
                              </w:rPr>
                            </w:pPr>
                            <w:r w:rsidRPr="00BD38C6">
                              <w:rPr>
                                <w:rFonts w:ascii="Sylfaen" w:hAnsi="Sylfaen" w:cs="Times New Roman"/>
                                <w:sz w:val="14"/>
                                <w:szCs w:val="14"/>
                              </w:rPr>
                              <w:t xml:space="preserve">Samuel, A. G. (2016). Lexical representations are malleable for </w:t>
                            </w:r>
                          </w:p>
                          <w:p w14:paraId="5596997C" w14:textId="0DCE1E55" w:rsidR="00BD38C6" w:rsidRPr="00BD38C6" w:rsidRDefault="00BD38C6" w:rsidP="007D03BF">
                            <w:pPr>
                              <w:spacing w:after="0"/>
                              <w:ind w:left="140"/>
                              <w:rPr>
                                <w:rFonts w:ascii="Sylfaen" w:hAnsi="Sylfaen" w:cs="Times New Roman"/>
                                <w:sz w:val="14"/>
                                <w:szCs w:val="14"/>
                              </w:rPr>
                            </w:pPr>
                            <w:r w:rsidRPr="00BD38C6">
                              <w:rPr>
                                <w:rFonts w:ascii="Sylfaen" w:hAnsi="Sylfaen" w:cs="Times New Roman"/>
                                <w:sz w:val="14"/>
                                <w:szCs w:val="14"/>
                              </w:rPr>
                              <w:t>about on</w:t>
                            </w:r>
                            <w:r>
                              <w:rPr>
                                <w:rFonts w:ascii="Sylfaen" w:hAnsi="Sylfaen" w:cs="Times New Roman"/>
                                <w:sz w:val="14"/>
                                <w:szCs w:val="14"/>
                              </w:rPr>
                              <w:t xml:space="preserve"> </w:t>
                            </w:r>
                            <w:r w:rsidRPr="00BD38C6">
                              <w:rPr>
                                <w:rFonts w:ascii="Sylfaen" w:hAnsi="Sylfaen" w:cs="Times New Roman"/>
                                <w:sz w:val="14"/>
                                <w:szCs w:val="14"/>
                              </w:rPr>
                              <w:t xml:space="preserve">second: Evidence for the non-automaticity of perceptual recalibration. </w:t>
                            </w:r>
                            <w:r w:rsidRPr="00BD38C6">
                              <w:rPr>
                                <w:rFonts w:ascii="Sylfaen" w:hAnsi="Sylfaen" w:cs="Times New Roman"/>
                                <w:i/>
                                <w:iCs/>
                                <w:sz w:val="14"/>
                                <w:szCs w:val="14"/>
                              </w:rPr>
                              <w:t>Cognitive Psychology</w:t>
                            </w:r>
                            <w:r w:rsidRPr="00BD38C6">
                              <w:rPr>
                                <w:rFonts w:ascii="Sylfaen" w:hAnsi="Sylfaen" w:cs="Times New Roman"/>
                                <w:sz w:val="14"/>
                                <w:szCs w:val="14"/>
                              </w:rPr>
                              <w:t xml:space="preserve">, 88, 88–114. </w:t>
                            </w:r>
                            <w:hyperlink r:id="rId15" w:history="1">
                              <w:r w:rsidRPr="00BD38C6">
                                <w:rPr>
                                  <w:rStyle w:val="Hyperlink"/>
                                  <w:rFonts w:ascii="Sylfaen" w:hAnsi="Sylfaen" w:cs="Times New Roman"/>
                                  <w:sz w:val="14"/>
                                  <w:szCs w:val="14"/>
                                </w:rPr>
                                <w:t>https://doi.org/10.1016/j.cogpsych.2016.06.007</w:t>
                              </w:r>
                            </w:hyperlink>
                          </w:p>
                          <w:p w14:paraId="144F397E" w14:textId="77777777" w:rsidR="007D03BF" w:rsidRDefault="00BD38C6" w:rsidP="00BD38C6">
                            <w:pPr>
                              <w:spacing w:after="0"/>
                              <w:rPr>
                                <w:rFonts w:ascii="Sylfaen" w:hAnsi="Sylfaen" w:cs="Times New Roman"/>
                                <w:sz w:val="14"/>
                                <w:szCs w:val="14"/>
                              </w:rPr>
                            </w:pPr>
                            <w:r w:rsidRPr="00BD38C6">
                              <w:rPr>
                                <w:rFonts w:ascii="Sylfaen" w:hAnsi="Sylfaen" w:cs="Times New Roman"/>
                                <w:sz w:val="14"/>
                                <w:szCs w:val="14"/>
                              </w:rPr>
                              <w:t xml:space="preserve">Zhang, X., &amp; Samuel, A. G. (2014). Perceptual learning of speech </w:t>
                            </w:r>
                          </w:p>
                          <w:p w14:paraId="0D8AFB0C" w14:textId="597BD651" w:rsidR="00BD38C6" w:rsidRPr="00BD38C6" w:rsidRDefault="00BD38C6" w:rsidP="007D03BF">
                            <w:pPr>
                              <w:spacing w:after="0"/>
                              <w:ind w:left="140"/>
                              <w:rPr>
                                <w:rFonts w:ascii="Sylfaen" w:hAnsi="Sylfaen" w:cs="Times New Roman"/>
                                <w:i/>
                                <w:iCs/>
                                <w:sz w:val="14"/>
                                <w:szCs w:val="14"/>
                              </w:rPr>
                            </w:pPr>
                            <w:r w:rsidRPr="00BD38C6">
                              <w:rPr>
                                <w:rFonts w:ascii="Sylfaen" w:hAnsi="Sylfaen" w:cs="Times New Roman"/>
                                <w:sz w:val="14"/>
                                <w:szCs w:val="14"/>
                              </w:rPr>
                              <w:t xml:space="preserve">under optimal and adverse conditions. </w:t>
                            </w:r>
                            <w:r w:rsidRPr="00BD38C6">
                              <w:rPr>
                                <w:rFonts w:ascii="Sylfaen" w:hAnsi="Sylfaen" w:cs="Times New Roman"/>
                                <w:i/>
                                <w:iCs/>
                                <w:sz w:val="14"/>
                                <w:szCs w:val="14"/>
                              </w:rPr>
                              <w:t>Journal of Experimental Psychology: Human Perception and Performance</w:t>
                            </w:r>
                            <w:r w:rsidRPr="00BD38C6">
                              <w:rPr>
                                <w:rFonts w:ascii="Sylfaen" w:hAnsi="Sylfaen" w:cs="Times New Roman"/>
                                <w:sz w:val="14"/>
                                <w:szCs w:val="14"/>
                              </w:rPr>
                              <w:t>, 40(1), 200–217. https://doi.org/10.1037/a0033182</w:t>
                            </w:r>
                          </w:p>
                          <w:p w14:paraId="3BEEF505" w14:textId="7FC6F1F2" w:rsidR="00BD38C6" w:rsidRDefault="00BD38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33A9A" id="Text Box 2" o:spid="_x0000_s1028" type="#_x0000_t202" style="position:absolute;margin-left:254.75pt;margin-top:345.55pt;width:212.95pt;height:252.6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" stroked="f">
                <v:textbox>
                  <w:txbxContent>
                    <w:p w14:paraId="5A56C527" w14:textId="0E3CCB93" w:rsidR="00BD38C6" w:rsidRPr="00BD38C6" w:rsidRDefault="00BD38C6" w:rsidP="00BD38C6">
                      <w:pPr>
                        <w:pStyle w:val="Default"/>
                        <w:rPr>
                          <w:rFonts w:ascii="Sylfaen" w:hAnsi="Sylfaen"/>
                          <w:b/>
                          <w:bCs/>
                          <w:color w:val="auto"/>
                        </w:rPr>
                      </w:pPr>
                      <w:r w:rsidRPr="00BD38C6">
                        <w:rPr>
                          <w:rFonts w:ascii="Sylfaen" w:hAnsi="Sylfaen"/>
                          <w:b/>
                          <w:bCs/>
                          <w:color w:val="auto"/>
                        </w:rPr>
                        <w:t>References</w:t>
                      </w:r>
                      <w:r w:rsidRPr="00BD38C6">
                        <w:rPr>
                          <w:rStyle w:val="CommentReference"/>
                          <w:rFonts w:asciiTheme="minorHAnsi" w:hAnsiTheme="minorHAnsi" w:cstheme="minorBidi"/>
                          <w:color w:val="auto"/>
                          <w:sz w:val="20"/>
                          <w:szCs w:val="20"/>
                        </w:rPr>
                        <w:t/>
                      </w:r>
                      <w:r w:rsidRPr="00BD38C6">
                        <w:rPr>
                          <w:rStyle w:val="CommentReference"/>
                          <w:rFonts w:asciiTheme="minorHAnsi" w:hAnsiTheme="minorHAnsi" w:cstheme="minorBidi"/>
                          <w:color w:val="auto"/>
                          <w:sz w:val="20"/>
                          <w:szCs w:val="20"/>
                        </w:rPr>
                        <w:t/>
                      </w:r>
                      <w:r w:rsidRPr="00BD38C6">
                        <w:rPr>
                          <w:rFonts w:ascii="Sylfaen" w:hAnsi="Sylfaen"/>
                          <w:b/>
                          <w:bCs/>
                          <w:color w:val="auto"/>
                        </w:rPr>
                        <w:t xml:space="preserve"> </w:t>
                      </w:r>
                    </w:p>
                    <w:p w14:paraId="5ADE573C" w14:textId="77777777" w:rsidR="007D03BF" w:rsidRDefault="007D03BF" w:rsidP="00BD38C6">
                      <w:pPr>
                        <w:spacing w:after="0"/>
                        <w:rPr>
                          <w:rFonts w:ascii="Sylfaen" w:hAnsi="Sylfaen" w:cs="Times New Roman"/>
                          <w:sz w:val="14"/>
                          <w:szCs w:val="14"/>
                        </w:rPr>
                      </w:pPr>
                      <w:r w:rsidRPr="007D03BF">
                        <w:rPr>
                          <w:rFonts w:ascii="Sylfaen" w:hAnsi="Sylfaen" w:cs="Times New Roman"/>
                          <w:sz w:val="14"/>
                          <w:szCs w:val="14"/>
                        </w:rPr>
                        <w:t xml:space="preserve">Cummings, S. N., &amp; Theodore, R. M. (2022). Perceptual learning of </w:t>
                      </w:r>
                    </w:p>
                    <w:p w14:paraId="36E6836A" w14:textId="019BFE71" w:rsidR="007D03BF" w:rsidRDefault="007D03BF" w:rsidP="007D03BF">
                      <w:pPr>
                        <w:spacing w:after="0"/>
                        <w:rPr>
                          <w:rFonts w:ascii="Sylfaen" w:hAnsi="Sylfaen" w:cs="Times New Roman"/>
                          <w:sz w:val="14"/>
                          <w:szCs w:val="14"/>
                        </w:rPr>
                      </w:pPr>
                      <w:r>
                        <w:rPr>
                          <w:rFonts w:ascii="Sylfaen" w:hAnsi="Sylfaen" w:cs="Times New Roman"/>
                          <w:sz w:val="14"/>
                          <w:szCs w:val="14"/>
                        </w:rPr>
                        <w:t xml:space="preserve">    </w:t>
                      </w:r>
                      <w:r w:rsidRPr="007D03BF">
                        <w:rPr>
                          <w:rFonts w:ascii="Sylfaen" w:hAnsi="Sylfaen" w:cs="Times New Roman"/>
                          <w:sz w:val="14"/>
                          <w:szCs w:val="14"/>
                        </w:rPr>
                        <w:t xml:space="preserve">multiple talkers: Determinants, characteristics, and limitations. </w:t>
                      </w:r>
                      <w:r>
                        <w:rPr>
                          <w:rFonts w:ascii="Sylfaen" w:hAnsi="Sylfaen" w:cs="Times New Roman"/>
                          <w:sz w:val="14"/>
                          <w:szCs w:val="14"/>
                        </w:rPr>
                        <w:t xml:space="preserve">    </w:t>
                      </w:r>
                    </w:p>
                    <w:p w14:paraId="622A8066" w14:textId="5E0669EA" w:rsidR="007D03BF" w:rsidRDefault="007D03BF" w:rsidP="007D03BF">
                      <w:pPr>
                        <w:spacing w:after="0"/>
                        <w:rPr>
                          <w:rFonts w:ascii="Sylfaen" w:hAnsi="Sylfaen" w:cs="Times New Roman"/>
                          <w:sz w:val="14"/>
                          <w:szCs w:val="14"/>
                        </w:rPr>
                      </w:pPr>
                      <w:r>
                        <w:rPr>
                          <w:rFonts w:ascii="Sylfaen" w:hAnsi="Sylfaen" w:cs="Times New Roman"/>
                          <w:sz w:val="14"/>
                          <w:szCs w:val="14"/>
                        </w:rPr>
                        <w:t xml:space="preserve">    </w:t>
                      </w:r>
                      <w:r w:rsidRPr="007D03BF">
                        <w:rPr>
                          <w:rFonts w:ascii="Sylfaen" w:hAnsi="Sylfaen" w:cs="Times New Roman"/>
                          <w:i/>
                          <w:iCs/>
                          <w:sz w:val="14"/>
                          <w:szCs w:val="14"/>
                        </w:rPr>
                        <w:t>Attention, perception &amp; psychophysics</w:t>
                      </w:r>
                      <w:r w:rsidRPr="007D03BF">
                        <w:rPr>
                          <w:rFonts w:ascii="Sylfaen" w:hAnsi="Sylfaen" w:cs="Times New Roman"/>
                          <w:sz w:val="14"/>
                          <w:szCs w:val="14"/>
                        </w:rPr>
                        <w:t xml:space="preserve">, 84(7), 2335–2359. </w:t>
                      </w:r>
                      <w:r>
                        <w:rPr>
                          <w:rFonts w:ascii="Sylfaen" w:hAnsi="Sylfaen" w:cs="Times New Roman"/>
                          <w:sz w:val="14"/>
                          <w:szCs w:val="14"/>
                        </w:rPr>
                        <w:t xml:space="preserve">   </w:t>
                      </w:r>
                    </w:p>
                    <w:p w14:paraId="29FBAED7" w14:textId="0D6EEA54" w:rsidR="007D03BF" w:rsidRDefault="007D03BF" w:rsidP="007D03BF">
                      <w:pPr>
                        <w:spacing w:after="0"/>
                        <w:rPr>
                          <w:rFonts w:ascii="Sylfaen" w:hAnsi="Sylfaen" w:cs="Times New Roman"/>
                          <w:sz w:val="14"/>
                          <w:szCs w:val="14"/>
                        </w:rPr>
                      </w:pPr>
                      <w:r>
                        <w:rPr>
                          <w:rFonts w:ascii="Sylfaen" w:hAnsi="Sylfaen" w:cs="Times New Roman"/>
                          <w:sz w:val="14"/>
                          <w:szCs w:val="14"/>
                        </w:rPr>
                        <w:t xml:space="preserve">    </w:t>
                      </w:r>
                      <w:hyperlink r:id="rId16" w:history="1">
                        <w:r w:rsidRPr="00B20CAB">
                          <w:rPr>
                            <w:rStyle w:val="Hyperlink"/>
                            <w:rFonts w:ascii="Sylfaen" w:hAnsi="Sylfaen" w:cs="Times New Roman"/>
                            <w:sz w:val="14"/>
                            <w:szCs w:val="14"/>
                          </w:rPr>
                          <w:t>https://doi.org/10.3758/s13414-022-02556-6</w:t>
                        </w:r>
                      </w:hyperlink>
                    </w:p>
                    <w:p w14:paraId="115AD0F6" w14:textId="77777777" w:rsidR="007D03BF" w:rsidRDefault="00BD38C6" w:rsidP="00BD38C6">
                      <w:pPr>
                        <w:spacing w:after="0"/>
                        <w:rPr>
                          <w:rFonts w:ascii="Sylfaen" w:hAnsi="Sylfaen" w:cs="Times New Roman"/>
                          <w:sz w:val="14"/>
                          <w:szCs w:val="14"/>
                        </w:rPr>
                      </w:pPr>
                      <w:r w:rsidRPr="00BD38C6">
                        <w:rPr>
                          <w:rFonts w:ascii="Sylfaen" w:hAnsi="Sylfaen" w:cs="Times New Roman"/>
                          <w:sz w:val="14"/>
                          <w:szCs w:val="14"/>
                        </w:rPr>
                        <w:t xml:space="preserve">Kleinschmidt, D. F., &amp; Jaeger, T. F. (2015). Robust speech </w:t>
                      </w:r>
                    </w:p>
                    <w:p w14:paraId="67E51F9A" w14:textId="77777777" w:rsidR="007D03BF" w:rsidRDefault="007D03BF" w:rsidP="00BD38C6">
                      <w:pPr>
                        <w:spacing w:after="0"/>
                        <w:rPr>
                          <w:rFonts w:ascii="Sylfaen" w:hAnsi="Sylfaen" w:cs="Times New Roman"/>
                          <w:sz w:val="14"/>
                          <w:szCs w:val="14"/>
                        </w:rPr>
                      </w:pPr>
                      <w:r>
                        <w:rPr>
                          <w:rFonts w:ascii="Sylfaen" w:hAnsi="Sylfaen" w:cs="Times New Roman"/>
                          <w:sz w:val="14"/>
                          <w:szCs w:val="14"/>
                        </w:rPr>
                        <w:t xml:space="preserve">    </w:t>
                      </w:r>
                      <w:r w:rsidR="00BD38C6" w:rsidRPr="00BD38C6">
                        <w:rPr>
                          <w:rFonts w:ascii="Sylfaen" w:hAnsi="Sylfaen" w:cs="Times New Roman"/>
                          <w:sz w:val="14"/>
                          <w:szCs w:val="14"/>
                        </w:rPr>
                        <w:t xml:space="preserve">perception: Recognize the familiar, generalize to the similar, and </w:t>
                      </w:r>
                    </w:p>
                    <w:p w14:paraId="1695CF42" w14:textId="77777777" w:rsidR="007D03BF" w:rsidRDefault="007D03BF" w:rsidP="00BD38C6">
                      <w:pPr>
                        <w:spacing w:after="0"/>
                        <w:rPr>
                          <w:rFonts w:ascii="Sylfaen" w:hAnsi="Sylfaen" w:cs="Times New Roman"/>
                          <w:sz w:val="14"/>
                          <w:szCs w:val="14"/>
                        </w:rPr>
                      </w:pPr>
                      <w:r>
                        <w:rPr>
                          <w:rFonts w:ascii="Sylfaen" w:hAnsi="Sylfaen" w:cs="Times New Roman"/>
                          <w:sz w:val="14"/>
                          <w:szCs w:val="14"/>
                        </w:rPr>
                        <w:t xml:space="preserve">    </w:t>
                      </w:r>
                      <w:r w:rsidR="00BD38C6" w:rsidRPr="00BD38C6">
                        <w:rPr>
                          <w:rFonts w:ascii="Sylfaen" w:hAnsi="Sylfaen" w:cs="Times New Roman"/>
                          <w:sz w:val="14"/>
                          <w:szCs w:val="14"/>
                        </w:rPr>
                        <w:t>adapt to the novel.</w:t>
                      </w:r>
                      <w:r w:rsidR="00BD38C6">
                        <w:rPr>
                          <w:rFonts w:ascii="Sylfaen" w:hAnsi="Sylfaen" w:cs="Times New Roman"/>
                          <w:sz w:val="14"/>
                          <w:szCs w:val="14"/>
                        </w:rPr>
                        <w:t xml:space="preserve"> </w:t>
                      </w:r>
                      <w:r w:rsidR="00BD38C6" w:rsidRPr="00BD38C6">
                        <w:rPr>
                          <w:rFonts w:ascii="Sylfaen" w:hAnsi="Sylfaen" w:cs="Times New Roman"/>
                          <w:i/>
                          <w:iCs/>
                          <w:sz w:val="14"/>
                          <w:szCs w:val="14"/>
                        </w:rPr>
                        <w:t>Psychological Review</w:t>
                      </w:r>
                      <w:r w:rsidR="00BD38C6" w:rsidRPr="00BD38C6">
                        <w:rPr>
                          <w:rFonts w:ascii="Sylfaen" w:hAnsi="Sylfaen" w:cs="Times New Roman"/>
                          <w:sz w:val="14"/>
                          <w:szCs w:val="14"/>
                        </w:rPr>
                        <w:t xml:space="preserve">, 122(2), 148–203. </w:t>
                      </w:r>
                    </w:p>
                    <w:p w14:paraId="32D21300" w14:textId="1EA2BF95" w:rsidR="00BD38C6" w:rsidRPr="00BD38C6" w:rsidRDefault="007D03BF" w:rsidP="00BD38C6">
                      <w:pPr>
                        <w:spacing w:after="0"/>
                        <w:rPr>
                          <w:rFonts w:ascii="Sylfaen" w:hAnsi="Sylfaen" w:cs="Times New Roman"/>
                          <w:sz w:val="14"/>
                          <w:szCs w:val="14"/>
                        </w:rPr>
                      </w:pPr>
                      <w:r>
                        <w:rPr>
                          <w:rFonts w:ascii="Sylfaen" w:hAnsi="Sylfaen" w:cs="Times New Roman"/>
                          <w:sz w:val="14"/>
                          <w:szCs w:val="14"/>
                        </w:rPr>
                        <w:t xml:space="preserve">    </w:t>
                      </w:r>
                      <w:hyperlink r:id="rId17" w:history="1">
                        <w:r w:rsidRPr="00B20CAB">
                          <w:rPr>
                            <w:rStyle w:val="Hyperlink"/>
                            <w:rFonts w:ascii="Sylfaen" w:hAnsi="Sylfaen" w:cs="Times New Roman"/>
                            <w:sz w:val="14"/>
                            <w:szCs w:val="14"/>
                          </w:rPr>
                          <w:t>https://doi.org/10.1037/a0038695</w:t>
                        </w:r>
                      </w:hyperlink>
                    </w:p>
                    <w:p w14:paraId="3FEA3E57" w14:textId="77777777" w:rsidR="007D03BF" w:rsidRDefault="00BD38C6" w:rsidP="00BD38C6">
                      <w:pPr>
                        <w:spacing w:after="0"/>
                        <w:rPr>
                          <w:rFonts w:ascii="Sylfaen" w:hAnsi="Sylfaen" w:cs="Times New Roman"/>
                          <w:sz w:val="14"/>
                          <w:szCs w:val="14"/>
                        </w:rPr>
                      </w:pPr>
                      <w:proofErr w:type="spellStart"/>
                      <w:r w:rsidRPr="00BD38C6">
                        <w:rPr>
                          <w:rFonts w:ascii="Sylfaen" w:hAnsi="Sylfaen" w:cs="Times New Roman"/>
                          <w:sz w:val="14"/>
                          <w:szCs w:val="14"/>
                        </w:rPr>
                        <w:t>Kraljic</w:t>
                      </w:r>
                      <w:proofErr w:type="spellEnd"/>
                      <w:r w:rsidRPr="00BD38C6">
                        <w:rPr>
                          <w:rFonts w:ascii="Sylfaen" w:hAnsi="Sylfaen" w:cs="Times New Roman"/>
                          <w:sz w:val="14"/>
                          <w:szCs w:val="14"/>
                        </w:rPr>
                        <w:t xml:space="preserve">, T., &amp; Samuel, A. G. (2005). Perceptual learning for speech: </w:t>
                      </w:r>
                    </w:p>
                    <w:p w14:paraId="1EA5F128" w14:textId="77777777" w:rsidR="007D03BF" w:rsidRDefault="007D03BF" w:rsidP="00BD38C6">
                      <w:pPr>
                        <w:spacing w:after="0"/>
                        <w:rPr>
                          <w:rFonts w:ascii="Sylfaen" w:hAnsi="Sylfaen" w:cs="Times New Roman"/>
                          <w:sz w:val="14"/>
                          <w:szCs w:val="14"/>
                        </w:rPr>
                      </w:pPr>
                      <w:r>
                        <w:rPr>
                          <w:rFonts w:ascii="Sylfaen" w:hAnsi="Sylfaen" w:cs="Times New Roman"/>
                          <w:sz w:val="14"/>
                          <w:szCs w:val="14"/>
                        </w:rPr>
                        <w:t xml:space="preserve">    </w:t>
                      </w:r>
                      <w:r w:rsidR="00BD38C6" w:rsidRPr="00BD38C6">
                        <w:rPr>
                          <w:rFonts w:ascii="Sylfaen" w:hAnsi="Sylfaen" w:cs="Times New Roman"/>
                          <w:sz w:val="14"/>
                          <w:szCs w:val="14"/>
                        </w:rPr>
                        <w:t>Is there a</w:t>
                      </w:r>
                      <w:r w:rsidR="00BD38C6">
                        <w:rPr>
                          <w:rFonts w:ascii="Sylfaen" w:hAnsi="Sylfaen" w:cs="Times New Roman"/>
                          <w:sz w:val="14"/>
                          <w:szCs w:val="14"/>
                        </w:rPr>
                        <w:t xml:space="preserve"> </w:t>
                      </w:r>
                      <w:r w:rsidR="00BD38C6" w:rsidRPr="00BD38C6">
                        <w:rPr>
                          <w:rFonts w:ascii="Sylfaen" w:hAnsi="Sylfaen" w:cs="Times New Roman"/>
                          <w:sz w:val="14"/>
                          <w:szCs w:val="14"/>
                        </w:rPr>
                        <w:t xml:space="preserve">return to normal? </w:t>
                      </w:r>
                      <w:r w:rsidR="00BD38C6" w:rsidRPr="00BD38C6">
                        <w:rPr>
                          <w:rFonts w:ascii="Sylfaen" w:hAnsi="Sylfaen" w:cs="Times New Roman"/>
                          <w:i/>
                          <w:iCs/>
                          <w:sz w:val="14"/>
                          <w:szCs w:val="14"/>
                        </w:rPr>
                        <w:t>Cognitive Psychology</w:t>
                      </w:r>
                      <w:r w:rsidR="00BD38C6" w:rsidRPr="00BD38C6">
                        <w:rPr>
                          <w:rFonts w:ascii="Sylfaen" w:hAnsi="Sylfaen" w:cs="Times New Roman"/>
                          <w:sz w:val="14"/>
                          <w:szCs w:val="14"/>
                        </w:rPr>
                        <w:t>, 51(2), 141–</w:t>
                      </w:r>
                    </w:p>
                    <w:p w14:paraId="402FAA5C" w14:textId="5F70DB9F" w:rsidR="00BD38C6" w:rsidRPr="00BD38C6" w:rsidRDefault="007D03BF" w:rsidP="007D03BF">
                      <w:pPr>
                        <w:spacing w:after="0"/>
                        <w:rPr>
                          <w:rFonts w:ascii="Sylfaen" w:hAnsi="Sylfaen" w:cs="Times New Roman"/>
                          <w:sz w:val="14"/>
                          <w:szCs w:val="14"/>
                        </w:rPr>
                      </w:pPr>
                      <w:r>
                        <w:rPr>
                          <w:rFonts w:ascii="Sylfaen" w:hAnsi="Sylfaen" w:cs="Times New Roman"/>
                          <w:sz w:val="14"/>
                          <w:szCs w:val="14"/>
                        </w:rPr>
                        <w:t xml:space="preserve">    </w:t>
                      </w:r>
                      <w:r w:rsidR="00BD38C6" w:rsidRPr="00BD38C6">
                        <w:rPr>
                          <w:rFonts w:ascii="Sylfaen" w:hAnsi="Sylfaen" w:cs="Times New Roman"/>
                          <w:sz w:val="14"/>
                          <w:szCs w:val="14"/>
                        </w:rPr>
                        <w:t xml:space="preserve">178. </w:t>
                      </w:r>
                      <w:hyperlink r:id="rId18" w:history="1">
                        <w:r w:rsidR="00BD38C6" w:rsidRPr="00E31B6D">
                          <w:rPr>
                            <w:rStyle w:val="Hyperlink"/>
                            <w:rFonts w:ascii="Sylfaen" w:hAnsi="Sylfaen" w:cs="Times New Roman"/>
                            <w:sz w:val="14"/>
                            <w:szCs w:val="14"/>
                          </w:rPr>
                          <w:t>https://doi.org/10.1016/j.cogpsych.2005.05.001</w:t>
                        </w:r>
                      </w:hyperlink>
                    </w:p>
                    <w:p w14:paraId="1F283EE5" w14:textId="77777777" w:rsidR="007D03BF" w:rsidRDefault="00BD38C6" w:rsidP="00BD38C6">
                      <w:pPr>
                        <w:spacing w:after="0"/>
                        <w:rPr>
                          <w:rFonts w:ascii="Sylfaen" w:hAnsi="Sylfaen" w:cs="Times New Roman"/>
                          <w:sz w:val="14"/>
                          <w:szCs w:val="14"/>
                        </w:rPr>
                      </w:pPr>
                      <w:r w:rsidRPr="00BD38C6">
                        <w:rPr>
                          <w:rFonts w:ascii="Sylfaen" w:hAnsi="Sylfaen" w:cs="Times New Roman"/>
                          <w:sz w:val="14"/>
                          <w:szCs w:val="14"/>
                        </w:rPr>
                        <w:t xml:space="preserve">Luthra, S., </w:t>
                      </w:r>
                      <w:proofErr w:type="spellStart"/>
                      <w:r w:rsidRPr="00BD38C6">
                        <w:rPr>
                          <w:rFonts w:ascii="Sylfaen" w:hAnsi="Sylfaen" w:cs="Times New Roman"/>
                          <w:sz w:val="14"/>
                          <w:szCs w:val="14"/>
                        </w:rPr>
                        <w:t>Mechtenberg</w:t>
                      </w:r>
                      <w:proofErr w:type="spellEnd"/>
                      <w:r w:rsidRPr="00BD38C6">
                        <w:rPr>
                          <w:rFonts w:ascii="Sylfaen" w:hAnsi="Sylfaen" w:cs="Times New Roman"/>
                          <w:sz w:val="14"/>
                          <w:szCs w:val="14"/>
                        </w:rPr>
                        <w:t xml:space="preserve">, H., &amp; Myers, E. B. (2021). Perceptual </w:t>
                      </w:r>
                    </w:p>
                    <w:p w14:paraId="781C20D6" w14:textId="11105260" w:rsidR="007D03BF" w:rsidRDefault="00BD38C6" w:rsidP="007D03BF">
                      <w:pPr>
                        <w:spacing w:after="0"/>
                        <w:ind w:left="140"/>
                        <w:rPr>
                          <w:rFonts w:ascii="Sylfaen" w:hAnsi="Sylfaen" w:cs="Times New Roman"/>
                          <w:sz w:val="14"/>
                          <w:szCs w:val="14"/>
                        </w:rPr>
                      </w:pPr>
                      <w:r w:rsidRPr="00BD38C6">
                        <w:rPr>
                          <w:rFonts w:ascii="Sylfaen" w:hAnsi="Sylfaen" w:cs="Times New Roman"/>
                          <w:sz w:val="14"/>
                          <w:szCs w:val="14"/>
                        </w:rPr>
                        <w:t xml:space="preserve">learning of multiple talkers requires additional exposure. </w:t>
                      </w:r>
                      <w:r w:rsidRPr="00BD38C6">
                        <w:rPr>
                          <w:rFonts w:ascii="Sylfaen" w:hAnsi="Sylfaen" w:cs="Times New Roman"/>
                          <w:i/>
                          <w:iCs/>
                          <w:sz w:val="14"/>
                          <w:szCs w:val="14"/>
                        </w:rPr>
                        <w:t>Attention, Perception, &amp; Psychophysics</w:t>
                      </w:r>
                      <w:r w:rsidRPr="00BD38C6">
                        <w:rPr>
                          <w:rFonts w:ascii="Sylfaen" w:hAnsi="Sylfaen" w:cs="Times New Roman"/>
                          <w:sz w:val="14"/>
                          <w:szCs w:val="14"/>
                        </w:rPr>
                        <w:t xml:space="preserve">, 83(5), 2217–2228. </w:t>
                      </w:r>
                      <w:r w:rsidR="007D03BF">
                        <w:rPr>
                          <w:rFonts w:ascii="Sylfaen" w:hAnsi="Sylfaen" w:cs="Times New Roman"/>
                          <w:sz w:val="14"/>
                          <w:szCs w:val="14"/>
                        </w:rPr>
                        <w:t xml:space="preserve">   </w:t>
                      </w:r>
                    </w:p>
                    <w:p w14:paraId="7FA77092" w14:textId="075435E9" w:rsidR="00BD38C6" w:rsidRDefault="007D03BF" w:rsidP="007D03BF">
                      <w:pPr>
                        <w:spacing w:after="0"/>
                        <w:ind w:firstLine="140"/>
                        <w:rPr>
                          <w:rFonts w:ascii="Sylfaen" w:hAnsi="Sylfaen" w:cs="Times New Roman"/>
                          <w:sz w:val="14"/>
                          <w:szCs w:val="14"/>
                        </w:rPr>
                      </w:pPr>
                      <w:hyperlink r:id="rId19" w:history="1">
                        <w:r w:rsidRPr="00B20CAB">
                          <w:rPr>
                            <w:rStyle w:val="Hyperlink"/>
                            <w:rFonts w:ascii="Sylfaen" w:hAnsi="Sylfaen" w:cs="Times New Roman"/>
                            <w:sz w:val="14"/>
                            <w:szCs w:val="14"/>
                          </w:rPr>
                          <w:t>https://doi.org/10.3758/s13414-021-02261-w</w:t>
                        </w:r>
                      </w:hyperlink>
                    </w:p>
                    <w:p w14:paraId="5D5EF550" w14:textId="77777777" w:rsidR="007D03BF" w:rsidRDefault="00BD38C6" w:rsidP="00BD38C6">
                      <w:pPr>
                        <w:spacing w:after="0"/>
                        <w:rPr>
                          <w:rFonts w:ascii="Sylfaen" w:hAnsi="Sylfaen" w:cs="Times New Roman"/>
                          <w:sz w:val="14"/>
                          <w:szCs w:val="14"/>
                        </w:rPr>
                      </w:pPr>
                      <w:r w:rsidRPr="00BD38C6">
                        <w:rPr>
                          <w:rFonts w:ascii="Sylfaen" w:hAnsi="Sylfaen" w:cs="Times New Roman"/>
                          <w:sz w:val="14"/>
                          <w:szCs w:val="14"/>
                        </w:rPr>
                        <w:t xml:space="preserve">Samuel, A. G. (2016). Lexical representations are malleable for </w:t>
                      </w:r>
                    </w:p>
                    <w:p w14:paraId="5596997C" w14:textId="0DCE1E55" w:rsidR="00BD38C6" w:rsidRPr="00BD38C6" w:rsidRDefault="00BD38C6" w:rsidP="007D03BF">
                      <w:pPr>
                        <w:spacing w:after="0"/>
                        <w:ind w:left="140"/>
                        <w:rPr>
                          <w:rFonts w:ascii="Sylfaen" w:hAnsi="Sylfaen" w:cs="Times New Roman"/>
                          <w:sz w:val="14"/>
                          <w:szCs w:val="14"/>
                        </w:rPr>
                      </w:pPr>
                      <w:r w:rsidRPr="00BD38C6">
                        <w:rPr>
                          <w:rFonts w:ascii="Sylfaen" w:hAnsi="Sylfaen" w:cs="Times New Roman"/>
                          <w:sz w:val="14"/>
                          <w:szCs w:val="14"/>
                        </w:rPr>
                        <w:t>about on</w:t>
                      </w:r>
                      <w:r>
                        <w:rPr>
                          <w:rFonts w:ascii="Sylfaen" w:hAnsi="Sylfaen" w:cs="Times New Roman"/>
                          <w:sz w:val="14"/>
                          <w:szCs w:val="14"/>
                        </w:rPr>
                        <w:t xml:space="preserve"> </w:t>
                      </w:r>
                      <w:r w:rsidRPr="00BD38C6">
                        <w:rPr>
                          <w:rFonts w:ascii="Sylfaen" w:hAnsi="Sylfaen" w:cs="Times New Roman"/>
                          <w:sz w:val="14"/>
                          <w:szCs w:val="14"/>
                        </w:rPr>
                        <w:t xml:space="preserve">second: Evidence for the non-automaticity of perceptual recalibration. </w:t>
                      </w:r>
                      <w:r w:rsidRPr="00BD38C6">
                        <w:rPr>
                          <w:rFonts w:ascii="Sylfaen" w:hAnsi="Sylfaen" w:cs="Times New Roman"/>
                          <w:i/>
                          <w:iCs/>
                          <w:sz w:val="14"/>
                          <w:szCs w:val="14"/>
                        </w:rPr>
                        <w:t>Cognitive Psychology</w:t>
                      </w:r>
                      <w:r w:rsidRPr="00BD38C6">
                        <w:rPr>
                          <w:rFonts w:ascii="Sylfaen" w:hAnsi="Sylfaen" w:cs="Times New Roman"/>
                          <w:sz w:val="14"/>
                          <w:szCs w:val="14"/>
                        </w:rPr>
                        <w:t xml:space="preserve">, 88, 88–114. </w:t>
                      </w:r>
                      <w:hyperlink r:id="rId20" w:history="1">
                        <w:r w:rsidRPr="00BD38C6">
                          <w:rPr>
                            <w:rStyle w:val="Hyperlink"/>
                            <w:rFonts w:ascii="Sylfaen" w:hAnsi="Sylfaen" w:cs="Times New Roman"/>
                            <w:sz w:val="14"/>
                            <w:szCs w:val="14"/>
                          </w:rPr>
                          <w:t>https://doi.org/10.1016/j.cogpsych.2016.06.007</w:t>
                        </w:r>
                      </w:hyperlink>
                    </w:p>
                    <w:p w14:paraId="144F397E" w14:textId="77777777" w:rsidR="007D03BF" w:rsidRDefault="00BD38C6" w:rsidP="00BD38C6">
                      <w:pPr>
                        <w:spacing w:after="0"/>
                        <w:rPr>
                          <w:rFonts w:ascii="Sylfaen" w:hAnsi="Sylfaen" w:cs="Times New Roman"/>
                          <w:sz w:val="14"/>
                          <w:szCs w:val="14"/>
                        </w:rPr>
                      </w:pPr>
                      <w:r w:rsidRPr="00BD38C6">
                        <w:rPr>
                          <w:rFonts w:ascii="Sylfaen" w:hAnsi="Sylfaen" w:cs="Times New Roman"/>
                          <w:sz w:val="14"/>
                          <w:szCs w:val="14"/>
                        </w:rPr>
                        <w:t xml:space="preserve">Zhang, X., &amp; Samuel, A. G. (2014). Perceptual learning of speech </w:t>
                      </w:r>
                    </w:p>
                    <w:p w14:paraId="0D8AFB0C" w14:textId="597BD651" w:rsidR="00BD38C6" w:rsidRPr="00BD38C6" w:rsidRDefault="00BD38C6" w:rsidP="007D03BF">
                      <w:pPr>
                        <w:spacing w:after="0"/>
                        <w:ind w:left="140"/>
                        <w:rPr>
                          <w:rFonts w:ascii="Sylfaen" w:hAnsi="Sylfaen" w:cs="Times New Roman"/>
                          <w:i/>
                          <w:iCs/>
                          <w:sz w:val="14"/>
                          <w:szCs w:val="14"/>
                        </w:rPr>
                      </w:pPr>
                      <w:r w:rsidRPr="00BD38C6">
                        <w:rPr>
                          <w:rFonts w:ascii="Sylfaen" w:hAnsi="Sylfaen" w:cs="Times New Roman"/>
                          <w:sz w:val="14"/>
                          <w:szCs w:val="14"/>
                        </w:rPr>
                        <w:t xml:space="preserve">under optimal and adverse conditions. </w:t>
                      </w:r>
                      <w:r w:rsidRPr="00BD38C6">
                        <w:rPr>
                          <w:rFonts w:ascii="Sylfaen" w:hAnsi="Sylfaen" w:cs="Times New Roman"/>
                          <w:i/>
                          <w:iCs/>
                          <w:sz w:val="14"/>
                          <w:szCs w:val="14"/>
                        </w:rPr>
                        <w:t>Journal of Experimental Psychology: Human Perception and Performance</w:t>
                      </w:r>
                      <w:r w:rsidRPr="00BD38C6">
                        <w:rPr>
                          <w:rFonts w:ascii="Sylfaen" w:hAnsi="Sylfaen" w:cs="Times New Roman"/>
                          <w:sz w:val="14"/>
                          <w:szCs w:val="14"/>
                        </w:rPr>
                        <w:t>, 40(1), 200–217. https://doi.org/10.1037/a0033182</w:t>
                      </w:r>
                    </w:p>
                    <w:p w14:paraId="3BEEF505" w14:textId="7FC6F1F2" w:rsidR="00BD38C6" w:rsidRDefault="00BD38C6"/>
                  </w:txbxContent>
                </v:textbox>
                <w10:wrap type="square" anchorx="margin"/>
              </v:shape>
            </w:pict>
          </mc:Fallback>
        </mc:AlternateContent>
      </w:r>
      <w:r w:rsidR="007D03BF" w:rsidRPr="00A35AC7">
        <w:rPr>
          <w:rFonts w:ascii="Sylfaen" w:hAnsi="Sylfaen"/>
          <w:noProof/>
          <w:sz w:val="20"/>
          <w:szCs w:val="20"/>
        </w:rPr>
        <mc:AlternateContent>
          <mc:Choice Requires="wps">
            <w:drawing>
              <wp:anchor distT="45720" distB="45720" distL="114300" distR="114300" simplePos="0" relativeHeight="251671552" behindDoc="0" locked="0" layoutInCell="1" allowOverlap="1" wp14:anchorId="4F9C5701" wp14:editId="2C4EDAFB">
                <wp:simplePos x="0" y="0"/>
                <wp:positionH relativeFrom="margin">
                  <wp:posOffset>-102311</wp:posOffset>
                </wp:positionH>
                <wp:positionV relativeFrom="paragraph">
                  <wp:posOffset>1881727</wp:posOffset>
                </wp:positionV>
                <wp:extent cx="1771015" cy="261620"/>
                <wp:effectExtent l="0" t="0" r="635"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015" cy="261620"/>
                        </a:xfrm>
                        <a:prstGeom prst="rect">
                          <a:avLst/>
                        </a:prstGeom>
                        <a:solidFill>
                          <a:srgbClr val="FFFFFF"/>
                        </a:solidFill>
                        <a:ln w="9525">
                          <a:noFill/>
                          <a:miter lim="800000"/>
                          <a:headEnd/>
                          <a:tailEnd/>
                        </a:ln>
                      </wps:spPr>
                      <wps:txbx>
                        <w:txbxContent>
                          <w:p w14:paraId="766B947E" w14:textId="7A5D8802" w:rsidR="00A35AC7" w:rsidRPr="00027FB6" w:rsidRDefault="00A35AC7" w:rsidP="007D03BF">
                            <w:pPr>
                              <w:rPr>
                                <w:rFonts w:ascii="Sylfaen" w:hAnsi="Sylfaen"/>
                                <w:i/>
                                <w:iCs/>
                                <w:color w:val="44546A"/>
                                <w:sz w:val="20"/>
                                <w:szCs w:val="20"/>
                              </w:rPr>
                            </w:pPr>
                            <w:r w:rsidRPr="00027FB6">
                              <w:rPr>
                                <w:rFonts w:ascii="Sylfaen" w:hAnsi="Sylfaen"/>
                                <w:i/>
                                <w:iCs/>
                                <w:color w:val="44546A"/>
                                <w:sz w:val="20"/>
                                <w:szCs w:val="20"/>
                              </w:rPr>
                              <w:t>Figure 2: Procedure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C5701" id="_x0000_s1029" type="#_x0000_t202" style="position:absolute;margin-left:-8.05pt;margin-top:148.15pt;width:139.45pt;height:20.6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" stroked="f">
                <v:textbox>
                  <w:txbxContent>
                    <w:p w14:paraId="766B947E" w14:textId="7A5D8802" w:rsidR="00A35AC7" w:rsidRPr="00027FB6" w:rsidRDefault="00A35AC7" w:rsidP="007D03BF">
                      <w:pPr>
                        <w:rPr>
                          <w:rFonts w:ascii="Sylfaen" w:hAnsi="Sylfaen"/>
                          <w:i/>
                          <w:iCs/>
                          <w:color w:val="44546A"/>
                          <w:sz w:val="20"/>
                          <w:szCs w:val="20"/>
                        </w:rPr>
                      </w:pPr>
                      <w:r w:rsidRPr="00027FB6">
                        <w:rPr>
                          <w:rFonts w:ascii="Sylfaen" w:hAnsi="Sylfaen"/>
                          <w:i/>
                          <w:iCs/>
                          <w:color w:val="44546A"/>
                          <w:sz w:val="20"/>
                          <w:szCs w:val="20"/>
                        </w:rPr>
                        <w:t>Figure 2: Procedure Diagram</w:t>
                      </w:r>
                    </w:p>
                  </w:txbxContent>
                </v:textbox>
                <w10:wrap type="square" anchorx="margin"/>
              </v:shape>
            </w:pict>
          </mc:Fallback>
        </mc:AlternateContent>
      </w:r>
      <w:r w:rsidR="0046561B">
        <w:rPr>
          <w:rFonts w:ascii="Sylfaen" w:hAnsi="Sylfaen"/>
          <w:sz w:val="20"/>
          <w:szCs w:val="20"/>
        </w:rPr>
        <w:t xml:space="preserve">In each experiment, participants first experience an exposure phase that will consist of 80 randomized trials. 20 of these trials will be critical trials, and 60 trials will be filler trials. Participants will be instructed to listen to either the female talker or the male talker, and to then perform a lexical </w:t>
      </w:r>
      <w:r w:rsidR="00DC5AB5">
        <w:rPr>
          <w:rFonts w:ascii="Sylfaen" w:hAnsi="Sylfaen"/>
          <w:sz w:val="20"/>
          <w:szCs w:val="20"/>
        </w:rPr>
        <w:t xml:space="preserve">recognition </w:t>
      </w:r>
      <w:r w:rsidR="0046561B">
        <w:rPr>
          <w:rFonts w:ascii="Sylfaen" w:hAnsi="Sylfaen"/>
          <w:sz w:val="20"/>
          <w:szCs w:val="20"/>
        </w:rPr>
        <w:t xml:space="preserve">task </w:t>
      </w:r>
      <w:r w:rsidR="0046561B">
        <w:rPr>
          <w:rFonts w:ascii="Sylfaen" w:hAnsi="Sylfaen"/>
          <w:i/>
          <w:iCs/>
          <w:sz w:val="20"/>
          <w:szCs w:val="20"/>
        </w:rPr>
        <w:t>(</w:t>
      </w:r>
      <w:r w:rsidR="00F65BD4">
        <w:rPr>
          <w:rFonts w:ascii="Sylfaen" w:hAnsi="Sylfaen"/>
          <w:i/>
          <w:iCs/>
          <w:sz w:val="20"/>
          <w:szCs w:val="20"/>
        </w:rPr>
        <w:t>see F</w:t>
      </w:r>
      <w:r w:rsidR="0046561B">
        <w:rPr>
          <w:rFonts w:ascii="Sylfaen" w:hAnsi="Sylfaen"/>
          <w:i/>
          <w:iCs/>
          <w:sz w:val="20"/>
          <w:szCs w:val="20"/>
        </w:rPr>
        <w:t>igure 2).</w:t>
      </w:r>
      <w:r w:rsidR="0046561B">
        <w:rPr>
          <w:rFonts w:ascii="Sylfaen" w:hAnsi="Sylfaen"/>
          <w:sz w:val="20"/>
          <w:szCs w:val="20"/>
        </w:rPr>
        <w:t xml:space="preserve"> Participants will then be exposed to a</w:t>
      </w:r>
      <w:r w:rsidR="00DC5AB5">
        <w:rPr>
          <w:rFonts w:ascii="Sylfaen" w:hAnsi="Sylfaen"/>
          <w:sz w:val="20"/>
          <w:szCs w:val="20"/>
        </w:rPr>
        <w:t xml:space="preserve"> 72-trial</w:t>
      </w:r>
      <w:r w:rsidR="0046561B">
        <w:rPr>
          <w:rFonts w:ascii="Sylfaen" w:hAnsi="Sylfaen"/>
          <w:sz w:val="20"/>
          <w:szCs w:val="20"/>
        </w:rPr>
        <w:t xml:space="preserve"> test phase</w:t>
      </w:r>
      <w:r w:rsidR="00C14021">
        <w:rPr>
          <w:rFonts w:ascii="Sylfaen" w:hAnsi="Sylfaen"/>
          <w:sz w:val="20"/>
          <w:szCs w:val="20"/>
        </w:rPr>
        <w:t xml:space="preserve"> in which they will </w:t>
      </w:r>
      <w:r w:rsidR="0046561B">
        <w:rPr>
          <w:rFonts w:ascii="Sylfaen" w:hAnsi="Sylfaen"/>
          <w:sz w:val="20"/>
          <w:szCs w:val="20"/>
        </w:rPr>
        <w:t>hear both talkers independently produce a six-increment s/</w:t>
      </w:r>
      <w:proofErr w:type="spellStart"/>
      <w:r w:rsidR="0046561B">
        <w:rPr>
          <w:rFonts w:ascii="Sylfaen" w:hAnsi="Sylfaen"/>
          <w:sz w:val="20"/>
          <w:szCs w:val="20"/>
        </w:rPr>
        <w:t>sh</w:t>
      </w:r>
      <w:proofErr w:type="spellEnd"/>
      <w:r w:rsidR="0046561B">
        <w:rPr>
          <w:rFonts w:ascii="Sylfaen" w:hAnsi="Sylfaen"/>
          <w:sz w:val="20"/>
          <w:szCs w:val="20"/>
        </w:rPr>
        <w:t xml:space="preserve"> test continuum 6 times</w:t>
      </w:r>
      <w:r w:rsidR="00C14021">
        <w:rPr>
          <w:rFonts w:ascii="Sylfaen" w:hAnsi="Sylfaen"/>
          <w:sz w:val="20"/>
          <w:szCs w:val="20"/>
        </w:rPr>
        <w:t>. T</w:t>
      </w:r>
      <w:r w:rsidR="00304790">
        <w:rPr>
          <w:rFonts w:ascii="Sylfaen" w:hAnsi="Sylfaen"/>
          <w:sz w:val="20"/>
          <w:szCs w:val="20"/>
        </w:rPr>
        <w:t>hey will</w:t>
      </w:r>
      <w:r w:rsidR="0046561B">
        <w:rPr>
          <w:rFonts w:ascii="Sylfaen" w:hAnsi="Sylfaen"/>
          <w:sz w:val="20"/>
          <w:szCs w:val="20"/>
        </w:rPr>
        <w:t xml:space="preserve"> perform </w:t>
      </w:r>
      <w:r w:rsidR="00C14021">
        <w:rPr>
          <w:rFonts w:ascii="Sylfaen" w:hAnsi="Sylfaen"/>
          <w:sz w:val="20"/>
          <w:szCs w:val="20"/>
        </w:rPr>
        <w:t xml:space="preserve">a </w:t>
      </w:r>
      <w:r w:rsidR="0046561B">
        <w:rPr>
          <w:rFonts w:ascii="Sylfaen" w:hAnsi="Sylfaen"/>
          <w:sz w:val="20"/>
          <w:szCs w:val="20"/>
        </w:rPr>
        <w:t>2</w:t>
      </w:r>
      <w:r w:rsidR="00DC5AB5">
        <w:rPr>
          <w:rFonts w:ascii="Sylfaen" w:hAnsi="Sylfaen"/>
          <w:sz w:val="20"/>
          <w:szCs w:val="20"/>
        </w:rPr>
        <w:t>FC lexical decision task</w:t>
      </w:r>
      <w:r w:rsidR="00C14021">
        <w:rPr>
          <w:rFonts w:ascii="Sylfaen" w:hAnsi="Sylfaen"/>
          <w:sz w:val="20"/>
          <w:szCs w:val="20"/>
        </w:rPr>
        <w:t xml:space="preserve"> for each </w:t>
      </w:r>
      <w:r w:rsidR="00F60AEC">
        <w:rPr>
          <w:rFonts w:ascii="Sylfaen" w:hAnsi="Sylfaen"/>
          <w:sz w:val="20"/>
          <w:szCs w:val="20"/>
        </w:rPr>
        <w:t>trial</w:t>
      </w:r>
      <w:r w:rsidR="00DC5AB5">
        <w:rPr>
          <w:rFonts w:ascii="Sylfaen" w:hAnsi="Sylfaen"/>
          <w:sz w:val="20"/>
          <w:szCs w:val="20"/>
        </w:rPr>
        <w:t xml:space="preserve"> to determine the categorization boundary for both talkers. </w:t>
      </w:r>
      <w:r w:rsidR="00DC5AB5">
        <w:rPr>
          <w:rFonts w:ascii="Sylfaen" w:hAnsi="Sylfaen" w:cs="Times New Roman"/>
          <w:sz w:val="20"/>
          <w:szCs w:val="20"/>
        </w:rPr>
        <w:t>W</w:t>
      </w:r>
      <w:r w:rsidR="00DC5AB5" w:rsidRPr="00ED6841">
        <w:rPr>
          <w:rFonts w:ascii="Sylfaen" w:hAnsi="Sylfaen" w:cs="Times New Roman"/>
          <w:sz w:val="20"/>
          <w:szCs w:val="20"/>
        </w:rPr>
        <w:t xml:space="preserve">e will </w:t>
      </w:r>
      <w:r w:rsidR="00DC5AB5">
        <w:rPr>
          <w:rFonts w:ascii="Sylfaen" w:hAnsi="Sylfaen" w:cs="Times New Roman"/>
          <w:sz w:val="20"/>
          <w:szCs w:val="20"/>
        </w:rPr>
        <w:t>then</w:t>
      </w:r>
      <w:r w:rsidR="00DC5AB5" w:rsidRPr="00ED6841">
        <w:rPr>
          <w:rFonts w:ascii="Sylfaen" w:hAnsi="Sylfaen" w:cs="Times New Roman"/>
          <w:sz w:val="20"/>
          <w:szCs w:val="20"/>
        </w:rPr>
        <w:t xml:space="preserve"> compare </w:t>
      </w:r>
      <w:r w:rsidR="00D8613C">
        <w:rPr>
          <w:rFonts w:ascii="Sylfaen" w:hAnsi="Sylfaen" w:cs="Times New Roman"/>
          <w:sz w:val="20"/>
          <w:szCs w:val="20"/>
        </w:rPr>
        <w:t xml:space="preserve">responses for both talkers </w:t>
      </w:r>
      <w:r w:rsidR="00DC5AB5">
        <w:rPr>
          <w:rFonts w:ascii="Sylfaen" w:hAnsi="Sylfaen" w:cs="Times New Roman"/>
          <w:sz w:val="20"/>
          <w:szCs w:val="20"/>
        </w:rPr>
        <w:t>within-subject</w:t>
      </w:r>
      <w:r w:rsidR="00F60AEC">
        <w:rPr>
          <w:rFonts w:ascii="Sylfaen" w:hAnsi="Sylfaen" w:cs="Times New Roman"/>
          <w:sz w:val="20"/>
          <w:szCs w:val="20"/>
        </w:rPr>
        <w:t xml:space="preserve"> (</w:t>
      </w:r>
      <w:r w:rsidR="00F60AEC" w:rsidRPr="00F60AEC">
        <w:rPr>
          <w:rFonts w:ascii="Sylfaen" w:hAnsi="Sylfaen" w:cs="Times New Roman"/>
          <w:sz w:val="20"/>
          <w:szCs w:val="20"/>
        </w:rPr>
        <w:t>see</w:t>
      </w:r>
      <w:r w:rsidR="00F60AEC">
        <w:rPr>
          <w:rFonts w:ascii="Sylfaen" w:hAnsi="Sylfaen" w:cs="Times New Roman"/>
          <w:i/>
          <w:iCs/>
          <w:sz w:val="20"/>
          <w:szCs w:val="20"/>
        </w:rPr>
        <w:t xml:space="preserve"> Figure 1)</w:t>
      </w:r>
      <w:r w:rsidR="00DC5AB5" w:rsidRPr="00ED6841">
        <w:rPr>
          <w:rFonts w:ascii="Sylfaen" w:hAnsi="Sylfaen"/>
          <w:sz w:val="20"/>
          <w:szCs w:val="20"/>
        </w:rPr>
        <w:t>. If there are limits to the automaticity of speech perception, then we can expect listeners will adapt their perceived categorical boundary to align better with the attended talker’s speech compared to their adjustment for the unattended talker. Conversely, complete adaptation to both talkers could suggest that speech perception adaptation is automatically shaped by any speech in a listener’s environment.</w:t>
      </w:r>
    </w:p>
    <w:p w14:paraId="16C904B7" w14:textId="0653CEBD" w:rsidR="00E53C22" w:rsidRPr="00A55F6E" w:rsidRDefault="00A55F6E" w:rsidP="00E5328E">
      <w:pPr>
        <w:spacing w:before="120" w:after="0"/>
        <w:rPr>
          <w:rFonts w:ascii="Sylfaen" w:hAnsi="Sylfaen"/>
          <w:sz w:val="20"/>
          <w:szCs w:val="20"/>
        </w:rPr>
      </w:pPr>
      <w:r>
        <w:rPr>
          <w:rFonts w:ascii="Sylfaen" w:hAnsi="Sylfaen"/>
          <w:b/>
          <w:bCs/>
          <w:sz w:val="20"/>
          <w:szCs w:val="20"/>
        </w:rPr>
        <w:t>Ro</w:t>
      </w:r>
      <w:r w:rsidR="002135F3" w:rsidRPr="00ED6841">
        <w:rPr>
          <w:rFonts w:ascii="Sylfaen" w:hAnsi="Sylfaen"/>
          <w:b/>
          <w:bCs/>
          <w:sz w:val="20"/>
          <w:szCs w:val="20"/>
        </w:rPr>
        <w:t xml:space="preserve">les </w:t>
      </w:r>
    </w:p>
    <w:p w14:paraId="04830665" w14:textId="5A3C012E" w:rsidR="002135F3" w:rsidRPr="00755134" w:rsidRDefault="000226FB" w:rsidP="002135F3">
      <w:pPr>
        <w:pStyle w:val="Default"/>
        <w:rPr>
          <w:rFonts w:ascii="Sylfaen" w:hAnsi="Sylfaen"/>
          <w:color w:val="auto"/>
          <w:sz w:val="16"/>
          <w:szCs w:val="16"/>
        </w:rPr>
      </w:pPr>
      <w:r w:rsidRPr="00755134">
        <w:rPr>
          <w:rFonts w:ascii="Sylfaen" w:hAnsi="Sylfaen"/>
          <w:color w:val="auto"/>
          <w:sz w:val="16"/>
          <w:szCs w:val="16"/>
        </w:rPr>
        <w:t>I greatly appreciate m</w:t>
      </w:r>
      <w:r w:rsidR="00027FB6" w:rsidRPr="00755134">
        <w:rPr>
          <w:rFonts w:ascii="Sylfaen" w:hAnsi="Sylfaen"/>
          <w:color w:val="auto"/>
          <w:sz w:val="16"/>
          <w:szCs w:val="16"/>
        </w:rPr>
        <w:t>y PI</w:t>
      </w:r>
      <w:r w:rsidRPr="00755134">
        <w:rPr>
          <w:rFonts w:ascii="Sylfaen" w:hAnsi="Sylfaen"/>
          <w:color w:val="auto"/>
          <w:sz w:val="16"/>
          <w:szCs w:val="16"/>
        </w:rPr>
        <w:t>’s</w:t>
      </w:r>
      <w:r w:rsidR="00027FB6" w:rsidRPr="00755134">
        <w:rPr>
          <w:rFonts w:ascii="Sylfaen" w:hAnsi="Sylfaen"/>
          <w:color w:val="auto"/>
          <w:sz w:val="16"/>
          <w:szCs w:val="16"/>
        </w:rPr>
        <w:t xml:space="preserve"> help</w:t>
      </w:r>
      <w:r w:rsidRPr="00755134">
        <w:rPr>
          <w:rFonts w:ascii="Sylfaen" w:hAnsi="Sylfaen"/>
          <w:color w:val="auto"/>
          <w:sz w:val="16"/>
          <w:szCs w:val="16"/>
        </w:rPr>
        <w:t xml:space="preserve"> thus far with shaping the question I proposed and providing guidance in crafting the experimental design. </w:t>
      </w:r>
      <w:r w:rsidR="00027FB6" w:rsidRPr="00755134">
        <w:rPr>
          <w:rFonts w:ascii="Sylfaen" w:hAnsi="Sylfaen"/>
          <w:color w:val="auto"/>
          <w:sz w:val="16"/>
          <w:szCs w:val="16"/>
        </w:rPr>
        <w:t>Moving forward</w:t>
      </w:r>
      <w:r w:rsidRPr="00755134">
        <w:rPr>
          <w:rFonts w:ascii="Sylfaen" w:hAnsi="Sylfaen"/>
          <w:color w:val="auto"/>
          <w:sz w:val="16"/>
          <w:szCs w:val="16"/>
        </w:rPr>
        <w:t xml:space="preserve">, my PI has agreed to run the necessary java coding portion of the experiment on Prolific, help me code my analyses in </w:t>
      </w:r>
      <w:proofErr w:type="spellStart"/>
      <w:r w:rsidRPr="00755134">
        <w:rPr>
          <w:rFonts w:ascii="Sylfaen" w:hAnsi="Sylfaen"/>
          <w:color w:val="auto"/>
          <w:sz w:val="16"/>
          <w:szCs w:val="16"/>
        </w:rPr>
        <w:t>Rstudio</w:t>
      </w:r>
      <w:proofErr w:type="spellEnd"/>
      <w:r w:rsidRPr="00755134">
        <w:rPr>
          <w:rFonts w:ascii="Sylfaen" w:hAnsi="Sylfaen"/>
          <w:color w:val="auto"/>
          <w:sz w:val="16"/>
          <w:szCs w:val="16"/>
        </w:rPr>
        <w:t xml:space="preserve">, and provide feedback on my thesis. </w:t>
      </w:r>
    </w:p>
    <w:p w14:paraId="4B400E64" w14:textId="4695314B" w:rsidR="00883464" w:rsidRPr="00ED6841" w:rsidRDefault="002135F3" w:rsidP="00A55F6E">
      <w:pPr>
        <w:pStyle w:val="Default"/>
        <w:spacing w:before="120"/>
        <w:rPr>
          <w:rFonts w:ascii="Sylfaen" w:hAnsi="Sylfaen"/>
          <w:b/>
          <w:bCs/>
          <w:color w:val="auto"/>
          <w:sz w:val="20"/>
          <w:szCs w:val="20"/>
        </w:rPr>
      </w:pPr>
      <w:r w:rsidRPr="00ED6841">
        <w:rPr>
          <w:rFonts w:ascii="Sylfaen" w:hAnsi="Sylfaen"/>
          <w:b/>
          <w:bCs/>
          <w:color w:val="auto"/>
          <w:sz w:val="20"/>
          <w:szCs w:val="20"/>
        </w:rPr>
        <w:t xml:space="preserve">Timeline </w:t>
      </w:r>
    </w:p>
    <w:p w14:paraId="626E0417" w14:textId="4C17B57A" w:rsidR="00027FB6" w:rsidRPr="00755134" w:rsidRDefault="00883464" w:rsidP="00027FB6">
      <w:pPr>
        <w:pStyle w:val="Default"/>
        <w:rPr>
          <w:rFonts w:ascii="Sylfaen" w:hAnsi="Sylfaen"/>
          <w:b/>
          <w:bCs/>
          <w:color w:val="auto"/>
          <w:sz w:val="16"/>
          <w:szCs w:val="16"/>
        </w:rPr>
      </w:pPr>
      <w:r w:rsidRPr="00755134">
        <w:rPr>
          <w:rFonts w:ascii="Sylfaen" w:hAnsi="Sylfaen"/>
          <w:color w:val="auto"/>
          <w:sz w:val="16"/>
          <w:szCs w:val="16"/>
        </w:rPr>
        <w:t>I began developing this project over th</w:t>
      </w:r>
      <w:r w:rsidR="00027FB6" w:rsidRPr="00755134">
        <w:rPr>
          <w:rFonts w:ascii="Sylfaen" w:hAnsi="Sylfaen"/>
          <w:color w:val="auto"/>
          <w:sz w:val="16"/>
          <w:szCs w:val="16"/>
        </w:rPr>
        <w:t>e</w:t>
      </w:r>
      <w:r w:rsidRPr="00755134">
        <w:rPr>
          <w:rFonts w:ascii="Sylfaen" w:hAnsi="Sylfaen"/>
          <w:color w:val="auto"/>
          <w:sz w:val="16"/>
          <w:szCs w:val="16"/>
        </w:rPr>
        <w:t xml:space="preserve"> summer</w:t>
      </w:r>
      <w:r w:rsidR="00027FB6" w:rsidRPr="00755134">
        <w:rPr>
          <w:rFonts w:ascii="Sylfaen" w:hAnsi="Sylfaen"/>
          <w:color w:val="auto"/>
          <w:sz w:val="16"/>
          <w:szCs w:val="16"/>
        </w:rPr>
        <w:t xml:space="preserve"> the with</w:t>
      </w:r>
      <w:r w:rsidRPr="00755134">
        <w:rPr>
          <w:rFonts w:ascii="Sylfaen" w:hAnsi="Sylfaen"/>
          <w:color w:val="auto"/>
          <w:sz w:val="16"/>
          <w:szCs w:val="16"/>
        </w:rPr>
        <w:t xml:space="preserve"> support of the </w:t>
      </w:r>
      <w:proofErr w:type="spellStart"/>
      <w:r w:rsidRPr="00755134">
        <w:rPr>
          <w:rFonts w:ascii="Sylfaen" w:hAnsi="Sylfaen"/>
          <w:color w:val="auto"/>
          <w:sz w:val="16"/>
          <w:szCs w:val="16"/>
        </w:rPr>
        <w:t>Wi</w:t>
      </w:r>
      <w:r w:rsidR="005D7BDB" w:rsidRPr="00755134">
        <w:rPr>
          <w:rFonts w:ascii="Sylfaen" w:hAnsi="Sylfaen"/>
          <w:color w:val="auto"/>
          <w:sz w:val="16"/>
          <w:szCs w:val="16"/>
        </w:rPr>
        <w:t>e</w:t>
      </w:r>
      <w:r w:rsidRPr="00755134">
        <w:rPr>
          <w:rFonts w:ascii="Sylfaen" w:hAnsi="Sylfaen"/>
          <w:color w:val="auto"/>
          <w:sz w:val="16"/>
          <w:szCs w:val="16"/>
        </w:rPr>
        <w:t>sman</w:t>
      </w:r>
      <w:proofErr w:type="spellEnd"/>
      <w:r w:rsidRPr="00755134">
        <w:rPr>
          <w:rFonts w:ascii="Sylfaen" w:hAnsi="Sylfaen"/>
          <w:color w:val="auto"/>
          <w:sz w:val="16"/>
          <w:szCs w:val="16"/>
        </w:rPr>
        <w:t xml:space="preserve"> Fellowship. Since </w:t>
      </w:r>
      <w:r w:rsidR="00027FB6" w:rsidRPr="00755134">
        <w:rPr>
          <w:rFonts w:ascii="Sylfaen" w:hAnsi="Sylfaen"/>
          <w:color w:val="auto"/>
          <w:sz w:val="16"/>
          <w:szCs w:val="16"/>
        </w:rPr>
        <w:t>then</w:t>
      </w:r>
      <w:r w:rsidRPr="00755134">
        <w:rPr>
          <w:rFonts w:ascii="Sylfaen" w:hAnsi="Sylfaen"/>
          <w:color w:val="auto"/>
          <w:sz w:val="16"/>
          <w:szCs w:val="16"/>
        </w:rPr>
        <w:t xml:space="preserve">, I </w:t>
      </w:r>
      <w:r w:rsidR="00027FB6" w:rsidRPr="00755134">
        <w:rPr>
          <w:rFonts w:ascii="Sylfaen" w:hAnsi="Sylfaen"/>
          <w:color w:val="auto"/>
          <w:sz w:val="16"/>
          <w:szCs w:val="16"/>
        </w:rPr>
        <w:t>have developed my question and methodology, and have created my stimuli</w:t>
      </w:r>
      <w:r w:rsidR="005D7BDB" w:rsidRPr="00755134">
        <w:rPr>
          <w:rFonts w:ascii="Sylfaen" w:hAnsi="Sylfaen"/>
          <w:color w:val="auto"/>
          <w:sz w:val="16"/>
          <w:szCs w:val="16"/>
        </w:rPr>
        <w:t xml:space="preserve">. </w:t>
      </w:r>
      <w:r w:rsidR="00027FB6" w:rsidRPr="00755134">
        <w:rPr>
          <w:rFonts w:ascii="Sylfaen" w:hAnsi="Sylfaen"/>
          <w:color w:val="auto"/>
          <w:sz w:val="16"/>
          <w:szCs w:val="16"/>
        </w:rPr>
        <w:t>My</w:t>
      </w:r>
      <w:r w:rsidR="005D7BDB" w:rsidRPr="00755134">
        <w:rPr>
          <w:rFonts w:ascii="Sylfaen" w:hAnsi="Sylfaen"/>
          <w:color w:val="auto"/>
          <w:sz w:val="16"/>
          <w:szCs w:val="16"/>
        </w:rPr>
        <w:t xml:space="preserve"> target timeline is:</w:t>
      </w:r>
      <w:r w:rsidR="003436E3" w:rsidRPr="00755134">
        <w:rPr>
          <w:rFonts w:ascii="Sylfaen" w:hAnsi="Sylfaen"/>
          <w:color w:val="auto"/>
          <w:sz w:val="16"/>
          <w:szCs w:val="16"/>
        </w:rPr>
        <w:t xml:space="preserve"> </w:t>
      </w:r>
      <w:r w:rsidR="00027FB6" w:rsidRPr="00755134">
        <w:rPr>
          <w:rFonts w:ascii="Sylfaen" w:hAnsi="Sylfaen"/>
          <w:b/>
          <w:bCs/>
          <w:color w:val="auto"/>
          <w:sz w:val="16"/>
          <w:szCs w:val="16"/>
        </w:rPr>
        <w:t xml:space="preserve"> </w:t>
      </w:r>
    </w:p>
    <w:p w14:paraId="50DD05B7" w14:textId="4499DA9F" w:rsidR="00BD38C6" w:rsidRDefault="00E5328E" w:rsidP="00027FB6">
      <w:pPr>
        <w:pStyle w:val="Default"/>
        <w:spacing w:before="240"/>
        <w:rPr>
          <w:rFonts w:ascii="Sylfaen" w:hAnsi="Sylfaen"/>
          <w:b/>
          <w:bCs/>
          <w:color w:val="auto"/>
          <w:sz w:val="20"/>
          <w:szCs w:val="20"/>
        </w:rPr>
      </w:pPr>
      <w:r w:rsidRPr="00027FB6">
        <w:rPr>
          <w:rFonts w:ascii="Sylfaen" w:hAnsi="Sylfaen"/>
          <w:noProof/>
          <w:color w:val="auto"/>
          <w:sz w:val="20"/>
          <w:szCs w:val="20"/>
        </w:rPr>
        <w:drawing>
          <wp:anchor distT="0" distB="0" distL="114300" distR="114300" simplePos="0" relativeHeight="251672576" behindDoc="1" locked="0" layoutInCell="1" allowOverlap="1" wp14:anchorId="4D5546B8" wp14:editId="09408083">
            <wp:simplePos x="0" y="0"/>
            <wp:positionH relativeFrom="margin">
              <wp:align>left</wp:align>
            </wp:positionH>
            <wp:positionV relativeFrom="paragraph">
              <wp:posOffset>54433</wp:posOffset>
            </wp:positionV>
            <wp:extent cx="3139653" cy="1590675"/>
            <wp:effectExtent l="0" t="0" r="3810" b="0"/>
            <wp:wrapNone/>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21" cstate="print">
                      <a:extLst>
                        <a:ext uri="{28A0092B-C50C-407E-A947-70E740481C1C}">
                          <a14:useLocalDpi xmlns:a14="http://schemas.microsoft.com/office/drawing/2010/main" val="0"/>
                        </a:ext>
                      </a:extLst>
                    </a:blip>
                    <a:srcRect l="996"/>
                    <a:stretch/>
                  </pic:blipFill>
                  <pic:spPr bwMode="auto">
                    <a:xfrm>
                      <a:off x="0" y="0"/>
                      <a:ext cx="3139653" cy="1590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CB0365" w14:textId="0A9B984F" w:rsidR="00D8613C" w:rsidRPr="00BD38C6" w:rsidRDefault="00D8613C" w:rsidP="00BD38C6">
      <w:pPr>
        <w:spacing w:after="0"/>
        <w:rPr>
          <w:rFonts w:ascii="Sylfaen" w:hAnsi="Sylfaen" w:cs="Times New Roman"/>
          <w:i/>
          <w:iCs/>
          <w:sz w:val="14"/>
          <w:szCs w:val="14"/>
        </w:rPr>
      </w:pPr>
    </w:p>
    <w:sectPr w:rsidR="00D8613C" w:rsidRPr="00BD38C6" w:rsidSect="00B10E5E">
      <w:headerReference w:type="default" r:id="rId22"/>
      <w:footerReference w:type="default" r:id="rId23"/>
      <w:headerReference w:type="first" r:id="rId24"/>
      <w:footerReference w:type="firs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78CA6" w14:textId="77777777" w:rsidR="00910726" w:rsidRDefault="00910726" w:rsidP="002135F3">
      <w:pPr>
        <w:spacing w:after="0" w:line="240" w:lineRule="auto"/>
      </w:pPr>
      <w:r>
        <w:separator/>
      </w:r>
    </w:p>
  </w:endnote>
  <w:endnote w:type="continuationSeparator" w:id="0">
    <w:p w14:paraId="396A65FA" w14:textId="77777777" w:rsidR="00910726" w:rsidRDefault="00910726" w:rsidP="00213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verage-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B7A9E" w14:textId="77777777" w:rsidR="00EF54A3" w:rsidRPr="00EF54A3" w:rsidRDefault="00EF54A3" w:rsidP="00EF54A3">
    <w:pPr>
      <w:spacing w:after="0"/>
      <w:ind w:firstLine="720"/>
      <w:rPr>
        <w:rFonts w:ascii="Sylfaen" w:hAnsi="Sylfaen" w:cs="Times New Roman"/>
        <w:sz w:val="14"/>
        <w:szCs w:val="14"/>
      </w:rPr>
    </w:pPr>
  </w:p>
  <w:p w14:paraId="1D967018" w14:textId="7D316B51" w:rsidR="00DC35EF" w:rsidRPr="00DC35EF" w:rsidRDefault="00DC35EF" w:rsidP="00DC35EF">
    <w:pPr>
      <w:pStyle w:val="Footer"/>
      <w:jc w:val="right"/>
      <w:rPr>
        <w:rFonts w:ascii="Times New Roman" w:hAnsi="Times New Roman" w:cs="Times New Roman"/>
        <w:sz w:val="24"/>
        <w:szCs w:val="24"/>
      </w:rPr>
    </w:pPr>
    <w:r w:rsidRPr="00DC35EF">
      <w:rPr>
        <w:rFonts w:ascii="Times New Roman" w:hAnsi="Times New Roman" w:cs="Times New Roman"/>
        <w:sz w:val="24"/>
        <w:szCs w:val="24"/>
      </w:rPr>
      <w:t xml:space="preserve">Sabatello </w:t>
    </w:r>
    <w:sdt>
      <w:sdtPr>
        <w:rPr>
          <w:rFonts w:ascii="Times New Roman" w:hAnsi="Times New Roman" w:cs="Times New Roman"/>
          <w:sz w:val="24"/>
          <w:szCs w:val="24"/>
        </w:rPr>
        <w:id w:val="-54000393"/>
        <w:docPartObj>
          <w:docPartGallery w:val="Page Numbers (Bottom of Page)"/>
          <w:docPartUnique/>
        </w:docPartObj>
      </w:sdtPr>
      <w:sdtEndPr>
        <w:rPr>
          <w:noProof/>
        </w:rPr>
      </w:sdtEndPr>
      <w:sdtContent>
        <w:r w:rsidRPr="00DC35EF">
          <w:rPr>
            <w:rFonts w:ascii="Times New Roman" w:hAnsi="Times New Roman" w:cs="Times New Roman"/>
            <w:sz w:val="24"/>
            <w:szCs w:val="24"/>
          </w:rPr>
          <w:fldChar w:fldCharType="begin"/>
        </w:r>
        <w:r w:rsidRPr="00DC35EF">
          <w:rPr>
            <w:rFonts w:ascii="Times New Roman" w:hAnsi="Times New Roman" w:cs="Times New Roman"/>
            <w:sz w:val="24"/>
            <w:szCs w:val="24"/>
          </w:rPr>
          <w:instrText xml:space="preserve"> PAGE   \* MERGEFORMAT </w:instrText>
        </w:r>
        <w:r w:rsidRPr="00DC35EF">
          <w:rPr>
            <w:rFonts w:ascii="Times New Roman" w:hAnsi="Times New Roman" w:cs="Times New Roman"/>
            <w:sz w:val="24"/>
            <w:szCs w:val="24"/>
          </w:rPr>
          <w:fldChar w:fldCharType="separate"/>
        </w:r>
        <w:r w:rsidRPr="00DC35EF">
          <w:rPr>
            <w:rFonts w:ascii="Times New Roman" w:hAnsi="Times New Roman" w:cs="Times New Roman"/>
            <w:noProof/>
            <w:sz w:val="24"/>
            <w:szCs w:val="24"/>
          </w:rPr>
          <w:t>2</w:t>
        </w:r>
        <w:r w:rsidRPr="00DC35EF">
          <w:rPr>
            <w:rFonts w:ascii="Times New Roman" w:hAnsi="Times New Roman" w:cs="Times New Roman"/>
            <w:noProof/>
            <w:sz w:val="24"/>
            <w:szCs w:val="24"/>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656BB" w14:textId="1E38265C" w:rsidR="00B10E5E" w:rsidRPr="00B10E5E" w:rsidRDefault="00B10E5E" w:rsidP="00B10E5E">
    <w:pPr>
      <w:pStyle w:val="Footer"/>
      <w:jc w:val="right"/>
      <w:rPr>
        <w:rFonts w:ascii="Sylfaen" w:hAnsi="Sylfaen"/>
        <w:sz w:val="20"/>
        <w:szCs w:val="20"/>
      </w:rPr>
    </w:pPr>
    <w:r w:rsidRPr="00B10E5E">
      <w:rPr>
        <w:rFonts w:ascii="Sylfaen" w:hAnsi="Sylfaen"/>
        <w:sz w:val="20"/>
        <w:szCs w:val="20"/>
      </w:rPr>
      <w:t>Sabatello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4E607" w14:textId="77777777" w:rsidR="00910726" w:rsidRDefault="00910726" w:rsidP="002135F3">
      <w:pPr>
        <w:spacing w:after="0" w:line="240" w:lineRule="auto"/>
      </w:pPr>
      <w:r>
        <w:separator/>
      </w:r>
    </w:p>
  </w:footnote>
  <w:footnote w:type="continuationSeparator" w:id="0">
    <w:p w14:paraId="4B4DA860" w14:textId="77777777" w:rsidR="00910726" w:rsidRDefault="00910726" w:rsidP="00213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349AF" w14:textId="77777777" w:rsidR="003A2D2C" w:rsidRPr="003A2D2C" w:rsidRDefault="003A2D2C" w:rsidP="003A2D2C">
    <w:pPr>
      <w:pStyle w:val="Header"/>
      <w:jc w:val="cent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F41FF" w14:textId="5579651D" w:rsidR="003A2D2C" w:rsidRPr="008336B9" w:rsidRDefault="003A2D2C" w:rsidP="003A2D2C">
    <w:pPr>
      <w:pStyle w:val="Header"/>
      <w:jc w:val="center"/>
      <w:rPr>
        <w:rFonts w:ascii="Sylfaen" w:hAnsi="Sylfaen" w:cs="Times New Roman"/>
        <w:sz w:val="20"/>
        <w:szCs w:val="20"/>
      </w:rPr>
    </w:pPr>
    <w:r w:rsidRPr="008336B9">
      <w:rPr>
        <w:rFonts w:ascii="Sylfaen" w:hAnsi="Sylfaen" w:cs="Times New Roman"/>
        <w:sz w:val="20"/>
        <w:szCs w:val="20"/>
      </w:rPr>
      <w:t xml:space="preserve">Are </w:t>
    </w:r>
    <w:r w:rsidR="00B10E5E">
      <w:rPr>
        <w:rFonts w:ascii="Sylfaen" w:hAnsi="Sylfaen" w:cs="Times New Roman"/>
        <w:sz w:val="20"/>
        <w:szCs w:val="20"/>
      </w:rPr>
      <w:t>y</w:t>
    </w:r>
    <w:r w:rsidRPr="008336B9">
      <w:rPr>
        <w:rFonts w:ascii="Sylfaen" w:hAnsi="Sylfaen" w:cs="Times New Roman"/>
        <w:sz w:val="20"/>
        <w:szCs w:val="20"/>
      </w:rPr>
      <w:t xml:space="preserve">ou </w:t>
    </w:r>
    <w:r w:rsidR="00B10E5E">
      <w:rPr>
        <w:rFonts w:ascii="Sylfaen" w:hAnsi="Sylfaen" w:cs="Times New Roman"/>
        <w:sz w:val="20"/>
        <w:szCs w:val="20"/>
      </w:rPr>
      <w:t>p</w:t>
    </w:r>
    <w:r w:rsidRPr="008336B9">
      <w:rPr>
        <w:rFonts w:ascii="Sylfaen" w:hAnsi="Sylfaen" w:cs="Times New Roman"/>
        <w:sz w:val="20"/>
        <w:szCs w:val="20"/>
      </w:rPr>
      <w:t xml:space="preserve">aying </w:t>
    </w:r>
    <w:r w:rsidR="00B10E5E">
      <w:rPr>
        <w:rFonts w:ascii="Sylfaen" w:hAnsi="Sylfaen" w:cs="Times New Roman"/>
        <w:sz w:val="20"/>
        <w:szCs w:val="20"/>
      </w:rPr>
      <w:t>a</w:t>
    </w:r>
    <w:r w:rsidRPr="008336B9">
      <w:rPr>
        <w:rFonts w:ascii="Sylfaen" w:hAnsi="Sylfaen" w:cs="Times New Roman"/>
        <w:sz w:val="20"/>
        <w:szCs w:val="20"/>
      </w:rPr>
      <w:t>ttention?</w:t>
    </w:r>
  </w:p>
  <w:p w14:paraId="21EFCFA7" w14:textId="062B3477" w:rsidR="008336B9" w:rsidRDefault="003A2D2C" w:rsidP="008336B9">
    <w:pPr>
      <w:pStyle w:val="Header"/>
      <w:jc w:val="center"/>
      <w:rPr>
        <w:rFonts w:ascii="Sylfaen" w:hAnsi="Sylfaen" w:cs="Times New Roman"/>
        <w:sz w:val="20"/>
        <w:szCs w:val="20"/>
      </w:rPr>
    </w:pPr>
    <w:r w:rsidRPr="008336B9">
      <w:rPr>
        <w:rFonts w:ascii="Sylfaen" w:hAnsi="Sylfaen" w:cs="Times New Roman"/>
        <w:sz w:val="20"/>
        <w:szCs w:val="20"/>
      </w:rPr>
      <w:t>The</w:t>
    </w:r>
    <w:r w:rsidR="005D7BDB" w:rsidRPr="008336B9">
      <w:rPr>
        <w:rFonts w:ascii="Sylfaen" w:hAnsi="Sylfaen" w:cs="Times New Roman"/>
        <w:sz w:val="20"/>
        <w:szCs w:val="20"/>
      </w:rPr>
      <w:t xml:space="preserve"> </w:t>
    </w:r>
    <w:r w:rsidR="00B10E5E">
      <w:rPr>
        <w:rFonts w:ascii="Sylfaen" w:hAnsi="Sylfaen" w:cs="Times New Roman"/>
        <w:sz w:val="20"/>
        <w:szCs w:val="20"/>
      </w:rPr>
      <w:t>c</w:t>
    </w:r>
    <w:r w:rsidR="005D7BDB" w:rsidRPr="008336B9">
      <w:rPr>
        <w:rFonts w:ascii="Sylfaen" w:hAnsi="Sylfaen" w:cs="Times New Roman"/>
        <w:sz w:val="20"/>
        <w:szCs w:val="20"/>
      </w:rPr>
      <w:t>ognitive</w:t>
    </w:r>
    <w:r w:rsidRPr="008336B9">
      <w:rPr>
        <w:rFonts w:ascii="Sylfaen" w:hAnsi="Sylfaen" w:cs="Times New Roman"/>
        <w:sz w:val="20"/>
        <w:szCs w:val="20"/>
      </w:rPr>
      <w:t xml:space="preserve"> </w:t>
    </w:r>
    <w:r w:rsidR="00B10E5E">
      <w:rPr>
        <w:rFonts w:ascii="Sylfaen" w:hAnsi="Sylfaen" w:cs="Times New Roman"/>
        <w:sz w:val="20"/>
        <w:szCs w:val="20"/>
      </w:rPr>
      <w:t>c</w:t>
    </w:r>
    <w:r w:rsidRPr="008336B9">
      <w:rPr>
        <w:rFonts w:ascii="Sylfaen" w:hAnsi="Sylfaen" w:cs="Times New Roman"/>
        <w:sz w:val="20"/>
        <w:szCs w:val="20"/>
      </w:rPr>
      <w:t xml:space="preserve">ost of </w:t>
    </w:r>
    <w:r w:rsidR="00B10E5E">
      <w:rPr>
        <w:rFonts w:ascii="Sylfaen" w:hAnsi="Sylfaen" w:cs="Times New Roman"/>
        <w:sz w:val="20"/>
        <w:szCs w:val="20"/>
      </w:rPr>
      <w:t>s</w:t>
    </w:r>
    <w:r w:rsidRPr="008336B9">
      <w:rPr>
        <w:rFonts w:ascii="Sylfaen" w:hAnsi="Sylfaen" w:cs="Times New Roman"/>
        <w:sz w:val="20"/>
        <w:szCs w:val="20"/>
      </w:rPr>
      <w:t xml:space="preserve">peech </w:t>
    </w:r>
    <w:r w:rsidR="00B10E5E">
      <w:rPr>
        <w:rFonts w:ascii="Sylfaen" w:hAnsi="Sylfaen" w:cs="Times New Roman"/>
        <w:sz w:val="20"/>
        <w:szCs w:val="20"/>
      </w:rPr>
      <w:t>p</w:t>
    </w:r>
    <w:r w:rsidRPr="008336B9">
      <w:rPr>
        <w:rFonts w:ascii="Sylfaen" w:hAnsi="Sylfaen" w:cs="Times New Roman"/>
        <w:sz w:val="20"/>
        <w:szCs w:val="20"/>
      </w:rPr>
      <w:t xml:space="preserve">erception </w:t>
    </w:r>
    <w:r w:rsidR="00B10E5E">
      <w:rPr>
        <w:rFonts w:ascii="Sylfaen" w:hAnsi="Sylfaen" w:cs="Times New Roman"/>
        <w:sz w:val="20"/>
        <w:szCs w:val="20"/>
      </w:rPr>
      <w:t>a</w:t>
    </w:r>
    <w:r w:rsidRPr="008336B9">
      <w:rPr>
        <w:rFonts w:ascii="Sylfaen" w:hAnsi="Sylfaen" w:cs="Times New Roman"/>
        <w:sz w:val="20"/>
        <w:szCs w:val="20"/>
      </w:rPr>
      <w:t>daptation</w:t>
    </w:r>
  </w:p>
  <w:p w14:paraId="4288715A" w14:textId="59860A58" w:rsidR="00A55F6E" w:rsidRPr="00C670DA" w:rsidRDefault="00A55F6E" w:rsidP="008336B9">
    <w:pPr>
      <w:pStyle w:val="Header"/>
      <w:jc w:val="center"/>
      <w:rPr>
        <w:rFonts w:ascii="Sylfaen" w:hAnsi="Sylfaen" w:cs="Times New Roman"/>
        <w:sz w:val="8"/>
        <w:szCs w:val="8"/>
      </w:rPr>
    </w:pPr>
  </w:p>
  <w:p w14:paraId="0647B8C6" w14:textId="1CAA3FCF" w:rsidR="00A55F6E" w:rsidRPr="00A55F6E" w:rsidRDefault="00C670DA" w:rsidP="008336B9">
    <w:pPr>
      <w:pStyle w:val="Header"/>
      <w:jc w:val="center"/>
      <w:rPr>
        <w:rFonts w:ascii="Sylfaen" w:hAnsi="Sylfaen" w:cs="Times New Roman"/>
        <w:sz w:val="18"/>
        <w:szCs w:val="18"/>
      </w:rPr>
    </w:pPr>
    <w:r>
      <w:rPr>
        <w:rFonts w:ascii="Sylfaen" w:hAnsi="Sylfaen" w:cs="Times New Roman"/>
        <w:sz w:val="18"/>
        <w:szCs w:val="18"/>
      </w:rPr>
      <w:t>Rachel Sabatello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F3F1C"/>
    <w:multiLevelType w:val="hybridMultilevel"/>
    <w:tmpl w:val="CE0EA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E479D"/>
    <w:multiLevelType w:val="hybridMultilevel"/>
    <w:tmpl w:val="0F9AD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857DE9"/>
    <w:multiLevelType w:val="hybridMultilevel"/>
    <w:tmpl w:val="DAEAC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6404C9"/>
    <w:multiLevelType w:val="hybridMultilevel"/>
    <w:tmpl w:val="79DA3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65374E8"/>
    <w:multiLevelType w:val="hybridMultilevel"/>
    <w:tmpl w:val="6442A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810A72"/>
    <w:multiLevelType w:val="hybridMultilevel"/>
    <w:tmpl w:val="C2F6D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3318932">
    <w:abstractNumId w:val="0"/>
  </w:num>
  <w:num w:numId="2" w16cid:durableId="465128004">
    <w:abstractNumId w:val="5"/>
  </w:num>
  <w:num w:numId="3" w16cid:durableId="324162610">
    <w:abstractNumId w:val="4"/>
  </w:num>
  <w:num w:numId="4" w16cid:durableId="495152669">
    <w:abstractNumId w:val="1"/>
  </w:num>
  <w:num w:numId="5" w16cid:durableId="495339335">
    <w:abstractNumId w:val="3"/>
  </w:num>
  <w:num w:numId="6" w16cid:durableId="1962419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5F3"/>
    <w:rsid w:val="00020BC0"/>
    <w:rsid w:val="000226FB"/>
    <w:rsid w:val="00027FB6"/>
    <w:rsid w:val="000471B8"/>
    <w:rsid w:val="000478D3"/>
    <w:rsid w:val="000502F9"/>
    <w:rsid w:val="000C37DC"/>
    <w:rsid w:val="000C7A3A"/>
    <w:rsid w:val="000F0885"/>
    <w:rsid w:val="00124BFE"/>
    <w:rsid w:val="001526B8"/>
    <w:rsid w:val="00157228"/>
    <w:rsid w:val="001A119C"/>
    <w:rsid w:val="001B74A9"/>
    <w:rsid w:val="001C1735"/>
    <w:rsid w:val="001F2A49"/>
    <w:rsid w:val="00204440"/>
    <w:rsid w:val="002135F3"/>
    <w:rsid w:val="00277C6A"/>
    <w:rsid w:val="0029415A"/>
    <w:rsid w:val="002A401F"/>
    <w:rsid w:val="002B4DAA"/>
    <w:rsid w:val="00304790"/>
    <w:rsid w:val="003436E3"/>
    <w:rsid w:val="003A2D2C"/>
    <w:rsid w:val="003A7540"/>
    <w:rsid w:val="003B7D26"/>
    <w:rsid w:val="003E0795"/>
    <w:rsid w:val="003F1AB8"/>
    <w:rsid w:val="00426A99"/>
    <w:rsid w:val="0046561B"/>
    <w:rsid w:val="00497942"/>
    <w:rsid w:val="004C606A"/>
    <w:rsid w:val="00510023"/>
    <w:rsid w:val="00570130"/>
    <w:rsid w:val="005B1077"/>
    <w:rsid w:val="005D7BDB"/>
    <w:rsid w:val="00626082"/>
    <w:rsid w:val="00636370"/>
    <w:rsid w:val="006C5405"/>
    <w:rsid w:val="006D53E5"/>
    <w:rsid w:val="00713834"/>
    <w:rsid w:val="007154A9"/>
    <w:rsid w:val="00755134"/>
    <w:rsid w:val="007A52CE"/>
    <w:rsid w:val="007B29C1"/>
    <w:rsid w:val="007B6538"/>
    <w:rsid w:val="007D00E6"/>
    <w:rsid w:val="007D03BF"/>
    <w:rsid w:val="007E17B4"/>
    <w:rsid w:val="007F38ED"/>
    <w:rsid w:val="00810A13"/>
    <w:rsid w:val="008336B9"/>
    <w:rsid w:val="008367AC"/>
    <w:rsid w:val="00851E0F"/>
    <w:rsid w:val="0087312B"/>
    <w:rsid w:val="00877317"/>
    <w:rsid w:val="00883464"/>
    <w:rsid w:val="008B18D6"/>
    <w:rsid w:val="008B205F"/>
    <w:rsid w:val="008B78DC"/>
    <w:rsid w:val="008D25A6"/>
    <w:rsid w:val="00910726"/>
    <w:rsid w:val="00941948"/>
    <w:rsid w:val="009A0ABE"/>
    <w:rsid w:val="009A647B"/>
    <w:rsid w:val="009C5C9F"/>
    <w:rsid w:val="009F479B"/>
    <w:rsid w:val="00A35AC7"/>
    <w:rsid w:val="00A3673D"/>
    <w:rsid w:val="00A55F6E"/>
    <w:rsid w:val="00A85475"/>
    <w:rsid w:val="00A90BF4"/>
    <w:rsid w:val="00AD6349"/>
    <w:rsid w:val="00AE228E"/>
    <w:rsid w:val="00B10E5E"/>
    <w:rsid w:val="00B252CE"/>
    <w:rsid w:val="00B93014"/>
    <w:rsid w:val="00BD38C6"/>
    <w:rsid w:val="00C14021"/>
    <w:rsid w:val="00C3458A"/>
    <w:rsid w:val="00C614EC"/>
    <w:rsid w:val="00C65EBB"/>
    <w:rsid w:val="00C670DA"/>
    <w:rsid w:val="00C754BE"/>
    <w:rsid w:val="00CD0869"/>
    <w:rsid w:val="00CE73E5"/>
    <w:rsid w:val="00D26154"/>
    <w:rsid w:val="00D71F5B"/>
    <w:rsid w:val="00D80DE6"/>
    <w:rsid w:val="00D822C4"/>
    <w:rsid w:val="00D8613C"/>
    <w:rsid w:val="00D923AF"/>
    <w:rsid w:val="00DC35EF"/>
    <w:rsid w:val="00DC5AB5"/>
    <w:rsid w:val="00DE01AC"/>
    <w:rsid w:val="00DF448C"/>
    <w:rsid w:val="00DF7C52"/>
    <w:rsid w:val="00E107DA"/>
    <w:rsid w:val="00E15BE9"/>
    <w:rsid w:val="00E37D10"/>
    <w:rsid w:val="00E5328E"/>
    <w:rsid w:val="00E53C22"/>
    <w:rsid w:val="00E9688A"/>
    <w:rsid w:val="00E97E47"/>
    <w:rsid w:val="00EC0759"/>
    <w:rsid w:val="00ED6841"/>
    <w:rsid w:val="00EF54A3"/>
    <w:rsid w:val="00F03F81"/>
    <w:rsid w:val="00F05D2B"/>
    <w:rsid w:val="00F55E3F"/>
    <w:rsid w:val="00F60AEC"/>
    <w:rsid w:val="00F65BD4"/>
    <w:rsid w:val="00FF4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6BDBD"/>
  <w15:chartTrackingRefBased/>
  <w15:docId w15:val="{9CCC2623-D0F8-495E-AF88-323FB17A4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AB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135F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2135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5F3"/>
  </w:style>
  <w:style w:type="paragraph" w:styleId="Footer">
    <w:name w:val="footer"/>
    <w:basedOn w:val="Normal"/>
    <w:link w:val="FooterChar"/>
    <w:uiPriority w:val="99"/>
    <w:unhideWhenUsed/>
    <w:rsid w:val="002135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5F3"/>
  </w:style>
  <w:style w:type="character" w:styleId="CommentReference">
    <w:name w:val="annotation reference"/>
    <w:basedOn w:val="DefaultParagraphFont"/>
    <w:uiPriority w:val="99"/>
    <w:semiHidden/>
    <w:unhideWhenUsed/>
    <w:rsid w:val="003A2D2C"/>
    <w:rPr>
      <w:sz w:val="16"/>
      <w:szCs w:val="16"/>
    </w:rPr>
  </w:style>
  <w:style w:type="paragraph" w:styleId="CommentText">
    <w:name w:val="annotation text"/>
    <w:basedOn w:val="Normal"/>
    <w:link w:val="CommentTextChar"/>
    <w:uiPriority w:val="99"/>
    <w:unhideWhenUsed/>
    <w:rsid w:val="003A2D2C"/>
    <w:pPr>
      <w:spacing w:line="240" w:lineRule="auto"/>
    </w:pPr>
    <w:rPr>
      <w:sz w:val="20"/>
      <w:szCs w:val="20"/>
    </w:rPr>
  </w:style>
  <w:style w:type="character" w:customStyle="1" w:styleId="CommentTextChar">
    <w:name w:val="Comment Text Char"/>
    <w:basedOn w:val="DefaultParagraphFont"/>
    <w:link w:val="CommentText"/>
    <w:uiPriority w:val="99"/>
    <w:rsid w:val="003A2D2C"/>
    <w:rPr>
      <w:sz w:val="20"/>
      <w:szCs w:val="20"/>
    </w:rPr>
  </w:style>
  <w:style w:type="paragraph" w:styleId="CommentSubject">
    <w:name w:val="annotation subject"/>
    <w:basedOn w:val="CommentText"/>
    <w:next w:val="CommentText"/>
    <w:link w:val="CommentSubjectChar"/>
    <w:uiPriority w:val="99"/>
    <w:semiHidden/>
    <w:unhideWhenUsed/>
    <w:rsid w:val="003A2D2C"/>
    <w:rPr>
      <w:b/>
      <w:bCs/>
    </w:rPr>
  </w:style>
  <w:style w:type="character" w:customStyle="1" w:styleId="CommentSubjectChar">
    <w:name w:val="Comment Subject Char"/>
    <w:basedOn w:val="CommentTextChar"/>
    <w:link w:val="CommentSubject"/>
    <w:uiPriority w:val="99"/>
    <w:semiHidden/>
    <w:rsid w:val="003A2D2C"/>
    <w:rPr>
      <w:b/>
      <w:bCs/>
      <w:sz w:val="20"/>
      <w:szCs w:val="20"/>
    </w:rPr>
  </w:style>
  <w:style w:type="paragraph" w:styleId="NormalWeb">
    <w:name w:val="Normal (Web)"/>
    <w:basedOn w:val="Normal"/>
    <w:uiPriority w:val="99"/>
    <w:semiHidden/>
    <w:unhideWhenUsed/>
    <w:rsid w:val="00ED68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8613C"/>
    <w:rPr>
      <w:color w:val="0563C1" w:themeColor="hyperlink"/>
      <w:u w:val="single"/>
    </w:rPr>
  </w:style>
  <w:style w:type="character" w:styleId="UnresolvedMention">
    <w:name w:val="Unresolved Mention"/>
    <w:basedOn w:val="DefaultParagraphFont"/>
    <w:uiPriority w:val="99"/>
    <w:semiHidden/>
    <w:unhideWhenUsed/>
    <w:rsid w:val="00D8613C"/>
    <w:rPr>
      <w:color w:val="605E5C"/>
      <w:shd w:val="clear" w:color="auto" w:fill="E1DFDD"/>
    </w:rPr>
  </w:style>
  <w:style w:type="paragraph" w:styleId="Caption">
    <w:name w:val="caption"/>
    <w:basedOn w:val="Normal"/>
    <w:next w:val="Normal"/>
    <w:uiPriority w:val="35"/>
    <w:unhideWhenUsed/>
    <w:qFormat/>
    <w:rsid w:val="00A854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711532">
      <w:bodyDiv w:val="1"/>
      <w:marLeft w:val="0"/>
      <w:marRight w:val="0"/>
      <w:marTop w:val="0"/>
      <w:marBottom w:val="0"/>
      <w:divBdr>
        <w:top w:val="none" w:sz="0" w:space="0" w:color="auto"/>
        <w:left w:val="none" w:sz="0" w:space="0" w:color="auto"/>
        <w:bottom w:val="none" w:sz="0" w:space="0" w:color="auto"/>
        <w:right w:val="none" w:sz="0" w:space="0" w:color="auto"/>
      </w:divBdr>
      <w:divsChild>
        <w:div w:id="1473907454">
          <w:marLeft w:val="480"/>
          <w:marRight w:val="0"/>
          <w:marTop w:val="0"/>
          <w:marBottom w:val="0"/>
          <w:divBdr>
            <w:top w:val="none" w:sz="0" w:space="0" w:color="auto"/>
            <w:left w:val="none" w:sz="0" w:space="0" w:color="auto"/>
            <w:bottom w:val="none" w:sz="0" w:space="0" w:color="auto"/>
            <w:right w:val="none" w:sz="0" w:space="0" w:color="auto"/>
          </w:divBdr>
          <w:divsChild>
            <w:div w:id="17839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7685">
      <w:bodyDiv w:val="1"/>
      <w:marLeft w:val="0"/>
      <w:marRight w:val="0"/>
      <w:marTop w:val="0"/>
      <w:marBottom w:val="0"/>
      <w:divBdr>
        <w:top w:val="none" w:sz="0" w:space="0" w:color="auto"/>
        <w:left w:val="none" w:sz="0" w:space="0" w:color="auto"/>
        <w:bottom w:val="none" w:sz="0" w:space="0" w:color="auto"/>
        <w:right w:val="none" w:sz="0" w:space="0" w:color="auto"/>
      </w:divBdr>
      <w:divsChild>
        <w:div w:id="815227092">
          <w:marLeft w:val="480"/>
          <w:marRight w:val="0"/>
          <w:marTop w:val="0"/>
          <w:marBottom w:val="0"/>
          <w:divBdr>
            <w:top w:val="none" w:sz="0" w:space="0" w:color="auto"/>
            <w:left w:val="none" w:sz="0" w:space="0" w:color="auto"/>
            <w:bottom w:val="none" w:sz="0" w:space="0" w:color="auto"/>
            <w:right w:val="none" w:sz="0" w:space="0" w:color="auto"/>
          </w:divBdr>
          <w:divsChild>
            <w:div w:id="18262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09100">
      <w:bodyDiv w:val="1"/>
      <w:marLeft w:val="0"/>
      <w:marRight w:val="0"/>
      <w:marTop w:val="0"/>
      <w:marBottom w:val="0"/>
      <w:divBdr>
        <w:top w:val="none" w:sz="0" w:space="0" w:color="auto"/>
        <w:left w:val="none" w:sz="0" w:space="0" w:color="auto"/>
        <w:bottom w:val="none" w:sz="0" w:space="0" w:color="auto"/>
        <w:right w:val="none" w:sz="0" w:space="0" w:color="auto"/>
      </w:divBdr>
    </w:div>
    <w:div w:id="1199733185">
      <w:bodyDiv w:val="1"/>
      <w:marLeft w:val="0"/>
      <w:marRight w:val="0"/>
      <w:marTop w:val="0"/>
      <w:marBottom w:val="0"/>
      <w:divBdr>
        <w:top w:val="none" w:sz="0" w:space="0" w:color="auto"/>
        <w:left w:val="none" w:sz="0" w:space="0" w:color="auto"/>
        <w:bottom w:val="none" w:sz="0" w:space="0" w:color="auto"/>
        <w:right w:val="none" w:sz="0" w:space="0" w:color="auto"/>
      </w:divBdr>
      <w:divsChild>
        <w:div w:id="1075931662">
          <w:marLeft w:val="480"/>
          <w:marRight w:val="0"/>
          <w:marTop w:val="0"/>
          <w:marBottom w:val="0"/>
          <w:divBdr>
            <w:top w:val="none" w:sz="0" w:space="0" w:color="auto"/>
            <w:left w:val="none" w:sz="0" w:space="0" w:color="auto"/>
            <w:bottom w:val="none" w:sz="0" w:space="0" w:color="auto"/>
            <w:right w:val="none" w:sz="0" w:space="0" w:color="auto"/>
          </w:divBdr>
          <w:divsChild>
            <w:div w:id="1940211593">
              <w:marLeft w:val="0"/>
              <w:marRight w:val="0"/>
              <w:marTop w:val="0"/>
              <w:marBottom w:val="0"/>
              <w:divBdr>
                <w:top w:val="none" w:sz="0" w:space="0" w:color="auto"/>
                <w:left w:val="none" w:sz="0" w:space="0" w:color="auto"/>
                <w:bottom w:val="none" w:sz="0" w:space="0" w:color="auto"/>
                <w:right w:val="none" w:sz="0" w:space="0" w:color="auto"/>
              </w:divBdr>
            </w:div>
            <w:div w:id="1983071867">
              <w:marLeft w:val="0"/>
              <w:marRight w:val="0"/>
              <w:marTop w:val="0"/>
              <w:marBottom w:val="0"/>
              <w:divBdr>
                <w:top w:val="none" w:sz="0" w:space="0" w:color="auto"/>
                <w:left w:val="none" w:sz="0" w:space="0" w:color="auto"/>
                <w:bottom w:val="none" w:sz="0" w:space="0" w:color="auto"/>
                <w:right w:val="none" w:sz="0" w:space="0" w:color="auto"/>
              </w:divBdr>
            </w:div>
            <w:div w:id="191263904">
              <w:marLeft w:val="0"/>
              <w:marRight w:val="0"/>
              <w:marTop w:val="0"/>
              <w:marBottom w:val="0"/>
              <w:divBdr>
                <w:top w:val="none" w:sz="0" w:space="0" w:color="auto"/>
                <w:left w:val="none" w:sz="0" w:space="0" w:color="auto"/>
                <w:bottom w:val="none" w:sz="0" w:space="0" w:color="auto"/>
                <w:right w:val="none" w:sz="0" w:space="0" w:color="auto"/>
              </w:divBdr>
            </w:div>
            <w:div w:id="13866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59111">
      <w:bodyDiv w:val="1"/>
      <w:marLeft w:val="0"/>
      <w:marRight w:val="0"/>
      <w:marTop w:val="0"/>
      <w:marBottom w:val="0"/>
      <w:divBdr>
        <w:top w:val="none" w:sz="0" w:space="0" w:color="auto"/>
        <w:left w:val="none" w:sz="0" w:space="0" w:color="auto"/>
        <w:bottom w:val="none" w:sz="0" w:space="0" w:color="auto"/>
        <w:right w:val="none" w:sz="0" w:space="0" w:color="auto"/>
      </w:divBdr>
    </w:div>
    <w:div w:id="1525561571">
      <w:bodyDiv w:val="1"/>
      <w:marLeft w:val="0"/>
      <w:marRight w:val="0"/>
      <w:marTop w:val="0"/>
      <w:marBottom w:val="0"/>
      <w:divBdr>
        <w:top w:val="none" w:sz="0" w:space="0" w:color="auto"/>
        <w:left w:val="none" w:sz="0" w:space="0" w:color="auto"/>
        <w:bottom w:val="none" w:sz="0" w:space="0" w:color="auto"/>
        <w:right w:val="none" w:sz="0" w:space="0" w:color="auto"/>
      </w:divBdr>
    </w:div>
    <w:div w:id="204940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16/j.cogpsych.2005.05.001" TargetMode="External"/><Relationship Id="rId18" Type="http://schemas.openxmlformats.org/officeDocument/2006/relationships/hyperlink" Target="https://doi.org/10.1016/j.cogpsych.2005.05.00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yperlink" Target="https://doi.org/10.1037/a0038695" TargetMode="External"/><Relationship Id="rId17" Type="http://schemas.openxmlformats.org/officeDocument/2006/relationships/hyperlink" Target="https://doi.org/10.1037/a0038695"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doi.org/10.3758/s13414-022-02556-6" TargetMode="External"/><Relationship Id="rId20" Type="http://schemas.openxmlformats.org/officeDocument/2006/relationships/hyperlink" Target="https://doi.org/10.1016/j.cogpsych.2016.06.00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758/s13414-022-02556-6"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doi.org/10.1016/j.cogpsych.2016.06.007" TargetMode="External"/><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doi.org/10.3758/s13414-021-02261-w"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3758/s13414-021-02261-w"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13329</TotalTime>
  <Pages>3</Pages>
  <Words>1383</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Sabatello, Rachel</dc:creator>
  <cp:keywords/>
  <dc:description/>
  <cp:lastModifiedBy>Sabatello, Rachel</cp:lastModifiedBy>
  <cp:revision>35</cp:revision>
  <dcterms:created xsi:type="dcterms:W3CDTF">2022-11-25T23:43:00Z</dcterms:created>
  <dcterms:modified xsi:type="dcterms:W3CDTF">2022-12-12T00:22:00Z</dcterms:modified>
</cp:coreProperties>
</file>