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taken into account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(Srull &amp; Wyer,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 xml:space="preserve">Recently, there has been a shift in the field to address the reduction problem: How does the brain process potentially innumerous cues in the environment to produce nonconscious behavior in real time (Bargh, 2016)? This question steps away from the traditional interest in the effects a cue has on behaviour, instead asking </w:t>
      </w:r>
      <w:r>
        <w:rPr>
          <w:rFonts w:cs="Angsana New"/>
          <w:i/>
          <w:iCs/>
          <w:szCs w:val="20"/>
        </w:rPr>
        <w:t>how</w:t>
      </w:r>
      <w:r>
        <w:rPr>
          <w:rFonts w:cs="Angsana New"/>
          <w:szCs w:val="20"/>
        </w:rPr>
        <w:t xml:space="preserve"> multiple cues interact to produce the resultant behaviour. For instance, priming tends to be most effective when the targeted behaviour aligns with the participant’s goals and/or values (Bargh,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Speech can communicate various cues about the talker’s identity at the pragmatic, syntactic, wrote, and even phonetic levels. This encourages social grouping and prosocial behaviour. Social groups have a tendency to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(Iacozza et al., 2020). Additionally, Trude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(Kraljic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in order to maintain their relationships. Similar to how primed prosocial intentions facilitate relationship development by inspiring prosocial behaviour,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procosiality via finding prosocial words in a word scramble activity were more likely to donate money and help someone who had fallen afterwards, despite believing the experiment had ended with the word scramble activity.</w:t>
      </w:r>
    </w:p>
    <w:p w14:paraId="35945AF5" w14:textId="77777777" w:rsidR="002E7B1B" w:rsidRDefault="002E7B1B" w:rsidP="002E7B1B">
      <w:r>
        <w:t xml:space="preserve">Priming a behaviour requires a combination of attitude and circumstance; the participant has an inclination to behave in a manner that reflects the prime, and then is introduced to a situation where they may act on that inclination. Primes can be processed both consciously and unconsciously. The effectiveness of a prime is facilitated by the listener’s goals and/or values aligning with the primed behaviour (Bargh, 2016). There are also mediating effects from the situation, such as a cost-benefit analysis when extending prosocial behaviour to another individual. </w:t>
      </w:r>
    </w:p>
    <w:p w14:paraId="177246D1" w14:textId="77777777" w:rsidR="002E7B1B" w:rsidRDefault="002E7B1B" w:rsidP="002E7B1B">
      <w:r>
        <w:t xml:space="preserve">An individual’s willingness to engage in prosocial behaviour tends to be higher when that behaviour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behaviour with those who they share an ingroup with. </w:t>
      </w:r>
    </w:p>
    <w:p w14:paraId="1613834A" w14:textId="77777777" w:rsidR="002E7B1B" w:rsidRDefault="002E7B1B" w:rsidP="002E7B1B">
      <w:r>
        <w:t xml:space="preserve">However, prosocial behaviour is not only reserved for ingroup members. Individuals are more likely to extend prosocial behaviour towards people they like in order to develop interpersonal relationships. Prosociality encourages social acceptance and assimilation, has a bidirectional relationship with the earliest form of learning: mimicry </w:t>
      </w:r>
      <w:r>
        <w:rPr>
          <w:szCs w:val="20"/>
        </w:rPr>
        <w:t>(</w:t>
      </w:r>
      <w:r>
        <w:rPr>
          <w:rFonts w:eastAsia="Times New Roman" w:cs="Times New Roman"/>
          <w:szCs w:val="20"/>
        </w:rPr>
        <w:t>van Baaren et al., 2004</w:t>
      </w:r>
      <w:r>
        <w:t>). Often times, prosocial behaviour emerges due to an individual’s current mood or attitude, independently of any relation to the other party within an interaction. Martins et al., (2022) found that increasing oxytocin levels increased prosocial behaviour between individuals, suggesting a close link between prosociality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77777777" w:rsidR="002E7B1B" w:rsidRDefault="002E7B1B" w:rsidP="002E7B1B">
      <w:r>
        <w:t xml:space="preserve">Speech perception in itself is an internal process, invisible to a talker during an interaction. As a result, speech perception adaptation does not have the same ability to communicate social cues to others, in contrast to mimicking other’s words, speech patterns, and body language. However, it still holds a critical role in interpersonal communication because it’s what allows individuals to be receptive to a talker they encounter. From the listener’s perspective, it could be advantageous for them to adapt their speech perception more quickly to talker’s that are perceived as more helpful so they can communicate with those individuals more easily. </w:t>
      </w:r>
    </w:p>
    <w:p w14:paraId="21CED787" w14:textId="77777777" w:rsidR="002E7B1B" w:rsidRDefault="002E7B1B" w:rsidP="002E7B1B">
      <w:pPr>
        <w:rPr>
          <w:rFonts w:cs="Angsana New"/>
          <w:szCs w:val="20"/>
        </w:rPr>
      </w:pPr>
      <w:r>
        <w:t>There is evidence that who an individual hears speech from influences the way they respond (</w:t>
      </w:r>
      <w:r>
        <w:rPr>
          <w:rFonts w:cs="Angsana New"/>
          <w:szCs w:val="20"/>
        </w:rPr>
        <w:t>MacFarlane, 2014</w:t>
      </w:r>
      <w:r>
        <w:t>), and recent research has even found that individuals process information differently when they recognize the speech as coming from an ingroup member (</w:t>
      </w:r>
      <w:r>
        <w:rPr>
          <w:rFonts w:cs="Angsana New"/>
          <w:szCs w:val="20"/>
        </w:rPr>
        <w:t xml:space="preserve">Iacozza et al., 2020). </w:t>
      </w:r>
      <w:r>
        <w:t>Additionally, listeners can direct their attention to tune into one talker’s speech in a sea of voices, also known as the cocktail party effect (</w:t>
      </w:r>
      <w:r>
        <w:rPr>
          <w:rFonts w:eastAsia="Times New Roman" w:cs="Times New Roman"/>
          <w:sz w:val="18"/>
          <w:szCs w:val="18"/>
        </w:rPr>
        <w:t>Bee &amp; Micheyl, 2008</w:t>
      </w:r>
      <w:r>
        <w:t xml:space="preserve">). The unattended speech may be subconscious processed but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all of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have an effect on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r>
        <w:rPr>
          <w:i/>
          <w:iCs/>
        </w:rPr>
        <w:t>effect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have an effect on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S-Sh to be talker specific?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58240" behindDoc="0" locked="0" layoutInCell="1" allowOverlap="1" wp14:anchorId="6DB11C1D" wp14:editId="38439E8F">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58240" behindDoc="0" locked="0" layoutInCell="1" allowOverlap="1" wp14:anchorId="3E9085C9" wp14:editId="14A3B008">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2E7B1B" w:rsidP="002E7B1B">
      <w:pPr>
        <w:spacing w:after="0" w:line="240" w:lineRule="auto"/>
        <w:jc w:val="center"/>
        <w:rPr>
          <w:noProof/>
          <w:sz w:val="24"/>
          <w:szCs w:val="24"/>
        </w:rPr>
      </w:pPr>
      <w:r>
        <w:rPr>
          <w:noProof/>
          <w:sz w:val="24"/>
          <w:szCs w:val="24"/>
        </w:rPr>
        <w:pict w14:anchorId="1FA9D0DE">
          <v:rect id="_x0000_i1031"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 xml:space="preserve">Each participant will be exposed to two distinct talkers, each with their own novel accent. An accent here will be defined as having the same shifted /s/-/sh/ distributions, where the ambiguous tokens will be labeled either /s/ (Accent s) or /sh/ (Accent sh). /s/-/sh/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Accent sh</w:t>
            </w:r>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Accent sh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Accent sh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Accent sh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Accent sh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Accent sh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Accent sh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 xml:space="preserve">Tride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8240"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2B7DE951"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effects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perceptual adaptation will be compared across the talkers to determine if prosocial primes influence speech perception 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35073924" w:rsidR="002E7B1B" w:rsidRDefault="002E7B1B" w:rsidP="002E7B1B">
      <w:pPr>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Tride &amp; Brown-Schmidt, 2012), allowing us to track talker-specific speech perception adaptation using test trials presented in either talker’s voice.</w:t>
      </w:r>
    </w:p>
    <w:p w14:paraId="308BCB4E" w14:textId="73F39D36" w:rsidR="002E7B1B" w:rsidRDefault="002E7B1B" w:rsidP="002E7B1B">
      <w:pPr>
        <w:rPr>
          <w:rFonts w:cs="Angsana New"/>
          <w:szCs w:val="20"/>
        </w:rPr>
      </w:pPr>
      <w:r>
        <w:rPr>
          <w:rFonts w:cs="Angsana New"/>
          <w:szCs w:val="20"/>
        </w:rPr>
        <w:t xml:space="preserve">Though it is not anticipated that the simulated talker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9B033B4" w:rsidR="002E7B1B" w:rsidRDefault="002E7B1B" w:rsidP="00A34AD5">
      <w:pPr>
        <w:pStyle w:val="Caption"/>
        <w:ind w:left="720"/>
      </w:pPr>
      <w:r>
        <w:t xml:space="preserve">Table </w:t>
      </w:r>
      <w:r>
        <w:fldChar w:fldCharType="begin"/>
      </w:r>
      <w:r>
        <w:instrText xml:space="preserve"> SEQ Table \* ARABIC </w:instrText>
      </w:r>
      <w:r>
        <w:fldChar w:fldCharType="separate"/>
      </w:r>
      <w:r>
        <w:rPr>
          <w:noProof/>
        </w:rPr>
        <w:t>1</w:t>
      </w:r>
      <w:r>
        <w:rPr>
          <w:noProof/>
        </w:rPr>
        <w:fldChar w:fldCharType="end"/>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7777777" w:rsidR="002E7B1B" w:rsidRDefault="002E7B1B" w:rsidP="002E7B1B">
      <w:r>
        <w:t>Listener’s will be asked to attend to either the male-sounding voice or the female-sounding voice. This also should be counterbalanced within conditions:</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68B38993" w:rsidR="002E7B1B" w:rsidRDefault="002E7B1B" w:rsidP="002E7B1B">
      <w:pPr>
        <w:pStyle w:val="Caption"/>
        <w:rPr>
          <w:rFonts w:cs="Angsana New"/>
          <w:sz w:val="20"/>
          <w:szCs w:val="20"/>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7AC48F3"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 xml:space="preserve"> 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similar to speech processing in the cocktail party effect </w:t>
      </w:r>
      <w:r w:rsidR="00666614" w:rsidRPr="00666614">
        <w:rPr>
          <w:rFonts w:cs="Angsana New"/>
          <w:szCs w:val="20"/>
        </w:rPr>
        <w:t>(Bee &amp; Micheyl,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“sh” (e.g., shine).</w:t>
      </w:r>
      <w:r w:rsidR="00D95B90">
        <w:rPr>
          <w:rFonts w:cs="Angsana New"/>
          <w:szCs w:val="20"/>
        </w:rPr>
        <w:t xml:space="preserve"> </w:t>
      </w:r>
      <w:r w:rsidR="00666614">
        <w:rPr>
          <w:rFonts w:cs="Angsana New"/>
          <w:szCs w:val="20"/>
        </w:rPr>
        <w:t xml:space="preserve">At the end of the experiment, listeners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attending to one talker when multiple speakers are talking inhibits speech perception adaptation to the speakers the listener is not attending to.</w:t>
      </w:r>
    </w:p>
    <w:p w14:paraId="21CACE7D" w14:textId="77777777" w:rsidR="002E7B1B" w:rsidRDefault="002E7B1B" w:rsidP="002E7B1B">
      <w:pPr>
        <w:pStyle w:val="ABCSub"/>
      </w:pPr>
      <w:r>
        <w:t>Experiment 2</w:t>
      </w:r>
    </w:p>
    <w:p w14:paraId="7C6055E4" w14:textId="104BECD8" w:rsidR="002E7B1B" w:rsidRDefault="000C76DD" w:rsidP="000C76DD">
      <w:pPr>
        <w:rPr>
          <w:rFonts w:cs="Angsana New"/>
          <w:szCs w:val="20"/>
        </w:rPr>
      </w:pPr>
      <w:r>
        <w:rPr>
          <w:rFonts w:cs="Angsana New"/>
          <w:szCs w:val="20"/>
        </w:rPr>
        <w:t>Experiment 2 will follow a similar structure to Experiment 1, with the exception that prosocial primes will be integrated into one of the presented voices.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ascii="Times New Roman" w:hAnsi="Times New Roman" w:cs="Times New Roman"/>
                <w:szCs w:val="20"/>
              </w:rPr>
              <w:t xml:space="preserve">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ascii="Times New Roman" w:hAnsi="Times New Roman" w:cs="Times New Roman"/>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6AA7C4A4" w:rsidR="002E7B1B" w:rsidRDefault="002E7B1B" w:rsidP="002E7B1B">
      <w:pPr>
        <w:pStyle w:val="Caption"/>
      </w:pPr>
      <w:r>
        <w:t xml:space="preserve">Table </w:t>
      </w:r>
      <w:r w:rsidR="00445130">
        <w:t>3</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77777777" w:rsidR="002E7B1B" w:rsidRDefault="002E7B1B" w:rsidP="002E7B1B">
      <w:pPr>
        <w:rPr>
          <w:rFonts w:cs="Angsana New"/>
          <w:szCs w:val="20"/>
        </w:rPr>
      </w:pPr>
      <w:r>
        <w:rPr>
          <w:rFonts w:cs="Angsana New"/>
          <w:szCs w:val="20"/>
        </w:rPr>
        <w:t>The prime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w:lastRenderedPageBreak/>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58240" behindDoc="0" locked="0" layoutInCell="1" allowOverlap="1" wp14:anchorId="6EC07169" wp14:editId="6F82ACA2">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58240" behindDoc="0" locked="0" layoutInCell="1" allowOverlap="1" wp14:anchorId="67CBCDEA" wp14:editId="28147B54">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2E7B1B">
        <w:rPr>
          <w:noProof/>
          <w:sz w:val="24"/>
          <w:szCs w:val="24"/>
        </w:rPr>
        <w:pict w14:anchorId="50BEA9B1">
          <v:rect id="_x0000_i1032" style="width:468pt;height:.5pt" o:hralign="center" o:hrstd="t" o:hr="t" fillcolor="#a0a0a0" stroked="f"/>
        </w:pict>
      </w:r>
    </w:p>
    <w:p w14:paraId="0DC1AC82" w14:textId="77777777" w:rsidR="006C7A66" w:rsidRDefault="006C7A66" w:rsidP="00B20BF0">
      <w:pPr>
        <w:rPr>
          <w:rFonts w:cs="Angsana New"/>
          <w:szCs w:val="20"/>
        </w:rPr>
      </w:pPr>
    </w:p>
    <w:p w14:paraId="30CFC2D0" w14:textId="59F10109"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 though we do not anticipate any differences in speech perception adaptation.</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11" w:tblpY="20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6C7A66">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6C7A66">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6C7A66">
            <w:pPr>
              <w:rPr>
                <w:rFonts w:cs="Angsana New"/>
                <w:sz w:val="18"/>
                <w:szCs w:val="18"/>
              </w:rPr>
            </w:pPr>
            <w:r>
              <w:rPr>
                <w:rFonts w:cs="Angsana New"/>
                <w:sz w:val="18"/>
                <w:szCs w:val="18"/>
              </w:rPr>
              <w:t>Condition A</w:t>
            </w:r>
          </w:p>
        </w:tc>
      </w:tr>
      <w:tr w:rsidR="006C7A66" w14:paraId="5687EB54" w14:textId="77777777" w:rsidTr="006C7A66">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6C7A66">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6C7A66">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75BC803" w:rsidR="002E7B1B" w:rsidRDefault="002E7B1B" w:rsidP="002E7B1B">
      <w:pPr>
        <w:pStyle w:val="Caption"/>
        <w:rPr>
          <w:rFonts w:cs="Angsana New"/>
          <w:sz w:val="20"/>
          <w:szCs w:val="20"/>
        </w:rPr>
      </w:pPr>
      <w:r>
        <w:t xml:space="preserve">Table </w:t>
      </w:r>
      <w:r w:rsidR="00B20BF0">
        <w:t>4</w:t>
      </w:r>
      <w:r>
        <w:t xml:space="preserve"> Participants will be split within each condition. Half will experience the Accent + Prime in a male (M, blue) voice and the counterpart in a female (F, red) voice. The other half will be exposed to the </w:t>
      </w:r>
      <w:r w:rsidR="00B20BF0">
        <w:t>inverse</w:t>
      </w:r>
      <w:r>
        <w:t>.</w:t>
      </w:r>
    </w:p>
    <w:p w14:paraId="0D0CC17D" w14:textId="77777777" w:rsidR="00B052F4"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w:t>
      </w:r>
      <w:r>
        <w:rPr>
          <w:rFonts w:cs="Angsana New"/>
          <w:szCs w:val="20"/>
        </w:rPr>
        <w:t xml:space="preserve">The labeled trials will include either the prosocial or neutral prime. </w:t>
      </w:r>
      <w:r>
        <w:rPr>
          <w:rFonts w:cs="Angsana New"/>
          <w:szCs w:val="20"/>
        </w:rPr>
        <w:t xml:space="preserve">During test trials, listeners will hear both talkers produce a word that begins with a fricative simultaneously. </w:t>
      </w:r>
      <w:r>
        <w:rPr>
          <w:rFonts w:cs="Angsana New"/>
          <w:szCs w:val="20"/>
        </w:rPr>
        <w:t xml:space="preserve">This will again hopefully result in the cocktail party effect, which ideally will have been proven to inhibit speech perception adaptation to the unattended talkers in Experiment 1. </w:t>
      </w:r>
    </w:p>
    <w:p w14:paraId="7CAA3914" w14:textId="53DAD43B" w:rsidR="00A248F2" w:rsidRDefault="00A248F2" w:rsidP="00A248F2">
      <w:pPr>
        <w:rPr>
          <w:rFonts w:cs="Angsana New"/>
          <w:szCs w:val="20"/>
        </w:rPr>
      </w:pPr>
      <w:r>
        <w:rPr>
          <w:rFonts w:cs="Angsana New"/>
          <w:szCs w:val="20"/>
        </w:rPr>
        <w:t xml:space="preserve">This would then allow us to test the effect of prosocial primes on talker-specific speech perception adaptation, and would also allow us </w:t>
      </w:r>
      <w:r w:rsidR="00B052F4">
        <w:rPr>
          <w:rFonts w:cs="Angsana New"/>
          <w:szCs w:val="20"/>
        </w:rPr>
        <w:t>examine general effects by comparing the results of this experiment to those of Experiment 1.</w:t>
      </w:r>
    </w:p>
    <w:p w14:paraId="5C64E3B0" w14:textId="7510AF83" w:rsidR="00A248F2" w:rsidRPr="00B052F4" w:rsidRDefault="00B052F4" w:rsidP="00A248F2">
      <w:pPr>
        <w:rPr>
          <w:rFonts w:cs="Angsana New"/>
          <w:szCs w:val="20"/>
        </w:rPr>
      </w:pPr>
      <w:r>
        <w:rPr>
          <w:rFonts w:cs="Angsana New"/>
          <w:szCs w:val="20"/>
        </w:rPr>
        <w:t xml:space="preserve">Unlike in 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 xml:space="preserve">articipants will then select either a response choice beginning with “s” (e.g., sign) or “sh” (e.g., shine). At the end of the experiment, listeners perception of each talker’s range of fricative production will be tested using unlabeled trials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58240"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742825D9" w14:textId="77777777" w:rsidR="002E7B1B" w:rsidRDefault="002E7B1B" w:rsidP="002E7B1B">
      <w:pPr>
        <w:rPr>
          <w:rFonts w:cs="Angsana New"/>
          <w:sz w:val="24"/>
          <w:szCs w:val="24"/>
        </w:rPr>
      </w:pPr>
    </w:p>
    <w:p w14:paraId="4340E9BF" w14:textId="77777777" w:rsidR="002E7B1B" w:rsidRDefault="002E7B1B" w:rsidP="002E7B1B">
      <w:pPr>
        <w:rPr>
          <w:noProof/>
          <w:sz w:val="24"/>
          <w:szCs w:val="24"/>
        </w:rPr>
      </w:pPr>
      <w:r>
        <w:rPr>
          <w:rFonts w:cs="Angsana New"/>
          <w:sz w:val="24"/>
          <w:szCs w:val="24"/>
        </w:rPr>
        <w:t>Questions moving forward:</w:t>
      </w:r>
      <w:r>
        <w:rPr>
          <w:noProof/>
        </w:rPr>
        <w:t xml:space="preserve"> </w:t>
      </w:r>
    </w:p>
    <w:p w14:paraId="2C541E3A" w14:textId="77777777" w:rsidR="002E7B1B" w:rsidRDefault="002E7B1B" w:rsidP="002E7B1B">
      <w:pPr>
        <w:spacing w:after="0"/>
        <w:jc w:val="center"/>
        <w:rPr>
          <w:noProof/>
          <w:sz w:val="24"/>
          <w:szCs w:val="24"/>
        </w:rPr>
      </w:pPr>
      <w:r>
        <w:rPr>
          <w:noProof/>
          <w:sz w:val="24"/>
          <w:szCs w:val="24"/>
        </w:rPr>
        <w:pict w14:anchorId="3D80CB5C">
          <v:rect id="_x0000_i1033" style="width:468pt;height:.5pt" o:hralign="center" o:hrstd="t" o:hr="t" fillcolor="#a0a0a0" stroked="f"/>
        </w:pict>
      </w:r>
    </w:p>
    <w:p w14:paraId="321868BE" w14:textId="77777777" w:rsidR="002E7B1B" w:rsidRDefault="002E7B1B" w:rsidP="002E7B1B">
      <w:pPr>
        <w:pStyle w:val="ListParagraph"/>
        <w:numPr>
          <w:ilvl w:val="0"/>
          <w:numId w:val="3"/>
        </w:numPr>
        <w:spacing w:line="256" w:lineRule="auto"/>
        <w:rPr>
          <w:rFonts w:cs="Angsana New"/>
        </w:rPr>
      </w:pPr>
      <w:r>
        <w:rPr>
          <w:rFonts w:cs="Angsana New"/>
        </w:rPr>
        <w:t>What prosocial words should be used as primes?</w:t>
      </w:r>
    </w:p>
    <w:p w14:paraId="6D771A69" w14:textId="77777777" w:rsidR="002E7B1B" w:rsidRDefault="002E7B1B" w:rsidP="002E7B1B">
      <w:pPr>
        <w:pStyle w:val="ListParagraph"/>
        <w:numPr>
          <w:ilvl w:val="1"/>
          <w:numId w:val="3"/>
        </w:numPr>
        <w:spacing w:line="256" w:lineRule="auto"/>
        <w:rPr>
          <w:rFonts w:cs="Angsana New"/>
        </w:rPr>
      </w:pPr>
      <w:r>
        <w:rPr>
          <w:rFonts w:cs="Angsana New"/>
        </w:rPr>
        <w:t>What types of neutral words would balance these out well?</w:t>
      </w:r>
    </w:p>
    <w:p w14:paraId="0D3D22BD" w14:textId="77777777" w:rsidR="002E7B1B" w:rsidRDefault="002E7B1B" w:rsidP="002E7B1B">
      <w:pPr>
        <w:pStyle w:val="ListParagraph"/>
        <w:numPr>
          <w:ilvl w:val="0"/>
          <w:numId w:val="3"/>
        </w:numPr>
        <w:spacing w:line="256" w:lineRule="auto"/>
        <w:rPr>
          <w:rFonts w:cs="Angsana New"/>
        </w:rPr>
      </w:pPr>
      <w:r>
        <w:rPr>
          <w:rFonts w:cs="Angsana New"/>
        </w:rPr>
        <w:t xml:space="preserve">When should test trials be added throughout the talker exposure?  </w:t>
      </w:r>
    </w:p>
    <w:p w14:paraId="7D6A520C" w14:textId="77777777" w:rsidR="002E7B1B" w:rsidRDefault="002E7B1B" w:rsidP="002E7B1B">
      <w:pPr>
        <w:pStyle w:val="ListParagraph"/>
        <w:numPr>
          <w:ilvl w:val="1"/>
          <w:numId w:val="3"/>
        </w:numPr>
        <w:spacing w:line="256" w:lineRule="auto"/>
        <w:rPr>
          <w:rFonts w:cs="Angsana New"/>
        </w:rPr>
      </w:pPr>
      <w:r>
        <w:rPr>
          <w:rFonts w:cs="Angsana New"/>
        </w:rPr>
        <w:t>Interspersed in addition to at the beginning + end?</w:t>
      </w:r>
    </w:p>
    <w:p w14:paraId="72DA88B2" w14:textId="77777777" w:rsidR="002E7B1B" w:rsidRDefault="002E7B1B" w:rsidP="002E7B1B">
      <w:pPr>
        <w:pStyle w:val="ListParagraph"/>
        <w:numPr>
          <w:ilvl w:val="0"/>
          <w:numId w:val="3"/>
        </w:numPr>
        <w:spacing w:line="256" w:lineRule="auto"/>
        <w:rPr>
          <w:rFonts w:eastAsia="Times New Roman" w:cs="Times New Roman"/>
        </w:rPr>
      </w:pPr>
      <w:r>
        <w:rPr>
          <w:rFonts w:eastAsia="Times New Roman" w:cs="Times New Roman"/>
        </w:rPr>
        <w:t>Which scales should be included? Should any scales be excluded?</w:t>
      </w:r>
    </w:p>
    <w:p w14:paraId="44BB1C0F" w14:textId="77777777" w:rsidR="002E7B1B" w:rsidRDefault="002E7B1B" w:rsidP="002E7B1B">
      <w:pPr>
        <w:pStyle w:val="ListParagraph"/>
        <w:numPr>
          <w:ilvl w:val="1"/>
          <w:numId w:val="3"/>
        </w:numPr>
        <w:spacing w:line="256" w:lineRule="auto"/>
        <w:rPr>
          <w:rFonts w:cs="Angsana New"/>
          <w:sz w:val="24"/>
          <w:szCs w:val="24"/>
        </w:rPr>
      </w:pPr>
      <w:r>
        <w:rPr>
          <w:rFonts w:eastAsia="Times New Roman" w:cs="Times New Roman"/>
        </w:rPr>
        <w:t>Other measures/ideas?</w:t>
      </w:r>
      <w:r>
        <w:rPr>
          <w:rFonts w:eastAsia="Times New Roman" w:cs="Times New Roman"/>
        </w:rPr>
        <w:tab/>
      </w:r>
    </w:p>
    <w:p w14:paraId="59304DFB" w14:textId="77777777" w:rsidR="002E7B1B" w:rsidRDefault="002E7B1B" w:rsidP="002E7B1B">
      <w:pPr>
        <w:pStyle w:val="ListParagraph"/>
        <w:numPr>
          <w:ilvl w:val="0"/>
          <w:numId w:val="3"/>
        </w:numPr>
        <w:spacing w:line="256" w:lineRule="auto"/>
        <w:rPr>
          <w:rFonts w:cs="Angsana New"/>
        </w:rPr>
      </w:pPr>
      <w:r>
        <w:rPr>
          <w:rFonts w:cs="Angsana New"/>
        </w:rPr>
        <w:t>Exclusion criteria</w:t>
      </w:r>
    </w:p>
    <w:p w14:paraId="2D2C6A8E" w14:textId="77777777" w:rsidR="002E7B1B" w:rsidRDefault="002E7B1B" w:rsidP="002E7B1B">
      <w:pPr>
        <w:pStyle w:val="ListParagraph"/>
        <w:numPr>
          <w:ilvl w:val="1"/>
          <w:numId w:val="3"/>
        </w:numPr>
        <w:spacing w:line="256" w:lineRule="auto"/>
        <w:rPr>
          <w:rFonts w:cs="Angsana New"/>
        </w:rPr>
      </w:pPr>
      <w:r>
        <w:rPr>
          <w:rFonts w:cs="Angsana New"/>
        </w:rPr>
        <w:t>Similar to what we have implemented in past experiences</w:t>
      </w:r>
    </w:p>
    <w:p w14:paraId="1C00914B" w14:textId="77777777" w:rsidR="002E7B1B" w:rsidRDefault="002E7B1B" w:rsidP="002E7B1B">
      <w:pPr>
        <w:pStyle w:val="ListParagraph"/>
        <w:numPr>
          <w:ilvl w:val="1"/>
          <w:numId w:val="3"/>
        </w:numPr>
        <w:spacing w:line="256" w:lineRule="auto"/>
        <w:rPr>
          <w:rFonts w:cs="Angsana New"/>
        </w:rPr>
      </w:pPr>
      <w:r>
        <w:rPr>
          <w:rFonts w:cs="Angsana New"/>
        </w:rPr>
        <w:t>Changes based on Cummings &amp; Theodore (</w:t>
      </w:r>
      <w:r>
        <w:rPr>
          <w:rFonts w:cs="Angsana New"/>
          <w:i/>
          <w:iCs/>
        </w:rPr>
        <w:t>in press</w:t>
      </w:r>
      <w:r>
        <w:rPr>
          <w:rFonts w:cs="Angsana New"/>
        </w:rPr>
        <w:t>).</w:t>
      </w:r>
    </w:p>
    <w:p w14:paraId="5CD2BD91" w14:textId="77777777" w:rsidR="002E7B1B" w:rsidRDefault="002E7B1B" w:rsidP="002E7B1B">
      <w:pPr>
        <w:rPr>
          <w:rFonts w:eastAsiaTheme="majorEastAsia" w:cstheme="majorBidi"/>
          <w:sz w:val="32"/>
          <w:szCs w:val="32"/>
        </w:rPr>
      </w:pPr>
      <w:r>
        <w:lastRenderedPageBreak/>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Baumsteiger, R., &amp; Siegel, J. T. (2018). Measuring Prosociality: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Micheyl, C. (2008). The cocktail party problem: what is it? How can it be solved? And why should animal behaviorists study it?. </w:t>
      </w:r>
      <w:r>
        <w:rPr>
          <w:rFonts w:eastAsia="Times New Roman" w:cs="Times New Roman"/>
          <w:i/>
          <w:iCs/>
          <w:sz w:val="18"/>
          <w:szCs w:val="18"/>
        </w:rPr>
        <w:t>Journal of comparative psychology (Washington, D.C. :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Iacozza,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Kraljic,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Paloyelis,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lastRenderedPageBreak/>
        <w:t xml:space="preserve">Srull, T. K., &amp; Wyer,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Trude,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Baaren,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A5C9" w14:textId="77777777" w:rsidR="00C0727E" w:rsidRDefault="00C0727E" w:rsidP="00BA2EBF">
      <w:pPr>
        <w:spacing w:after="0" w:line="240" w:lineRule="auto"/>
      </w:pPr>
      <w:r>
        <w:separator/>
      </w:r>
    </w:p>
  </w:endnote>
  <w:endnote w:type="continuationSeparator" w:id="0">
    <w:p w14:paraId="7F548C98" w14:textId="77777777" w:rsidR="00C0727E" w:rsidRDefault="00C0727E"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D343" w14:textId="77777777" w:rsidR="00C0727E" w:rsidRDefault="00C0727E" w:rsidP="00BA2EBF">
      <w:pPr>
        <w:spacing w:after="0" w:line="240" w:lineRule="auto"/>
      </w:pPr>
      <w:r>
        <w:separator/>
      </w:r>
    </w:p>
  </w:footnote>
  <w:footnote w:type="continuationSeparator" w:id="0">
    <w:p w14:paraId="4C1A0590" w14:textId="77777777" w:rsidR="00C0727E" w:rsidRDefault="00C0727E"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77777777" w:rsidR="002E7B1B" w:rsidRDefault="002E7B1B" w:rsidP="002E7B1B">
      <w:pPr>
        <w:pStyle w:val="FootnoteText"/>
      </w:pPr>
      <w:r>
        <w:rPr>
          <w:rStyle w:val="FootnoteReference"/>
        </w:rPr>
        <w:footnoteRef/>
      </w:r>
      <w:r>
        <w:t xml:space="preserve">  No changes from Design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475AA"/>
    <w:rsid w:val="00075491"/>
    <w:rsid w:val="00084570"/>
    <w:rsid w:val="00087C81"/>
    <w:rsid w:val="000903FB"/>
    <w:rsid w:val="000B2B9D"/>
    <w:rsid w:val="000B5414"/>
    <w:rsid w:val="000C76DD"/>
    <w:rsid w:val="000C7D1E"/>
    <w:rsid w:val="000E3954"/>
    <w:rsid w:val="000E7CA9"/>
    <w:rsid w:val="000F61D3"/>
    <w:rsid w:val="001043A0"/>
    <w:rsid w:val="0011031A"/>
    <w:rsid w:val="00121EEE"/>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9418B"/>
    <w:rsid w:val="0029655C"/>
    <w:rsid w:val="002A38B0"/>
    <w:rsid w:val="002C0D91"/>
    <w:rsid w:val="002C58AD"/>
    <w:rsid w:val="002E7B1B"/>
    <w:rsid w:val="0030679D"/>
    <w:rsid w:val="003125CE"/>
    <w:rsid w:val="00324F56"/>
    <w:rsid w:val="0033758A"/>
    <w:rsid w:val="00351328"/>
    <w:rsid w:val="003A15E3"/>
    <w:rsid w:val="003F579E"/>
    <w:rsid w:val="00421C7C"/>
    <w:rsid w:val="00431BAE"/>
    <w:rsid w:val="004370B3"/>
    <w:rsid w:val="00445130"/>
    <w:rsid w:val="00447D0E"/>
    <w:rsid w:val="0045495A"/>
    <w:rsid w:val="00484255"/>
    <w:rsid w:val="00493CBD"/>
    <w:rsid w:val="004A0A10"/>
    <w:rsid w:val="004D7D39"/>
    <w:rsid w:val="004E224B"/>
    <w:rsid w:val="00512BD3"/>
    <w:rsid w:val="005304CE"/>
    <w:rsid w:val="00534B2E"/>
    <w:rsid w:val="00556E21"/>
    <w:rsid w:val="005570E2"/>
    <w:rsid w:val="005738F3"/>
    <w:rsid w:val="005A3397"/>
    <w:rsid w:val="005A729D"/>
    <w:rsid w:val="005C2C90"/>
    <w:rsid w:val="005D5F88"/>
    <w:rsid w:val="005E6E1B"/>
    <w:rsid w:val="006137BB"/>
    <w:rsid w:val="006250EA"/>
    <w:rsid w:val="006377EE"/>
    <w:rsid w:val="006438D5"/>
    <w:rsid w:val="006567E8"/>
    <w:rsid w:val="00666614"/>
    <w:rsid w:val="00666D19"/>
    <w:rsid w:val="00672668"/>
    <w:rsid w:val="006849EA"/>
    <w:rsid w:val="006A56D2"/>
    <w:rsid w:val="006B4099"/>
    <w:rsid w:val="006B7679"/>
    <w:rsid w:val="006C0829"/>
    <w:rsid w:val="006C388F"/>
    <w:rsid w:val="006C7A66"/>
    <w:rsid w:val="006D0587"/>
    <w:rsid w:val="006E00A0"/>
    <w:rsid w:val="006F1729"/>
    <w:rsid w:val="006F645D"/>
    <w:rsid w:val="006F747F"/>
    <w:rsid w:val="00711FDF"/>
    <w:rsid w:val="00720D70"/>
    <w:rsid w:val="007225F4"/>
    <w:rsid w:val="00722D64"/>
    <w:rsid w:val="007513B1"/>
    <w:rsid w:val="007620E3"/>
    <w:rsid w:val="007835B1"/>
    <w:rsid w:val="00787EB2"/>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90172E"/>
    <w:rsid w:val="009039B0"/>
    <w:rsid w:val="009106AF"/>
    <w:rsid w:val="009129EF"/>
    <w:rsid w:val="00967FA9"/>
    <w:rsid w:val="00975737"/>
    <w:rsid w:val="0098099F"/>
    <w:rsid w:val="00985718"/>
    <w:rsid w:val="009A3719"/>
    <w:rsid w:val="009B15D3"/>
    <w:rsid w:val="009B34D4"/>
    <w:rsid w:val="009B4702"/>
    <w:rsid w:val="009F231A"/>
    <w:rsid w:val="00A12EF2"/>
    <w:rsid w:val="00A23BC2"/>
    <w:rsid w:val="00A248F2"/>
    <w:rsid w:val="00A25A81"/>
    <w:rsid w:val="00A34AD5"/>
    <w:rsid w:val="00A4653E"/>
    <w:rsid w:val="00A55DDC"/>
    <w:rsid w:val="00A6088E"/>
    <w:rsid w:val="00A62057"/>
    <w:rsid w:val="00A727B5"/>
    <w:rsid w:val="00A7386F"/>
    <w:rsid w:val="00A9141B"/>
    <w:rsid w:val="00AB57F9"/>
    <w:rsid w:val="00AF68C1"/>
    <w:rsid w:val="00B02240"/>
    <w:rsid w:val="00B052F4"/>
    <w:rsid w:val="00B20BF0"/>
    <w:rsid w:val="00B21A63"/>
    <w:rsid w:val="00B30A2B"/>
    <w:rsid w:val="00B64063"/>
    <w:rsid w:val="00B64FC1"/>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86DD2"/>
    <w:rsid w:val="00CA13CF"/>
    <w:rsid w:val="00CD05BC"/>
    <w:rsid w:val="00CD55C4"/>
    <w:rsid w:val="00CE266A"/>
    <w:rsid w:val="00D14814"/>
    <w:rsid w:val="00D2615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B784E"/>
    <w:rsid w:val="00EC2814"/>
    <w:rsid w:val="00ED55DD"/>
    <w:rsid w:val="00ED7835"/>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14</Pages>
  <Words>5356</Words>
  <Characters>30532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17</cp:revision>
  <dcterms:created xsi:type="dcterms:W3CDTF">2022-06-12T20:51:00Z</dcterms:created>
  <dcterms:modified xsi:type="dcterms:W3CDTF">2022-06-16T02:37:00Z</dcterms:modified>
</cp:coreProperties>
</file>