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BBE6" w14:textId="130C69F8" w:rsidR="003C69E9" w:rsidRPr="003C69E9" w:rsidRDefault="003C69E9" w:rsidP="003C69E9">
      <w:pPr>
        <w:pStyle w:val="AbcHeading"/>
        <w:rPr>
          <w:noProof/>
          <w:sz w:val="40"/>
          <w:szCs w:val="40"/>
        </w:rPr>
      </w:pPr>
      <w:r>
        <w:t>Overview</w:t>
      </w:r>
    </w:p>
    <w:p w14:paraId="7EAFB1E9" w14:textId="092F7442" w:rsidR="00C61A55" w:rsidRPr="0017163E" w:rsidRDefault="00FB0273" w:rsidP="0017163E">
      <w:pP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r>
        <w:rPr>
          <w:rFonts w:cs="Angsana New"/>
          <w:szCs w:val="20"/>
        </w:rPr>
        <w:t xml:space="preserve"> </w:t>
      </w:r>
    </w:p>
    <w:p w14:paraId="7BC386BC" w14:textId="118C9651" w:rsidR="00FB0273" w:rsidRDefault="00C61A55" w:rsidP="0017163E">
      <w:pPr>
        <w:jc w:val="both"/>
        <w:rPr>
          <w:rFonts w:cs="Angsana New"/>
          <w:szCs w:val="20"/>
        </w:rPr>
      </w:pPr>
      <w:r>
        <w:rPr>
          <w:rFonts w:cs="Angsana New"/>
          <w:szCs w:val="20"/>
        </w:rPr>
        <w:t xml:space="preserve">If there is </w:t>
      </w:r>
      <w:proofErr w:type="spellStart"/>
      <w:r>
        <w:rPr>
          <w:rFonts w:cs="Angsana New"/>
          <w:szCs w:val="20"/>
        </w:rPr>
        <w:t>a</w:t>
      </w:r>
      <w:proofErr w:type="spellEnd"/>
      <w:r>
        <w:rPr>
          <w:rFonts w:cs="Angsana New"/>
          <w:szCs w:val="20"/>
        </w:rPr>
        <w:t xml:space="preserve"> difference between conditions across participants, then we will run</w:t>
      </w:r>
      <w:r>
        <w:rPr>
          <w:rFonts w:cs="Angsana New"/>
          <w:b/>
          <w:bCs/>
          <w:szCs w:val="20"/>
        </w:rPr>
        <w:t xml:space="preserve"> Experiment 2</w:t>
      </w:r>
      <w:r>
        <w:rPr>
          <w:rFonts w:cs="Angsana New"/>
          <w:szCs w:val="20"/>
        </w:rPr>
        <w:t>. In this design,</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w:t>
      </w:r>
      <w:r>
        <w:rPr>
          <w:rFonts w:cs="Angsana New"/>
          <w:szCs w:val="20"/>
        </w:rPr>
        <w:t>o</w:t>
      </w:r>
      <w:r>
        <w:rPr>
          <w:rFonts w:cs="Angsana New"/>
          <w:szCs w:val="20"/>
        </w:rPr>
        <w:t xml:space="preserve"> difference in listener adaptation between talkers, then prosocial cues have a global effect on listener receptiveness to novel speech: the listener is primed to a more prosocial state, facilitating adaptation to all novel talkers they encounter. </w:t>
      </w:r>
    </w:p>
    <w:p w14:paraId="529C9098" w14:textId="11822FD0" w:rsidR="00FB0273" w:rsidRDefault="00FB0273" w:rsidP="00C61A55">
      <w:pPr>
        <w:rPr>
          <w:rFonts w:cs="Angsana New"/>
          <w:szCs w:val="20"/>
        </w:rPr>
      </w:pPr>
      <w:r>
        <w:rPr>
          <w:rFonts w:cs="Angsana New"/>
          <w:szCs w:val="20"/>
        </w:rPr>
        <w:t xml:space="preserve">If </w:t>
      </w:r>
      <w:r w:rsidR="00C61A55">
        <w:rPr>
          <w:rFonts w:cs="Angsana New"/>
          <w:szCs w:val="20"/>
        </w:rPr>
        <w:t>there is no difference in listener adaptation</w:t>
      </w:r>
      <w:r w:rsidR="0017163E">
        <w:rPr>
          <w:rFonts w:cs="Angsana New"/>
          <w:szCs w:val="20"/>
        </w:rPr>
        <w:t xml:space="preserve"> found between conditions in</w:t>
      </w:r>
      <w:r w:rsidR="00C61A55">
        <w:rPr>
          <w:rFonts w:cs="Angsana New"/>
          <w:szCs w:val="20"/>
        </w:rPr>
        <w:t xml:space="preserve"> Experiment 1</w:t>
      </w:r>
      <w:r w:rsidR="0017163E">
        <w:rPr>
          <w:rFonts w:cs="Angsana New"/>
          <w:szCs w:val="20"/>
        </w:rPr>
        <w:t>,</w:t>
      </w:r>
      <w:r w:rsidR="00C61A55">
        <w:rPr>
          <w:rFonts w:cs="Angsana New"/>
          <w:szCs w:val="20"/>
        </w:rPr>
        <w:t xml:space="preserve"> then we will run </w:t>
      </w:r>
      <w:r w:rsidR="00C61A55" w:rsidRPr="0017163E">
        <w:rPr>
          <w:rFonts w:cs="Angsana New"/>
          <w:b/>
          <w:bCs/>
          <w:szCs w:val="20"/>
        </w:rPr>
        <w:t>Experiment 3</w:t>
      </w:r>
      <w:r w:rsidR="00C61A55">
        <w:rPr>
          <w:rFonts w:cs="Angsana New"/>
          <w:szCs w:val="20"/>
        </w:rPr>
        <w:t>, which will introduce two talkers speaking simultaneously</w:t>
      </w:r>
      <w:r w:rsidR="0017163E">
        <w:rPr>
          <w:rFonts w:cs="Angsana New"/>
          <w:szCs w:val="20"/>
        </w:rPr>
        <w:t>. Our goal would be to</w:t>
      </w:r>
      <w:r w:rsidR="00C61A55">
        <w:rPr>
          <w:rFonts w:cs="Angsana New"/>
          <w:szCs w:val="20"/>
        </w:rPr>
        <w:t xml:space="preserve"> tax </w:t>
      </w:r>
      <w:r w:rsidR="0017163E">
        <w:rPr>
          <w:rFonts w:cs="Angsana New"/>
          <w:szCs w:val="20"/>
        </w:rPr>
        <w:t xml:space="preserve">listener </w:t>
      </w:r>
      <w:r w:rsidR="00C61A55">
        <w:rPr>
          <w:rFonts w:cs="Angsana New"/>
          <w:szCs w:val="20"/>
        </w:rPr>
        <w:t>attentional systems</w:t>
      </w:r>
      <w:r w:rsidR="0017163E">
        <w:rPr>
          <w:rFonts w:cs="Angsana New"/>
          <w:szCs w:val="20"/>
        </w:rPr>
        <w:t>,</w:t>
      </w:r>
      <w:r w:rsidR="00C61A55">
        <w:rPr>
          <w:rFonts w:cs="Angsana New"/>
          <w:szCs w:val="20"/>
        </w:rPr>
        <w:t xml:space="preserve"> increas</w:t>
      </w:r>
      <w:r w:rsidR="0017163E">
        <w:rPr>
          <w:rFonts w:cs="Angsana New"/>
          <w:szCs w:val="20"/>
        </w:rPr>
        <w:t>ing</w:t>
      </w:r>
      <w:r w:rsidR="00C61A55">
        <w:rPr>
          <w:rFonts w:cs="Angsana New"/>
          <w:szCs w:val="20"/>
        </w:rPr>
        <w:t xml:space="preserve"> the difficulty of listeners adapting their speech perception to a talker</w:t>
      </w:r>
      <w:r w:rsidR="0017163E">
        <w:rPr>
          <w:rFonts w:cs="Angsana New"/>
          <w:szCs w:val="20"/>
        </w:rPr>
        <w:t xml:space="preserve">, under the assumption that listeners otherwise maximally adapt to both talkers. </w:t>
      </w:r>
      <w:r w:rsidRPr="00FB0273">
        <w:rPr>
          <w:rFonts w:cs="Angsana New"/>
          <w:b/>
          <w:bCs/>
          <w:szCs w:val="20"/>
        </w:rPr>
        <w:t xml:space="preserve">Experiment </w:t>
      </w:r>
      <w:r>
        <w:rPr>
          <w:rFonts w:cs="Angsana New"/>
          <w:b/>
          <w:bCs/>
          <w:szCs w:val="20"/>
        </w:rPr>
        <w:t>3</w:t>
      </w:r>
      <w:r w:rsidRPr="00FB0273">
        <w:rPr>
          <w:rFonts w:cs="Angsana New"/>
          <w:b/>
          <w:bCs/>
          <w:szCs w:val="20"/>
        </w:rPr>
        <w:t>a</w:t>
      </w:r>
      <w:r>
        <w:rPr>
          <w:rFonts w:cs="Angsana New"/>
          <w:szCs w:val="20"/>
        </w:rPr>
        <w:t xml:space="preserve"> </w:t>
      </w:r>
      <w:r>
        <w:rPr>
          <w:rFonts w:cs="Angsana New"/>
          <w:szCs w:val="20"/>
        </w:rPr>
        <w:t xml:space="preserve">will determine if the cocktail party effect impacts lexically guided perceptual learning when a listener is asked to attend to one of two talker’s speaking simultaneously. </w:t>
      </w:r>
      <w:r>
        <w:rPr>
          <w:rFonts w:cs="Angsana New"/>
          <w:b/>
          <w:bCs/>
          <w:szCs w:val="20"/>
        </w:rPr>
        <w:t xml:space="preserve">Experiment </w:t>
      </w:r>
      <w:r>
        <w:rPr>
          <w:rFonts w:cs="Angsana New"/>
          <w:b/>
          <w:bCs/>
          <w:szCs w:val="20"/>
        </w:rPr>
        <w:t>3b</w:t>
      </w:r>
      <w:r>
        <w:rPr>
          <w:rFonts w:cs="Angsana New"/>
          <w:szCs w:val="20"/>
        </w:rPr>
        <w:t xml:space="preserve"> will then introduce each listener to a simulated prosocial talker and a simulated neutral talker simultaneously. Listener’s speech perception adaptation will be compared across the talkers to determine if prosocial primes influence this adaptation, and if these effects are talker specific.</w:t>
      </w:r>
    </w:p>
    <w:p w14:paraId="0E7E0469" w14:textId="77777777" w:rsidR="0017163E" w:rsidRDefault="0017163E">
      <w:pPr>
        <w:rPr>
          <w:rFonts w:eastAsiaTheme="majorEastAsia" w:cs="Angsana New"/>
          <w:i/>
          <w:sz w:val="24"/>
          <w:szCs w:val="20"/>
        </w:rPr>
      </w:pPr>
      <w:r>
        <w:br w:type="page"/>
      </w:r>
    </w:p>
    <w:p w14:paraId="6C2FAF2D" w14:textId="4EEA52F9" w:rsidR="0017163E" w:rsidRDefault="0017163E" w:rsidP="0017163E">
      <w:pPr>
        <w:pStyle w:val="ABCSub"/>
      </w:pPr>
      <w:r>
        <w:lastRenderedPageBreak/>
        <w:t>Experiment 1:</w:t>
      </w:r>
    </w:p>
    <w:p w14:paraId="7C60305A" w14:textId="77777777" w:rsidR="0017163E" w:rsidRDefault="0017163E" w:rsidP="0017163E">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17163E" w14:paraId="5F037017" w14:textId="77777777" w:rsidTr="00F37D4A">
        <w:trPr>
          <w:trHeight w:val="526"/>
        </w:trPr>
        <w:tc>
          <w:tcPr>
            <w:tcW w:w="4374" w:type="dxa"/>
            <w:gridSpan w:val="2"/>
            <w:tcBorders>
              <w:top w:val="nil"/>
              <w:left w:val="nil"/>
              <w:bottom w:val="single" w:sz="12" w:space="0" w:color="auto"/>
              <w:right w:val="nil"/>
            </w:tcBorders>
            <w:vAlign w:val="center"/>
            <w:hideMark/>
          </w:tcPr>
          <w:p w14:paraId="112BF930" w14:textId="77777777" w:rsidR="0017163E" w:rsidRDefault="0017163E" w:rsidP="00F37D4A">
            <w:pPr>
              <w:jc w:val="center"/>
              <w:rPr>
                <w:rFonts w:cs="Angsana New"/>
                <w:szCs w:val="20"/>
              </w:rPr>
            </w:pPr>
            <w:r>
              <w:rPr>
                <w:rFonts w:cs="Angsana New"/>
                <w:sz w:val="32"/>
                <w:szCs w:val="32"/>
              </w:rPr>
              <w:t>Conditions</w:t>
            </w:r>
          </w:p>
        </w:tc>
      </w:tr>
      <w:tr w:rsidR="0017163E" w14:paraId="33978931" w14:textId="77777777" w:rsidTr="00F37D4A">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21F01167" w14:textId="77777777" w:rsidR="0017163E" w:rsidRDefault="0017163E" w:rsidP="00F37D4A">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11D8573D" w14:textId="77777777" w:rsidR="0017163E" w:rsidRDefault="0017163E" w:rsidP="00F37D4A">
            <w:pPr>
              <w:jc w:val="center"/>
              <w:rPr>
                <w:rFonts w:cs="Angsana New"/>
                <w:color w:val="000000" w:themeColor="text1"/>
                <w:szCs w:val="20"/>
              </w:rPr>
            </w:pPr>
            <w:r>
              <w:rPr>
                <w:rFonts w:cs="Angsana New"/>
                <w:color w:val="000000" w:themeColor="text1"/>
                <w:szCs w:val="20"/>
              </w:rPr>
              <w:t>Condition 2</w:t>
            </w:r>
          </w:p>
        </w:tc>
      </w:tr>
      <w:tr w:rsidR="0017163E" w14:paraId="2AC51DD1" w14:textId="77777777" w:rsidTr="00F37D4A">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5776E1F5" w14:textId="77777777" w:rsidR="0017163E" w:rsidRDefault="0017163E" w:rsidP="00F37D4A">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06C766F3" w14:textId="77777777" w:rsidR="0017163E" w:rsidRDefault="0017163E" w:rsidP="00F37D4A">
            <w:pPr>
              <w:keepNext/>
              <w:jc w:val="center"/>
              <w:rPr>
                <w:rFonts w:cs="Angsana New"/>
                <w:szCs w:val="20"/>
              </w:rPr>
            </w:pPr>
            <w:r>
              <w:rPr>
                <w:rFonts w:cs="Angsana New"/>
                <w:szCs w:val="20"/>
              </w:rPr>
              <w:t>Neutral Prime</w:t>
            </w:r>
          </w:p>
        </w:tc>
      </w:tr>
    </w:tbl>
    <w:p w14:paraId="6715B4D6" w14:textId="77777777" w:rsidR="0017163E" w:rsidRDefault="0017163E" w:rsidP="0017163E">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The two possible conditions for Experiment 1.</w:t>
      </w:r>
    </w:p>
    <w:p w14:paraId="46C774BF" w14:textId="77777777" w:rsidR="0017163E" w:rsidRDefault="0017163E" w:rsidP="0017163E">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6CD698A7" w14:textId="77777777" w:rsidR="0017163E" w:rsidRDefault="0017163E" w:rsidP="0017163E">
      <w:pPr>
        <w:rPr>
          <w:rFonts w:cs="Angsana New"/>
          <w:sz w:val="2"/>
          <w:szCs w:val="2"/>
        </w:rPr>
      </w:pPr>
    </w:p>
    <w:p w14:paraId="7FAB33A1" w14:textId="77777777" w:rsidR="0017163E" w:rsidRDefault="0017163E" w:rsidP="0017163E">
      <w:pPr>
        <w:spacing w:after="0" w:line="240" w:lineRule="auto"/>
        <w:jc w:val="center"/>
        <w:rPr>
          <w:noProof/>
          <w:sz w:val="24"/>
          <w:szCs w:val="24"/>
        </w:rPr>
      </w:pPr>
      <w:r>
        <w:rPr>
          <w:noProof/>
        </w:rPr>
        <mc:AlternateContent>
          <mc:Choice Requires="wps">
            <w:drawing>
              <wp:anchor distT="0" distB="0" distL="114300" distR="114300" simplePos="0" relativeHeight="251672576" behindDoc="0" locked="0" layoutInCell="1" allowOverlap="1" wp14:anchorId="54168789" wp14:editId="7F5A7E83">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62B5DAD2" w14:textId="77777777" w:rsidR="0017163E" w:rsidRDefault="0017163E" w:rsidP="0017163E">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54168789"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62B5DAD2" w14:textId="77777777" w:rsidR="0017163E" w:rsidRDefault="0017163E" w:rsidP="0017163E">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73600" behindDoc="0" locked="0" layoutInCell="1" allowOverlap="1" wp14:anchorId="4DB46F6F" wp14:editId="1E23DB4E">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A259C" w14:textId="77777777" w:rsidR="0017163E" w:rsidRDefault="0017163E" w:rsidP="0017163E">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46F6F" id="Rectangle 39" o:spid="_x0000_s1027" style="position:absolute;left:0;text-align:left;margin-left:29pt;margin-top:50.15pt;width:73.5pt;height: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7B6A259C" w14:textId="77777777" w:rsidR="0017163E" w:rsidRDefault="0017163E" w:rsidP="0017163E">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0A0FAFA" wp14:editId="1AC93924">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4B6A9" w14:textId="77777777" w:rsidR="0017163E" w:rsidRDefault="0017163E" w:rsidP="0017163E">
                            <w:pPr>
                              <w:shd w:val="clear" w:color="auto" w:fill="FFFFFF" w:themeFill="background1"/>
                              <w:jc w:val="center"/>
                              <w:rPr>
                                <w:color w:val="000000" w:themeColor="text1"/>
                                <w:sz w:val="32"/>
                                <w:szCs w:val="36"/>
                              </w:rPr>
                            </w:pPr>
                            <w:r>
                              <w:rPr>
                                <w:color w:val="000000" w:themeColor="text1"/>
                                <w:sz w:val="32"/>
                                <w:szCs w:val="36"/>
                              </w:rPr>
                              <w:t>Shade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0FAFA" id="Rectangle 38" o:spid="_x0000_s1028" style="position:absolute;left:0;text-align:left;margin-left:360.5pt;margin-top:50.65pt;width:73.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38F4B6A9" w14:textId="77777777" w:rsidR="0017163E" w:rsidRDefault="0017163E" w:rsidP="0017163E">
                      <w:pPr>
                        <w:shd w:val="clear" w:color="auto" w:fill="FFFFFF" w:themeFill="background1"/>
                        <w:jc w:val="center"/>
                        <w:rPr>
                          <w:color w:val="000000" w:themeColor="text1"/>
                          <w:sz w:val="32"/>
                          <w:szCs w:val="36"/>
                        </w:rPr>
                      </w:pPr>
                      <w:r>
                        <w:rPr>
                          <w:color w:val="000000" w:themeColor="text1"/>
                          <w:sz w:val="32"/>
                          <w:szCs w:val="36"/>
                        </w:rPr>
                        <w:t>Shade</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4A1D845" wp14:editId="3FF29FC4">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E6271" w14:textId="77777777" w:rsidR="0017163E" w:rsidRDefault="0017163E" w:rsidP="0017163E">
                            <w:pPr>
                              <w:shd w:val="clear" w:color="auto" w:fill="FFFFFF" w:themeFill="background1"/>
                              <w:jc w:val="center"/>
                              <w:rPr>
                                <w:color w:val="000000" w:themeColor="text1"/>
                                <w:sz w:val="32"/>
                                <w:szCs w:val="36"/>
                              </w:rPr>
                            </w:pPr>
                            <w:r>
                              <w:rPr>
                                <w:color w:val="000000" w:themeColor="text1"/>
                                <w:sz w:val="32"/>
                                <w:szCs w:val="36"/>
                              </w:rPr>
                              <w:t>Share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1D845" id="Rectangle 37" o:spid="_x0000_s1029" style="position:absolute;left:0;text-align:left;margin-left:146pt;margin-top:48.95pt;width:73.5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502E6271" w14:textId="77777777" w:rsidR="0017163E" w:rsidRDefault="0017163E" w:rsidP="0017163E">
                      <w:pPr>
                        <w:shd w:val="clear" w:color="auto" w:fill="FFFFFF" w:themeFill="background1"/>
                        <w:jc w:val="center"/>
                        <w:rPr>
                          <w:color w:val="000000" w:themeColor="text1"/>
                          <w:sz w:val="32"/>
                          <w:szCs w:val="36"/>
                        </w:rPr>
                      </w:pPr>
                      <w:r>
                        <w:rPr>
                          <w:color w:val="000000" w:themeColor="text1"/>
                          <w:sz w:val="32"/>
                          <w:szCs w:val="36"/>
                        </w:rPr>
                        <w:t>Share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9E7EDBB" wp14:editId="3197FC5F">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2B6A1" w14:textId="77777777" w:rsidR="0017163E" w:rsidRDefault="0017163E" w:rsidP="0017163E">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7EDBB" id="Rectangle 36" o:spid="_x0000_s1030" style="position:absolute;left:0;text-align:left;margin-left:243pt;margin-top:51.65pt;width:73.5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3172B6A1" w14:textId="77777777" w:rsidR="0017163E" w:rsidRDefault="0017163E" w:rsidP="0017163E">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71552" behindDoc="0" locked="0" layoutInCell="1" allowOverlap="1" wp14:anchorId="2EB98F65" wp14:editId="1FBEE917">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70528" behindDoc="0" locked="0" layoutInCell="1" allowOverlap="1" wp14:anchorId="7A00D132" wp14:editId="0C667410">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517F37E5" wp14:editId="18901ADE">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429FF9DA" w14:textId="77777777" w:rsidR="0017163E" w:rsidRDefault="0017163E" w:rsidP="0017163E">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17F37E5" id="Text Box 33" o:spid="_x0000_s1031" type="#_x0000_t202" style="position:absolute;left:0;text-align:left;margin-left:53.5pt;margin-top:79.5pt;width:135.75pt;height: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429FF9DA" w14:textId="77777777" w:rsidR="0017163E" w:rsidRDefault="0017163E" w:rsidP="0017163E">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65E89628" w14:textId="77777777" w:rsidR="0017163E" w:rsidRDefault="0017163E" w:rsidP="0017163E">
      <w:pPr>
        <w:spacing w:after="0" w:line="240" w:lineRule="auto"/>
        <w:jc w:val="center"/>
        <w:rPr>
          <w:noProof/>
          <w:sz w:val="24"/>
          <w:szCs w:val="24"/>
        </w:rPr>
      </w:pPr>
      <w:r>
        <w:rPr>
          <w:noProof/>
          <w:sz w:val="24"/>
          <w:szCs w:val="24"/>
        </w:rPr>
        <w:pict w14:anchorId="3FBD781E">
          <v:rect id="_x0000_i1027" style="width:468pt;height:.5pt" o:hralign="center" o:hrstd="t" o:hr="t" fillcolor="#a0a0a0" stroked="f"/>
        </w:pict>
      </w:r>
    </w:p>
    <w:p w14:paraId="26D56150" w14:textId="77777777" w:rsidR="0017163E" w:rsidRDefault="0017163E" w:rsidP="0017163E">
      <w:pPr>
        <w:pStyle w:val="ABCSub"/>
      </w:pPr>
      <w:r>
        <w:rPr>
          <w:sz w:val="20"/>
        </w:rPr>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6302F94D" w14:textId="77777777" w:rsidR="0017163E" w:rsidRDefault="0017163E" w:rsidP="0017163E"/>
    <w:p w14:paraId="0422E481" w14:textId="77777777" w:rsidR="0017163E" w:rsidRDefault="0017163E" w:rsidP="0017163E">
      <w:pPr>
        <w:pStyle w:val="ABCSub"/>
      </w:pPr>
      <w:r>
        <w:t>Experiment 2:</w:t>
      </w:r>
    </w:p>
    <w:p w14:paraId="555ADF21" w14:textId="64BBCDB7" w:rsidR="0017163E" w:rsidRDefault="0017163E" w:rsidP="0017163E">
      <w:pPr>
        <w:rPr>
          <w:rFonts w:cs="Angsana New"/>
          <w:szCs w:val="20"/>
        </w:rPr>
      </w:pPr>
      <w:r>
        <w:t>E</w:t>
      </w:r>
      <w:r>
        <w:t>very</w:t>
      </w:r>
      <w:r>
        <w:t xml:space="preserve"> participant will be exposed to two distinct talkers, each with their own novel accent. An accent here will be defined as having the same shifted /s/-/</w:t>
      </w:r>
      <w:proofErr w:type="spellStart"/>
      <w:r>
        <w:t>sh</w:t>
      </w:r>
      <w:proofErr w:type="spellEnd"/>
      <w:r>
        <w:t>/ distributions, where the ambiguous tokens will be labeled either /s/ (Accent s) or /</w:t>
      </w:r>
      <w:proofErr w:type="spellStart"/>
      <w:r>
        <w:t>sh</w:t>
      </w:r>
      <w:proofErr w:type="spellEnd"/>
      <w:r>
        <w:t xml:space="preserve">/ (Accent </w:t>
      </w:r>
      <w:proofErr w:type="spellStart"/>
      <w:r>
        <w:t>sh</w:t>
      </w:r>
      <w:proofErr w:type="spellEnd"/>
      <w:r>
        <w:t>). /s/-/</w:t>
      </w:r>
      <w:proofErr w:type="spellStart"/>
      <w:r>
        <w:t>sh</w:t>
      </w:r>
      <w:proofErr w:type="spellEnd"/>
      <w:r>
        <w:t xml:space="preserve">/ stimuli will be used to simulate the accents because adaptation to this continuum is known to be talker-specific (Cummings &amp; Theodore, </w:t>
      </w:r>
      <w:r>
        <w:rPr>
          <w:i/>
          <w:iCs/>
        </w:rPr>
        <w:t>in press.)</w:t>
      </w:r>
      <w:r>
        <w:t xml:space="preserve"> </w:t>
      </w: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r>
        <w:rPr>
          <w:rFonts w:cs="Angsana New"/>
          <w:szCs w:val="20"/>
        </w:rPr>
        <w:t xml:space="preserve"> (see </w:t>
      </w:r>
      <w:r>
        <w:rPr>
          <w:rFonts w:cs="Angsana New"/>
          <w:i/>
          <w:iCs/>
          <w:szCs w:val="20"/>
        </w:rPr>
        <w:t>Table 2</w:t>
      </w:r>
      <w:r>
        <w:rPr>
          <w:rFonts w:cs="Angsana New"/>
          <w:szCs w:val="20"/>
        </w:rPr>
        <w:t>, below).</w:t>
      </w:r>
    </w:p>
    <w:p w14:paraId="13CFC072" w14:textId="77777777" w:rsidR="0017163E" w:rsidRPr="0017163E" w:rsidRDefault="0017163E" w:rsidP="0017163E"/>
    <w:p w14:paraId="793FDE52" w14:textId="2240E0DC" w:rsidR="0017163E" w:rsidRDefault="0017163E" w:rsidP="0017163E">
      <w:pPr>
        <w:rPr>
          <w:rFonts w:cs="Angsana New"/>
          <w:szCs w:val="20"/>
        </w:rPr>
      </w:pPr>
    </w:p>
    <w:p w14:paraId="2DFF0F25" w14:textId="77777777" w:rsidR="0017163E" w:rsidRDefault="0017163E" w:rsidP="0017163E">
      <w:pPr>
        <w:rPr>
          <w:rFonts w:cs="Angsana New"/>
          <w:szCs w:val="20"/>
        </w:rPr>
      </w:pPr>
    </w:p>
    <w:tbl>
      <w:tblPr>
        <w:tblStyle w:val="TableGrid"/>
        <w:tblW w:w="6847" w:type="dxa"/>
        <w:tblInd w:w="680" w:type="dxa"/>
        <w:tblLook w:val="04A0" w:firstRow="1" w:lastRow="0" w:firstColumn="1" w:lastColumn="0" w:noHBand="0" w:noVBand="1"/>
      </w:tblPr>
      <w:tblGrid>
        <w:gridCol w:w="846"/>
        <w:gridCol w:w="700"/>
        <w:gridCol w:w="2725"/>
        <w:gridCol w:w="2576"/>
      </w:tblGrid>
      <w:tr w:rsidR="0017163E" w14:paraId="48184CA7" w14:textId="77777777" w:rsidTr="00F37D4A">
        <w:trPr>
          <w:trHeight w:val="407"/>
        </w:trPr>
        <w:tc>
          <w:tcPr>
            <w:tcW w:w="1546" w:type="dxa"/>
            <w:gridSpan w:val="2"/>
            <w:vMerge w:val="restart"/>
            <w:tcBorders>
              <w:top w:val="nil"/>
              <w:left w:val="nil"/>
              <w:bottom w:val="nil"/>
              <w:right w:val="nil"/>
            </w:tcBorders>
            <w:vAlign w:val="center"/>
          </w:tcPr>
          <w:p w14:paraId="1A2ED74C" w14:textId="77777777" w:rsidR="0017163E" w:rsidRDefault="0017163E" w:rsidP="00F37D4A">
            <w:pPr>
              <w:pStyle w:val="Caption"/>
              <w:keepNext/>
              <w:jc w:val="center"/>
            </w:pPr>
          </w:p>
          <w:p w14:paraId="12063E14" w14:textId="77777777" w:rsidR="0017163E" w:rsidRDefault="0017163E" w:rsidP="00F37D4A">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148832FA" w14:textId="77777777" w:rsidR="0017163E" w:rsidRDefault="0017163E" w:rsidP="00F37D4A">
            <w:pPr>
              <w:jc w:val="center"/>
              <w:rPr>
                <w:rFonts w:cs="Angsana New"/>
                <w:szCs w:val="20"/>
              </w:rPr>
            </w:pPr>
            <w:r>
              <w:rPr>
                <w:rFonts w:cs="Angsana New"/>
                <w:sz w:val="32"/>
                <w:szCs w:val="32"/>
              </w:rPr>
              <w:t>Accent</w:t>
            </w:r>
          </w:p>
        </w:tc>
      </w:tr>
      <w:tr w:rsidR="0017163E" w14:paraId="7185E51B" w14:textId="77777777" w:rsidTr="00F37D4A">
        <w:trPr>
          <w:trHeight w:val="374"/>
        </w:trPr>
        <w:tc>
          <w:tcPr>
            <w:tcW w:w="0" w:type="auto"/>
            <w:gridSpan w:val="2"/>
            <w:vMerge/>
            <w:tcBorders>
              <w:top w:val="nil"/>
              <w:left w:val="nil"/>
              <w:bottom w:val="nil"/>
              <w:right w:val="nil"/>
            </w:tcBorders>
            <w:vAlign w:val="center"/>
            <w:hideMark/>
          </w:tcPr>
          <w:p w14:paraId="67418678" w14:textId="77777777" w:rsidR="0017163E" w:rsidRDefault="0017163E" w:rsidP="00F37D4A">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57D0A7B2" w14:textId="77777777" w:rsidR="0017163E" w:rsidRDefault="0017163E" w:rsidP="00F37D4A">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BE4C66" w14:textId="09961D2F" w:rsidR="0017163E" w:rsidRDefault="0017163E" w:rsidP="00F37D4A">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17163E" w14:paraId="58AA4CDD" w14:textId="77777777" w:rsidTr="00F37D4A">
        <w:trPr>
          <w:trHeight w:val="486"/>
        </w:trPr>
        <w:tc>
          <w:tcPr>
            <w:tcW w:w="846" w:type="dxa"/>
            <w:vMerge w:val="restart"/>
            <w:tcBorders>
              <w:top w:val="nil"/>
              <w:left w:val="nil"/>
              <w:bottom w:val="nil"/>
              <w:right w:val="single" w:sz="8" w:space="0" w:color="auto"/>
            </w:tcBorders>
            <w:textDirection w:val="btLr"/>
            <w:vAlign w:val="center"/>
            <w:hideMark/>
          </w:tcPr>
          <w:p w14:paraId="38B326FC" w14:textId="77777777" w:rsidR="0017163E" w:rsidRDefault="0017163E" w:rsidP="00F37D4A">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BEB53DC" w14:textId="77777777" w:rsidR="0017163E" w:rsidRDefault="0017163E" w:rsidP="00F37D4A">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DFCEF3F" w14:textId="77777777" w:rsidR="0017163E" w:rsidRDefault="0017163E" w:rsidP="00F37D4A">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B7312F1" w14:textId="460E6AD9" w:rsidR="0017163E" w:rsidRDefault="0017163E" w:rsidP="00F37D4A">
            <w:pPr>
              <w:jc w:val="center"/>
              <w:rPr>
                <w:rFonts w:cs="Angsana New"/>
                <w:szCs w:val="20"/>
              </w:rPr>
            </w:pPr>
            <w:r>
              <w:rPr>
                <w:rFonts w:cs="Angsana New"/>
                <w:szCs w:val="20"/>
              </w:rPr>
              <w:t xml:space="preserve">Accent </w:t>
            </w:r>
            <w:r>
              <w:rPr>
                <w:rFonts w:ascii="Times New Roman" w:hAnsi="Times New Roman" w:cs="Times New Roman"/>
                <w:color w:val="000000" w:themeColor="text1"/>
                <w:szCs w:val="20"/>
              </w:rPr>
              <w:t>ʃ</w:t>
            </w:r>
            <w:r>
              <w:rPr>
                <w:rFonts w:cs="Angsana New"/>
                <w:szCs w:val="20"/>
              </w:rPr>
              <w:t xml:space="preserve"> + PP</w:t>
            </w:r>
          </w:p>
        </w:tc>
      </w:tr>
      <w:tr w:rsidR="0017163E" w14:paraId="402DF92B" w14:textId="77777777" w:rsidTr="00F37D4A">
        <w:trPr>
          <w:trHeight w:val="469"/>
        </w:trPr>
        <w:tc>
          <w:tcPr>
            <w:tcW w:w="0" w:type="auto"/>
            <w:vMerge/>
            <w:tcBorders>
              <w:top w:val="nil"/>
              <w:left w:val="nil"/>
              <w:bottom w:val="nil"/>
              <w:right w:val="single" w:sz="8" w:space="0" w:color="auto"/>
            </w:tcBorders>
            <w:vAlign w:val="center"/>
            <w:hideMark/>
          </w:tcPr>
          <w:p w14:paraId="1853A5A9" w14:textId="77777777" w:rsidR="0017163E" w:rsidRDefault="0017163E" w:rsidP="00F37D4A">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C070308" w14:textId="77777777" w:rsidR="0017163E" w:rsidRDefault="0017163E" w:rsidP="00F37D4A">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140C446B" w14:textId="77777777" w:rsidR="0017163E" w:rsidRDefault="0017163E" w:rsidP="00F37D4A">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35A96FAC" w14:textId="4916CE87" w:rsidR="0017163E" w:rsidRDefault="0017163E" w:rsidP="00F37D4A">
            <w:pPr>
              <w:jc w:val="center"/>
              <w:rPr>
                <w:rFonts w:cs="Angsana New"/>
                <w:szCs w:val="20"/>
              </w:rPr>
            </w:pPr>
            <w:r>
              <w:rPr>
                <w:rFonts w:cs="Angsana New"/>
                <w:szCs w:val="20"/>
              </w:rPr>
              <w:t xml:space="preserve">Accent </w:t>
            </w:r>
            <w:r>
              <w:rPr>
                <w:rFonts w:ascii="Times New Roman" w:hAnsi="Times New Roman" w:cs="Times New Roman"/>
                <w:color w:val="000000" w:themeColor="text1"/>
                <w:szCs w:val="20"/>
              </w:rPr>
              <w:t>ʃ</w:t>
            </w:r>
            <w:r>
              <w:rPr>
                <w:rFonts w:cs="Angsana New"/>
                <w:szCs w:val="20"/>
              </w:rPr>
              <w:t xml:space="preserve">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17163E" w14:paraId="6FD54409" w14:textId="77777777" w:rsidTr="00F37D4A">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3EBCBEBD" w14:textId="77777777" w:rsidR="0017163E" w:rsidRDefault="0017163E" w:rsidP="00F37D4A">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EE2383" w14:textId="77777777" w:rsidR="0017163E" w:rsidRDefault="0017163E" w:rsidP="00F37D4A">
            <w:pPr>
              <w:rPr>
                <w:rFonts w:cs="Angsana New"/>
                <w:sz w:val="18"/>
                <w:szCs w:val="18"/>
              </w:rPr>
            </w:pPr>
            <w:r>
              <w:rPr>
                <w:rFonts w:cs="Angsana New"/>
                <w:sz w:val="18"/>
                <w:szCs w:val="18"/>
              </w:rPr>
              <w:t>Condition A</w:t>
            </w:r>
          </w:p>
        </w:tc>
      </w:tr>
      <w:tr w:rsidR="0017163E" w14:paraId="5477A745" w14:textId="77777777" w:rsidTr="00F37D4A">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39FF93D" w14:textId="77777777" w:rsidR="0017163E" w:rsidRDefault="0017163E" w:rsidP="00F37D4A">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B298FA0" w14:textId="77777777" w:rsidR="0017163E" w:rsidRDefault="0017163E" w:rsidP="00F37D4A">
            <w:pPr>
              <w:rPr>
                <w:rFonts w:cs="Angsana New"/>
                <w:sz w:val="18"/>
                <w:szCs w:val="18"/>
              </w:rPr>
            </w:pPr>
            <w:r>
              <w:rPr>
                <w:rFonts w:cs="Angsana New"/>
                <w:sz w:val="18"/>
                <w:szCs w:val="18"/>
              </w:rPr>
              <w:t>Condition B</w:t>
            </w:r>
          </w:p>
        </w:tc>
      </w:tr>
    </w:tbl>
    <w:p w14:paraId="0D58DA1C" w14:textId="77777777" w:rsidR="0017163E" w:rsidRDefault="0017163E" w:rsidP="0017163E">
      <w:pPr>
        <w:pStyle w:val="Caption"/>
        <w:spacing w:after="0"/>
      </w:pPr>
    </w:p>
    <w:p w14:paraId="24B4280F" w14:textId="77777777" w:rsidR="0017163E" w:rsidRDefault="0017163E" w:rsidP="0017163E">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X="180" w:tblpY="1991"/>
        <w:tblOverlap w:val="never"/>
        <w:tblW w:w="0" w:type="auto"/>
        <w:tblLayout w:type="fixed"/>
        <w:tblLook w:val="04A0" w:firstRow="1" w:lastRow="0" w:firstColumn="1" w:lastColumn="0" w:noHBand="0" w:noVBand="1"/>
      </w:tblPr>
      <w:tblGrid>
        <w:gridCol w:w="810"/>
        <w:gridCol w:w="630"/>
        <w:gridCol w:w="2790"/>
        <w:gridCol w:w="3049"/>
      </w:tblGrid>
      <w:tr w:rsidR="0017163E" w14:paraId="5845FE3F" w14:textId="77777777" w:rsidTr="00CE31DB">
        <w:trPr>
          <w:trHeight w:val="581"/>
        </w:trPr>
        <w:tc>
          <w:tcPr>
            <w:tcW w:w="1440" w:type="dxa"/>
            <w:gridSpan w:val="2"/>
            <w:vMerge w:val="restart"/>
            <w:tcBorders>
              <w:top w:val="nil"/>
              <w:left w:val="nil"/>
              <w:bottom w:val="nil"/>
              <w:right w:val="nil"/>
            </w:tcBorders>
            <w:textDirection w:val="btLr"/>
            <w:vAlign w:val="center"/>
          </w:tcPr>
          <w:p w14:paraId="2E7190A8" w14:textId="77777777" w:rsidR="0017163E" w:rsidRDefault="0017163E" w:rsidP="008D1867">
            <w:pPr>
              <w:jc w:val="center"/>
              <w:rPr>
                <w:rFonts w:cs="Angsana New"/>
                <w:szCs w:val="20"/>
              </w:rPr>
            </w:pPr>
          </w:p>
        </w:tc>
        <w:tc>
          <w:tcPr>
            <w:tcW w:w="5839" w:type="dxa"/>
            <w:gridSpan w:val="2"/>
            <w:tcBorders>
              <w:top w:val="nil"/>
              <w:left w:val="nil"/>
              <w:bottom w:val="single" w:sz="8" w:space="0" w:color="auto"/>
              <w:right w:val="nil"/>
            </w:tcBorders>
            <w:vAlign w:val="center"/>
            <w:hideMark/>
          </w:tcPr>
          <w:p w14:paraId="55C74244" w14:textId="77777777" w:rsidR="0017163E" w:rsidRDefault="0017163E" w:rsidP="008D1867">
            <w:pPr>
              <w:jc w:val="center"/>
              <w:rPr>
                <w:rFonts w:cs="Angsana New"/>
                <w:szCs w:val="20"/>
              </w:rPr>
            </w:pPr>
            <w:r>
              <w:rPr>
                <w:rFonts w:cs="Angsana New"/>
                <w:sz w:val="28"/>
                <w:szCs w:val="28"/>
              </w:rPr>
              <w:t>Condition</w:t>
            </w:r>
          </w:p>
        </w:tc>
      </w:tr>
      <w:tr w:rsidR="00CE31DB" w14:paraId="0F6B4630" w14:textId="77777777" w:rsidTr="00CE31DB">
        <w:trPr>
          <w:trHeight w:val="483"/>
        </w:trPr>
        <w:tc>
          <w:tcPr>
            <w:tcW w:w="1440" w:type="dxa"/>
            <w:gridSpan w:val="2"/>
            <w:vMerge/>
            <w:tcBorders>
              <w:top w:val="nil"/>
              <w:left w:val="nil"/>
              <w:bottom w:val="nil"/>
              <w:right w:val="nil"/>
            </w:tcBorders>
            <w:vAlign w:val="center"/>
            <w:hideMark/>
          </w:tcPr>
          <w:p w14:paraId="1037A509" w14:textId="77777777" w:rsidR="0017163E" w:rsidRDefault="0017163E" w:rsidP="008D1867">
            <w:pPr>
              <w:rPr>
                <w:rFonts w:cs="Angsana New"/>
                <w:szCs w:val="20"/>
              </w:rPr>
            </w:pPr>
          </w:p>
        </w:tc>
        <w:tc>
          <w:tcPr>
            <w:tcW w:w="2790"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C2FE32" w14:textId="77777777" w:rsidR="0017163E" w:rsidRDefault="0017163E" w:rsidP="008D1867">
            <w:pPr>
              <w:jc w:val="center"/>
              <w:rPr>
                <w:rFonts w:cs="Angsana New"/>
                <w:szCs w:val="20"/>
              </w:rPr>
            </w:pPr>
            <w:r>
              <w:rPr>
                <w:rFonts w:cs="Angsana New"/>
                <w:szCs w:val="20"/>
              </w:rPr>
              <w:t>A</w:t>
            </w:r>
          </w:p>
        </w:tc>
        <w:tc>
          <w:tcPr>
            <w:tcW w:w="3049"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9E9948" w14:textId="77777777" w:rsidR="0017163E" w:rsidRDefault="0017163E" w:rsidP="008D1867">
            <w:pPr>
              <w:jc w:val="center"/>
              <w:rPr>
                <w:rFonts w:cs="Angsana New"/>
                <w:szCs w:val="20"/>
              </w:rPr>
            </w:pPr>
            <w:r>
              <w:rPr>
                <w:rFonts w:cs="Angsana New"/>
                <w:szCs w:val="20"/>
              </w:rPr>
              <w:t>B</w:t>
            </w:r>
          </w:p>
        </w:tc>
      </w:tr>
      <w:tr w:rsidR="008D1867" w14:paraId="2ABEB3DB" w14:textId="77777777" w:rsidTr="00CE31DB">
        <w:trPr>
          <w:trHeight w:val="581"/>
        </w:trPr>
        <w:tc>
          <w:tcPr>
            <w:tcW w:w="810" w:type="dxa"/>
            <w:vMerge w:val="restart"/>
            <w:tcBorders>
              <w:top w:val="nil"/>
              <w:left w:val="nil"/>
              <w:bottom w:val="nil"/>
              <w:right w:val="single" w:sz="8" w:space="0" w:color="auto"/>
            </w:tcBorders>
            <w:textDirection w:val="btLr"/>
            <w:vAlign w:val="center"/>
            <w:hideMark/>
          </w:tcPr>
          <w:p w14:paraId="217049A0" w14:textId="2ADFF5A6" w:rsidR="0017163E" w:rsidRPr="008D1867" w:rsidRDefault="004E6091" w:rsidP="008D1867">
            <w:pPr>
              <w:ind w:left="113" w:right="113"/>
              <w:jc w:val="center"/>
              <w:rPr>
                <w:rFonts w:cs="Angsana New"/>
                <w:sz w:val="24"/>
                <w:szCs w:val="24"/>
              </w:rPr>
            </w:pPr>
            <w:r>
              <w:rPr>
                <w:rFonts w:cs="Angsana New"/>
                <w:sz w:val="24"/>
                <w:szCs w:val="24"/>
              </w:rPr>
              <w:t>Voice Gender</w:t>
            </w:r>
          </w:p>
        </w:tc>
        <w:tc>
          <w:tcPr>
            <w:tcW w:w="63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6BC53CB7" w14:textId="0142C4EB" w:rsidR="0017163E" w:rsidRPr="00CE31DB" w:rsidRDefault="00CE31DB" w:rsidP="008D1867">
            <w:pPr>
              <w:rPr>
                <w:rFonts w:cs="Angsana New"/>
                <w:szCs w:val="20"/>
              </w:rPr>
            </w:pPr>
            <w:r>
              <w:rPr>
                <w:rFonts w:cs="Angsana New"/>
                <w:szCs w:val="20"/>
                <w:u w:val="single"/>
              </w:rPr>
              <w:t>M</w:t>
            </w:r>
            <w:r w:rsidRPr="00CE31DB">
              <w:rPr>
                <w:rFonts w:cs="Angsana New"/>
                <w:szCs w:val="20"/>
              </w:rPr>
              <w:t xml:space="preserve">, </w:t>
            </w:r>
            <w:r>
              <w:rPr>
                <w:rFonts w:cs="Angsana New"/>
                <w:szCs w:val="20"/>
              </w:rPr>
              <w:t>F</w:t>
            </w:r>
          </w:p>
        </w:tc>
        <w:tc>
          <w:tcPr>
            <w:tcW w:w="2790"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08B71E29" w14:textId="10C2E5D5" w:rsidR="0017163E" w:rsidRPr="003C69E9" w:rsidRDefault="0017163E" w:rsidP="008D1867">
            <w:pPr>
              <w:jc w:val="center"/>
              <w:rPr>
                <w:rFonts w:cs="Angsana New"/>
                <w:szCs w:val="20"/>
              </w:rPr>
            </w:pPr>
            <w:r w:rsidRPr="003C69E9">
              <w:rPr>
                <w:rFonts w:cs="Angsana New"/>
                <w:szCs w:val="20"/>
                <w:u w:val="single"/>
              </w:rPr>
              <w:t>Accent s + PP</w:t>
            </w:r>
            <w:r w:rsidRPr="003C69E9">
              <w:rPr>
                <w:rFonts w:cs="Angsana New"/>
                <w:szCs w:val="20"/>
              </w:rPr>
              <w:t xml:space="preserve">; Accent </w:t>
            </w:r>
            <w:r w:rsidR="00365423">
              <w:rPr>
                <w:rFonts w:ascii="Times New Roman" w:hAnsi="Times New Roman" w:cs="Times New Roman"/>
                <w:color w:val="000000" w:themeColor="text1"/>
                <w:szCs w:val="20"/>
              </w:rPr>
              <w:t>ʃ</w:t>
            </w:r>
            <w:r w:rsidRPr="003C69E9">
              <w:rPr>
                <w:rFonts w:cs="Angsana New"/>
                <w:szCs w:val="20"/>
              </w:rPr>
              <w:t xml:space="preserve"> </w:t>
            </w:r>
            <w:r w:rsidR="00365423">
              <w:rPr>
                <w:rFonts w:cs="Angsana New"/>
                <w:szCs w:val="20"/>
              </w:rPr>
              <w:t>+ NP</w:t>
            </w:r>
          </w:p>
        </w:tc>
        <w:tc>
          <w:tcPr>
            <w:tcW w:w="3049"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740CD119" w14:textId="6A5745D5" w:rsidR="0017163E" w:rsidRDefault="0017163E" w:rsidP="008D1867">
            <w:pPr>
              <w:jc w:val="center"/>
              <w:rPr>
                <w:rFonts w:cs="Angsana New"/>
                <w:szCs w:val="20"/>
              </w:rPr>
            </w:pPr>
            <w:r w:rsidRPr="003C69E9">
              <w:rPr>
                <w:rFonts w:cs="Angsana New"/>
                <w:szCs w:val="20"/>
                <w:u w:val="single"/>
              </w:rPr>
              <w:t>Accent s + NP</w:t>
            </w:r>
            <w:r w:rsidRPr="003C69E9">
              <w:rPr>
                <w:rFonts w:cs="Angsana New"/>
                <w:szCs w:val="20"/>
              </w:rPr>
              <w:t>; Accent</w:t>
            </w:r>
            <w:r w:rsidR="00365423">
              <w:rPr>
                <w:rFonts w:ascii="Times New Roman" w:hAnsi="Times New Roman" w:cs="Times New Roman"/>
                <w:color w:val="000000" w:themeColor="text1"/>
                <w:szCs w:val="20"/>
              </w:rPr>
              <w:t xml:space="preserve"> </w:t>
            </w:r>
            <w:r w:rsidR="00365423">
              <w:rPr>
                <w:rFonts w:ascii="Times New Roman" w:hAnsi="Times New Roman" w:cs="Times New Roman"/>
                <w:color w:val="000000" w:themeColor="text1"/>
                <w:szCs w:val="20"/>
              </w:rPr>
              <w:t>ʃ</w:t>
            </w:r>
            <w:r w:rsidR="00365423" w:rsidRPr="003C69E9">
              <w:rPr>
                <w:rFonts w:cs="Angsana New"/>
                <w:szCs w:val="20"/>
              </w:rPr>
              <w:t xml:space="preserve"> </w:t>
            </w:r>
            <w:r w:rsidRPr="003C69E9">
              <w:rPr>
                <w:rFonts w:cs="Angsana New"/>
                <w:szCs w:val="20"/>
              </w:rPr>
              <w:t>+ PP</w:t>
            </w:r>
          </w:p>
        </w:tc>
      </w:tr>
      <w:tr w:rsidR="008D1867" w14:paraId="05EA49EC" w14:textId="77777777" w:rsidTr="00CE31DB">
        <w:trPr>
          <w:trHeight w:val="627"/>
        </w:trPr>
        <w:tc>
          <w:tcPr>
            <w:tcW w:w="810" w:type="dxa"/>
            <w:vMerge/>
            <w:tcBorders>
              <w:top w:val="nil"/>
              <w:left w:val="nil"/>
              <w:bottom w:val="nil"/>
              <w:right w:val="single" w:sz="8" w:space="0" w:color="auto"/>
            </w:tcBorders>
            <w:vAlign w:val="center"/>
            <w:hideMark/>
          </w:tcPr>
          <w:p w14:paraId="71069120" w14:textId="77777777" w:rsidR="0017163E" w:rsidRDefault="0017163E" w:rsidP="008D1867">
            <w:pPr>
              <w:rPr>
                <w:rFonts w:cs="Angsana New"/>
                <w:szCs w:val="20"/>
              </w:rPr>
            </w:pPr>
          </w:p>
        </w:tc>
        <w:tc>
          <w:tcPr>
            <w:tcW w:w="63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23FA7E26" w14:textId="4035FF96" w:rsidR="0017163E" w:rsidRPr="00CE31DB" w:rsidRDefault="00CE31DB" w:rsidP="008D1867">
            <w:pPr>
              <w:jc w:val="center"/>
              <w:rPr>
                <w:rFonts w:cs="Angsana New"/>
                <w:szCs w:val="20"/>
              </w:rPr>
            </w:pPr>
            <w:r>
              <w:rPr>
                <w:rFonts w:cs="Angsana New"/>
                <w:szCs w:val="20"/>
              </w:rPr>
              <w:t xml:space="preserve">F, </w:t>
            </w:r>
            <w:r>
              <w:rPr>
                <w:rFonts w:cs="Angsana New"/>
                <w:szCs w:val="20"/>
                <w:u w:val="single"/>
              </w:rPr>
              <w:t>M</w:t>
            </w:r>
          </w:p>
        </w:tc>
        <w:tc>
          <w:tcPr>
            <w:tcW w:w="2790"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5BC645A7" w14:textId="0C856812" w:rsidR="0017163E" w:rsidRDefault="003C69E9" w:rsidP="008D1867">
            <w:pPr>
              <w:jc w:val="center"/>
              <w:rPr>
                <w:rFonts w:cs="Angsana New"/>
                <w:szCs w:val="20"/>
              </w:rPr>
            </w:pPr>
            <w:r w:rsidRPr="00CE31DB">
              <w:rPr>
                <w:rFonts w:cs="Angsana New"/>
                <w:szCs w:val="20"/>
              </w:rPr>
              <w:t>Accent s + PP</w:t>
            </w:r>
            <w:r w:rsidR="00CE31DB">
              <w:rPr>
                <w:rFonts w:cs="Angsana New"/>
                <w:szCs w:val="20"/>
              </w:rPr>
              <w:t xml:space="preserve">; </w:t>
            </w:r>
            <w:r w:rsidR="00CE31DB" w:rsidRPr="00CE31DB">
              <w:rPr>
                <w:rFonts w:cs="Angsana New"/>
                <w:szCs w:val="20"/>
                <w:u w:val="single"/>
              </w:rPr>
              <w:t>Accent</w:t>
            </w:r>
            <w:r w:rsidR="00CE31DB" w:rsidRPr="00CE31DB">
              <w:rPr>
                <w:rFonts w:ascii="Times New Roman" w:hAnsi="Times New Roman" w:cs="Times New Roman"/>
                <w:color w:val="000000" w:themeColor="text1"/>
                <w:szCs w:val="20"/>
                <w:u w:val="single"/>
              </w:rPr>
              <w:t xml:space="preserve"> ʃ</w:t>
            </w:r>
            <w:r w:rsidR="00CE31DB" w:rsidRPr="00CE31DB">
              <w:rPr>
                <w:rFonts w:cs="Angsana New"/>
                <w:szCs w:val="20"/>
                <w:u w:val="single"/>
              </w:rPr>
              <w:t xml:space="preserve"> + NP</w:t>
            </w:r>
          </w:p>
        </w:tc>
        <w:tc>
          <w:tcPr>
            <w:tcW w:w="3049"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606B0D4E" w14:textId="5AFE504A" w:rsidR="0017163E" w:rsidRDefault="003C69E9" w:rsidP="008D1867">
            <w:pPr>
              <w:jc w:val="center"/>
              <w:rPr>
                <w:rFonts w:cs="Angsana New"/>
                <w:szCs w:val="20"/>
              </w:rPr>
            </w:pPr>
            <w:r w:rsidRPr="00CE31DB">
              <w:rPr>
                <w:rFonts w:cs="Angsana New"/>
                <w:szCs w:val="20"/>
              </w:rPr>
              <w:t xml:space="preserve">Accent s + </w:t>
            </w:r>
            <w:r w:rsidR="00CE31DB" w:rsidRPr="00CE31DB">
              <w:rPr>
                <w:rFonts w:cs="Angsana New"/>
                <w:szCs w:val="20"/>
              </w:rPr>
              <w:t>NP;</w:t>
            </w:r>
            <w:r w:rsidR="00CE31DB">
              <w:rPr>
                <w:rFonts w:cs="Angsana New"/>
                <w:szCs w:val="20"/>
                <w:u w:val="single"/>
              </w:rPr>
              <w:t xml:space="preserve"> </w:t>
            </w:r>
            <w:r w:rsidR="00CE31DB" w:rsidRPr="00CE31DB">
              <w:rPr>
                <w:rFonts w:cs="Angsana New"/>
                <w:szCs w:val="20"/>
                <w:u w:val="single"/>
              </w:rPr>
              <w:t>Accent</w:t>
            </w:r>
            <w:r w:rsidR="00CE31DB" w:rsidRPr="00CE31DB">
              <w:rPr>
                <w:rFonts w:ascii="Times New Roman" w:hAnsi="Times New Roman" w:cs="Times New Roman"/>
                <w:color w:val="000000" w:themeColor="text1"/>
                <w:szCs w:val="20"/>
                <w:u w:val="single"/>
              </w:rPr>
              <w:t xml:space="preserve"> ʃ</w:t>
            </w:r>
            <w:r w:rsidR="00CE31DB" w:rsidRPr="00CE31DB">
              <w:rPr>
                <w:rFonts w:cs="Angsana New"/>
                <w:szCs w:val="20"/>
                <w:u w:val="single"/>
              </w:rPr>
              <w:t xml:space="preserve"> + PP</w:t>
            </w:r>
          </w:p>
        </w:tc>
      </w:tr>
    </w:tbl>
    <w:p w14:paraId="08229B62" w14:textId="2AB9F070" w:rsidR="0017163E" w:rsidRDefault="0017163E" w:rsidP="0017163E">
      <w:pPr>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w:t>
      </w:r>
      <w:r w:rsidR="003C69E9">
        <w:rPr>
          <w:rFonts w:cs="Angsana New"/>
          <w:szCs w:val="20"/>
        </w:rPr>
        <w:t>0.08</w:t>
      </w:r>
      <w:r>
        <w:rPr>
          <w:rFonts w:cs="Angsana New"/>
          <w:szCs w:val="20"/>
        </w:rPr>
        <w:t xml:space="preserve"> and a new pitch median of </w:t>
      </w:r>
      <w:r w:rsidR="003C69E9">
        <w:rPr>
          <w:rFonts w:cs="Angsana New"/>
          <w:szCs w:val="20"/>
        </w:rPr>
        <w:t>100 Hz; Luthra et al., 2021</w:t>
      </w:r>
      <w:r>
        <w:rPr>
          <w:rFonts w:cs="Angsana New"/>
          <w:szCs w:val="20"/>
        </w:rPr>
        <w:t xml:space="preserve">).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17163E" w14:paraId="3E47F8A5" w14:textId="77777777" w:rsidTr="00F37D4A">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32AFBE5E" w14:textId="77777777" w:rsidR="0017163E" w:rsidRDefault="0017163E" w:rsidP="00F37D4A">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26E5BB" w14:textId="77777777" w:rsidR="0017163E" w:rsidRDefault="0017163E" w:rsidP="00F37D4A">
            <w:pPr>
              <w:rPr>
                <w:rFonts w:cs="Angsana New"/>
                <w:sz w:val="18"/>
                <w:szCs w:val="18"/>
              </w:rPr>
            </w:pPr>
            <w:r>
              <w:rPr>
                <w:rFonts w:cs="Angsana New"/>
                <w:sz w:val="18"/>
                <w:szCs w:val="18"/>
              </w:rPr>
              <w:t>Condition A</w:t>
            </w:r>
          </w:p>
        </w:tc>
      </w:tr>
      <w:tr w:rsidR="0017163E" w14:paraId="4FE55E2D" w14:textId="77777777" w:rsidTr="00F37D4A">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A1AB73E" w14:textId="77777777" w:rsidR="0017163E" w:rsidRDefault="0017163E" w:rsidP="00F37D4A">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DF4B58B" w14:textId="77777777" w:rsidR="0017163E" w:rsidRDefault="0017163E" w:rsidP="00F37D4A">
            <w:pPr>
              <w:rPr>
                <w:rFonts w:cs="Angsana New"/>
                <w:sz w:val="18"/>
                <w:szCs w:val="18"/>
              </w:rPr>
            </w:pPr>
            <w:r>
              <w:rPr>
                <w:rFonts w:cs="Angsana New"/>
                <w:sz w:val="18"/>
                <w:szCs w:val="18"/>
              </w:rPr>
              <w:t>Condition B</w:t>
            </w:r>
          </w:p>
        </w:tc>
      </w:tr>
    </w:tbl>
    <w:p w14:paraId="2D5AC588" w14:textId="77777777" w:rsidR="0017163E" w:rsidRDefault="0017163E" w:rsidP="0017163E">
      <w:pPr>
        <w:rPr>
          <w:rFonts w:cs="Angsana New"/>
          <w:szCs w:val="20"/>
        </w:rPr>
      </w:pPr>
    </w:p>
    <w:p w14:paraId="0E58BC70" w14:textId="77777777" w:rsidR="0017163E" w:rsidRDefault="0017163E" w:rsidP="0017163E">
      <w:pPr>
        <w:pStyle w:val="Caption"/>
      </w:pPr>
    </w:p>
    <w:p w14:paraId="7D41D9D8" w14:textId="77777777" w:rsidR="0017163E" w:rsidRDefault="0017163E" w:rsidP="0017163E">
      <w:pPr>
        <w:pStyle w:val="Caption"/>
      </w:pPr>
    </w:p>
    <w:p w14:paraId="624F2668" w14:textId="77777777" w:rsidR="0017163E" w:rsidRDefault="0017163E" w:rsidP="0017163E"/>
    <w:p w14:paraId="11815633" w14:textId="12948841" w:rsidR="0017163E" w:rsidRDefault="0017163E" w:rsidP="0017163E">
      <w:pPr>
        <w:pStyle w:val="Caption"/>
        <w:rPr>
          <w:rFonts w:cs="Angsana New"/>
          <w:sz w:val="20"/>
          <w:szCs w:val="20"/>
        </w:rPr>
      </w:pPr>
      <w:r>
        <w:t>Table 3: Participants will be split</w:t>
      </w:r>
      <w:r w:rsidR="00CE31DB">
        <w:t xml:space="preserve"> in half</w:t>
      </w:r>
      <w:r>
        <w:t xml:space="preserve"> within each condition. </w:t>
      </w:r>
      <w:r w:rsidR="00CE31DB">
        <w:t xml:space="preserve">One half of each condition </w:t>
      </w:r>
      <w:r>
        <w:t>will experience the Accent + P</w:t>
      </w:r>
      <w:r w:rsidR="008D1867">
        <w:t xml:space="preserve">P </w:t>
      </w:r>
      <w:r>
        <w:t>in a male voice</w:t>
      </w:r>
      <w:r w:rsidR="008D1867">
        <w:t>,</w:t>
      </w:r>
      <w:r>
        <w:t xml:space="preserve"> and the </w:t>
      </w:r>
      <w:r w:rsidR="008D1867">
        <w:t xml:space="preserve">other Accent + </w:t>
      </w:r>
      <w:r w:rsidR="004E6091">
        <w:t>P</w:t>
      </w:r>
      <w:r w:rsidR="008D1867">
        <w:t xml:space="preserve">P </w:t>
      </w:r>
      <w:r>
        <w:t>in a female voice</w:t>
      </w:r>
      <w:r w:rsidR="00CE31DB">
        <w:t>.</w:t>
      </w:r>
    </w:p>
    <w:p w14:paraId="29D4A404" w14:textId="77777777" w:rsidR="0017163E" w:rsidRDefault="0017163E" w:rsidP="0017163E">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C72498E" w14:textId="527E35FF" w:rsidR="00FB0273" w:rsidRPr="0017163E" w:rsidRDefault="0017163E" w:rsidP="0017163E">
      <w:pPr>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p>
    <w:p w14:paraId="1B8FD924" w14:textId="77777777" w:rsidR="008D1867" w:rsidRDefault="008D1867">
      <w:pPr>
        <w:rPr>
          <w:rFonts w:eastAsiaTheme="majorEastAsia" w:cs="Angsana New"/>
          <w:i/>
          <w:sz w:val="24"/>
          <w:szCs w:val="20"/>
        </w:rPr>
      </w:pPr>
      <w:r>
        <w:br w:type="page"/>
      </w:r>
    </w:p>
    <w:p w14:paraId="2448FC71" w14:textId="05940BA8" w:rsidR="00FB0273" w:rsidRDefault="00FB0273" w:rsidP="00FB0273">
      <w:pPr>
        <w:pStyle w:val="ABCSub"/>
      </w:pPr>
      <w:r>
        <w:lastRenderedPageBreak/>
        <w:t xml:space="preserve">Experiment </w:t>
      </w:r>
      <w:r>
        <w:t>3a</w:t>
      </w:r>
    </w:p>
    <w:p w14:paraId="1F09453B" w14:textId="77777777" w:rsidR="00FB0273" w:rsidRDefault="00FB0273" w:rsidP="00FB0273">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41B1BB87" w14:textId="77777777" w:rsidR="00FB0273" w:rsidRDefault="00FB0273" w:rsidP="00FB0273">
      <w:pPr>
        <w:rPr>
          <w:rFonts w:cs="Angsana New"/>
          <w:szCs w:val="20"/>
        </w:rPr>
      </w:pPr>
      <w:r>
        <w:rPr>
          <w:rFonts w:cs="Angsana New"/>
          <w:szCs w:val="20"/>
        </w:rPr>
        <w:t xml:space="preserve">To further the distinctive quality of the voices, one voice will be Male (M) while the other will be female (F). To create the male voice, the audio stimuli will be manipulated using </w:t>
      </w:r>
      <w:proofErr w:type="spellStart"/>
      <w:r>
        <w:rPr>
          <w:rFonts w:cs="Angsana New"/>
          <w:szCs w:val="20"/>
        </w:rPr>
        <w:t>Praat</w:t>
      </w:r>
      <w:proofErr w:type="spellEnd"/>
      <w:r>
        <w:rPr>
          <w:rFonts w:cs="Angsana New"/>
          <w:szCs w:val="20"/>
        </w:rPr>
        <w:t xml:space="preserve">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proofErr w:type="spellStart"/>
      <w:r>
        <w:rPr>
          <w:rFonts w:cs="Angsana New"/>
          <w:szCs w:val="20"/>
        </w:rPr>
        <w:t>Tride</w:t>
      </w:r>
      <w:proofErr w:type="spellEnd"/>
      <w:r>
        <w:rPr>
          <w:rFonts w:cs="Angsana New"/>
          <w:szCs w:val="20"/>
        </w:rPr>
        <w:t xml:space="preserve"> &amp; Brown-Schmidt, 2012), allowing us to track talker-specific speech perception adaptation using test trials presented in either talker’s voice.</w:t>
      </w:r>
    </w:p>
    <w:p w14:paraId="5A7414BD" w14:textId="668F4EFB" w:rsidR="00FB0273" w:rsidRDefault="00FB0273" w:rsidP="00FB0273">
      <w:pPr>
        <w:rPr>
          <w:rFonts w:cs="Angsana New"/>
          <w:szCs w:val="20"/>
        </w:rPr>
      </w:pPr>
      <w:r>
        <w:rPr>
          <w:rFonts w:cs="Angsana New"/>
          <w:szCs w:val="20"/>
        </w:rPr>
        <w:t xml:space="preserve">Though it is not anticipated that the simulated talker’s gender will influence speech perception adaptation, the accent assignment will be counterbalanced across genders to control for any unintended effects. Accents will be consistently assigned to the same gender within a listener’s exposure. This will create four possible talkers, and a total of two potential conditions for this experiment, as shown in the table below (see </w:t>
      </w:r>
      <w:r>
        <w:rPr>
          <w:rFonts w:cs="Angsana New"/>
          <w:i/>
          <w:iCs/>
          <w:szCs w:val="20"/>
        </w:rPr>
        <w:t xml:space="preserve">Table </w:t>
      </w:r>
      <w:r w:rsidR="0017163E">
        <w:rPr>
          <w:rFonts w:cs="Angsana New"/>
          <w:i/>
          <w:iCs/>
          <w:szCs w:val="20"/>
        </w:rPr>
        <w:t>4</w:t>
      </w:r>
      <w:r>
        <w:rPr>
          <w:rFonts w:cs="Angsana New"/>
          <w:i/>
          <w:iCs/>
          <w:szCs w:val="20"/>
        </w:rPr>
        <w:t>)</w:t>
      </w:r>
      <w:r>
        <w:rPr>
          <w:rFonts w:cs="Angsana New"/>
          <w:szCs w:val="20"/>
        </w:rPr>
        <w:t>.</w:t>
      </w:r>
    </w:p>
    <w:tbl>
      <w:tblPr>
        <w:tblStyle w:val="TableGrid"/>
        <w:tblW w:w="6896" w:type="dxa"/>
        <w:tblLook w:val="04A0" w:firstRow="1" w:lastRow="0" w:firstColumn="1" w:lastColumn="0" w:noHBand="0" w:noVBand="1"/>
      </w:tblPr>
      <w:tblGrid>
        <w:gridCol w:w="852"/>
        <w:gridCol w:w="705"/>
        <w:gridCol w:w="2744"/>
        <w:gridCol w:w="2595"/>
      </w:tblGrid>
      <w:tr w:rsidR="00FB0273" w14:paraId="1738B23C" w14:textId="77777777" w:rsidTr="00F37D4A">
        <w:trPr>
          <w:trHeight w:val="463"/>
        </w:trPr>
        <w:tc>
          <w:tcPr>
            <w:tcW w:w="1557" w:type="dxa"/>
            <w:gridSpan w:val="2"/>
            <w:vMerge w:val="restart"/>
            <w:tcBorders>
              <w:top w:val="nil"/>
              <w:left w:val="nil"/>
              <w:bottom w:val="nil"/>
              <w:right w:val="nil"/>
            </w:tcBorders>
            <w:vAlign w:val="center"/>
          </w:tcPr>
          <w:p w14:paraId="324C89AD" w14:textId="77777777" w:rsidR="00FB0273" w:rsidRDefault="00FB0273" w:rsidP="00F37D4A">
            <w:pPr>
              <w:pStyle w:val="Caption"/>
              <w:keepNext/>
              <w:jc w:val="center"/>
            </w:pPr>
          </w:p>
          <w:p w14:paraId="3D4A84B8" w14:textId="77777777" w:rsidR="00FB0273" w:rsidRDefault="00FB0273" w:rsidP="00F37D4A">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6ED25CA2" w14:textId="77777777" w:rsidR="00FB0273" w:rsidRDefault="00FB0273" w:rsidP="00F37D4A">
            <w:pPr>
              <w:jc w:val="center"/>
              <w:rPr>
                <w:rFonts w:cs="Angsana New"/>
                <w:szCs w:val="20"/>
              </w:rPr>
            </w:pPr>
            <w:r>
              <w:rPr>
                <w:rFonts w:cs="Angsana New"/>
                <w:sz w:val="32"/>
                <w:szCs w:val="32"/>
              </w:rPr>
              <w:t>Accent</w:t>
            </w:r>
          </w:p>
        </w:tc>
      </w:tr>
      <w:tr w:rsidR="00FB0273" w14:paraId="55859DCF" w14:textId="77777777" w:rsidTr="00F37D4A">
        <w:trPr>
          <w:trHeight w:val="425"/>
        </w:trPr>
        <w:tc>
          <w:tcPr>
            <w:tcW w:w="0" w:type="auto"/>
            <w:gridSpan w:val="2"/>
            <w:vMerge/>
            <w:tcBorders>
              <w:top w:val="nil"/>
              <w:left w:val="nil"/>
              <w:bottom w:val="nil"/>
              <w:right w:val="nil"/>
            </w:tcBorders>
            <w:vAlign w:val="center"/>
            <w:hideMark/>
          </w:tcPr>
          <w:p w14:paraId="751A532D" w14:textId="77777777" w:rsidR="00FB0273" w:rsidRDefault="00FB0273" w:rsidP="00F37D4A">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DF5EC12" w14:textId="77777777" w:rsidR="00FB0273" w:rsidRDefault="00FB0273" w:rsidP="00F37D4A">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2E6E38CB" w14:textId="77777777" w:rsidR="00FB0273" w:rsidRDefault="00FB0273" w:rsidP="00F37D4A">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FB0273" w14:paraId="386241E4" w14:textId="77777777" w:rsidTr="00F37D4A">
        <w:trPr>
          <w:trHeight w:val="553"/>
        </w:trPr>
        <w:tc>
          <w:tcPr>
            <w:tcW w:w="852" w:type="dxa"/>
            <w:vMerge w:val="restart"/>
            <w:tcBorders>
              <w:top w:val="nil"/>
              <w:left w:val="nil"/>
              <w:bottom w:val="nil"/>
              <w:right w:val="single" w:sz="8" w:space="0" w:color="auto"/>
            </w:tcBorders>
            <w:textDirection w:val="btLr"/>
            <w:vAlign w:val="center"/>
            <w:hideMark/>
          </w:tcPr>
          <w:p w14:paraId="0203F4C8" w14:textId="77777777" w:rsidR="00FB0273" w:rsidRDefault="00FB0273" w:rsidP="00F37D4A">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6CD24351" w14:textId="77777777" w:rsidR="00FB0273" w:rsidRDefault="00FB0273" w:rsidP="00F37D4A">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96D7024" w14:textId="77777777" w:rsidR="00FB0273" w:rsidRDefault="00FB0273" w:rsidP="00F37D4A">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673ED45" w14:textId="77777777" w:rsidR="00FB0273" w:rsidRDefault="00FB0273" w:rsidP="00F37D4A">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FB0273" w14:paraId="1F92C9CD" w14:textId="77777777" w:rsidTr="00F37D4A">
        <w:trPr>
          <w:trHeight w:val="533"/>
        </w:trPr>
        <w:tc>
          <w:tcPr>
            <w:tcW w:w="0" w:type="auto"/>
            <w:vMerge/>
            <w:tcBorders>
              <w:top w:val="nil"/>
              <w:left w:val="nil"/>
              <w:bottom w:val="nil"/>
              <w:right w:val="single" w:sz="8" w:space="0" w:color="auto"/>
            </w:tcBorders>
            <w:vAlign w:val="center"/>
            <w:hideMark/>
          </w:tcPr>
          <w:p w14:paraId="2C8688CB" w14:textId="77777777" w:rsidR="00FB0273" w:rsidRDefault="00FB0273" w:rsidP="00F37D4A">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403A99BB" w14:textId="77777777" w:rsidR="00FB0273" w:rsidRDefault="00FB0273" w:rsidP="00F37D4A">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23286770" w14:textId="77777777" w:rsidR="00FB0273" w:rsidRDefault="00FB0273" w:rsidP="00F37D4A">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6014F89F" w14:textId="77777777" w:rsidR="00FB0273" w:rsidRDefault="00FB0273" w:rsidP="00F37D4A">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FB0273" w14:paraId="6D0AF2F6" w14:textId="77777777" w:rsidTr="00F37D4A">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5D546F60" w14:textId="77777777" w:rsidR="00FB0273" w:rsidRDefault="00FB0273" w:rsidP="00F37D4A">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0B418EAB" w14:textId="77777777" w:rsidR="00FB0273" w:rsidRDefault="00FB0273" w:rsidP="00F37D4A">
            <w:pPr>
              <w:rPr>
                <w:rFonts w:cs="Angsana New"/>
                <w:sz w:val="18"/>
                <w:szCs w:val="18"/>
              </w:rPr>
            </w:pPr>
            <w:r>
              <w:rPr>
                <w:rFonts w:cs="Angsana New"/>
                <w:sz w:val="18"/>
                <w:szCs w:val="18"/>
              </w:rPr>
              <w:t>Condition A</w:t>
            </w:r>
          </w:p>
        </w:tc>
      </w:tr>
      <w:tr w:rsidR="00FB0273" w14:paraId="4F445CCE" w14:textId="77777777" w:rsidTr="00F37D4A">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5817B416" w14:textId="77777777" w:rsidR="00FB0273" w:rsidRDefault="00FB0273" w:rsidP="00F37D4A">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0649F6A" w14:textId="77777777" w:rsidR="00FB0273" w:rsidRDefault="00FB0273" w:rsidP="00F37D4A">
            <w:pPr>
              <w:rPr>
                <w:rFonts w:cs="Angsana New"/>
                <w:sz w:val="18"/>
                <w:szCs w:val="18"/>
              </w:rPr>
            </w:pPr>
            <w:r>
              <w:rPr>
                <w:rFonts w:cs="Angsana New"/>
                <w:sz w:val="18"/>
                <w:szCs w:val="18"/>
              </w:rPr>
              <w:t>Condition B</w:t>
            </w:r>
          </w:p>
        </w:tc>
      </w:tr>
    </w:tbl>
    <w:p w14:paraId="0CA926A0" w14:textId="7801B7DF" w:rsidR="00FB0273" w:rsidRDefault="00FB0273" w:rsidP="00FB0273">
      <w:pPr>
        <w:pStyle w:val="Caption"/>
      </w:pPr>
      <w:r>
        <w:t xml:space="preserve">Table </w:t>
      </w:r>
      <w:r w:rsidR="0017163E">
        <w:t>4</w:t>
      </w:r>
      <w:r>
        <w:rPr>
          <w:noProof/>
        </w:rPr>
        <w:t>:</w:t>
      </w:r>
      <w:r>
        <w:t xml:space="preserve"> Possible gender/accent combinations. Each combination of an accent and a gender represents a possible talker. Neither the gender nor the accent may repeat within a version of the experiment, resulting in the two potential combinations that create Conditions A and B, shown in green and blue, respectively.</w:t>
      </w:r>
    </w:p>
    <w:p w14:paraId="503B8F28" w14:textId="6BC56CD4" w:rsidR="00FB0273" w:rsidRPr="0076721C" w:rsidRDefault="00FB0273" w:rsidP="00FB0273">
      <w:r>
        <w:t xml:space="preserve">Listeners will be asked to attend to either the male-sounding voice or the female-sounding voice. This also should be counterbalanced within conditions (see </w:t>
      </w:r>
      <w:r>
        <w:rPr>
          <w:i/>
          <w:iCs/>
        </w:rPr>
        <w:t xml:space="preserve">Table </w:t>
      </w:r>
      <w:r w:rsidR="0017163E">
        <w:rPr>
          <w:i/>
          <w:iCs/>
        </w:rPr>
        <w:t>5</w:t>
      </w:r>
      <w:r>
        <w:rPr>
          <w:i/>
          <w:iCs/>
        </w:rPr>
        <w:t>)</w:t>
      </w:r>
      <w:r>
        <w:t>.</w:t>
      </w:r>
    </w:p>
    <w:tbl>
      <w:tblPr>
        <w:tblStyle w:val="TableGrid"/>
        <w:tblpPr w:leftFromText="180" w:rightFromText="180" w:vertAnchor="text" w:horzAnchor="margin" w:tblpXSpec="right" w:tblpY="398"/>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8D1867" w14:paraId="2091BDEE" w14:textId="77777777" w:rsidTr="008D1867">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13C7F9D" w14:textId="77777777" w:rsidR="008D1867" w:rsidRDefault="008D1867" w:rsidP="008D1867">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68F881A0" w14:textId="77777777" w:rsidR="008D1867" w:rsidRDefault="008D1867" w:rsidP="008D1867">
            <w:pPr>
              <w:rPr>
                <w:rFonts w:cs="Angsana New"/>
                <w:sz w:val="18"/>
                <w:szCs w:val="18"/>
              </w:rPr>
            </w:pPr>
            <w:r>
              <w:rPr>
                <w:rFonts w:cs="Angsana New"/>
                <w:sz w:val="18"/>
                <w:szCs w:val="18"/>
              </w:rPr>
              <w:t>Condition A</w:t>
            </w:r>
          </w:p>
        </w:tc>
      </w:tr>
      <w:tr w:rsidR="008D1867" w14:paraId="756DDB80" w14:textId="77777777" w:rsidTr="008D1867">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2300F08" w14:textId="77777777" w:rsidR="008D1867" w:rsidRDefault="008D1867" w:rsidP="008D1867">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58BD68E4" w14:textId="77777777" w:rsidR="008D1867" w:rsidRDefault="008D1867" w:rsidP="008D1867">
            <w:pPr>
              <w:rPr>
                <w:rFonts w:cs="Angsana New"/>
                <w:sz w:val="18"/>
                <w:szCs w:val="18"/>
              </w:rPr>
            </w:pPr>
            <w:r>
              <w:rPr>
                <w:rFonts w:cs="Angsana New"/>
                <w:sz w:val="18"/>
                <w:szCs w:val="18"/>
              </w:rPr>
              <w:t>Condition B</w:t>
            </w:r>
          </w:p>
        </w:tc>
      </w:tr>
    </w:tbl>
    <w:tbl>
      <w:tblPr>
        <w:tblStyle w:val="TableGrid"/>
        <w:tblpPr w:leftFromText="180" w:rightFromText="180" w:vertAnchor="text" w:horzAnchor="margin" w:tblpYSpec="bottom"/>
        <w:tblOverlap w:val="never"/>
        <w:tblW w:w="0" w:type="auto"/>
        <w:tblLook w:val="04A0" w:firstRow="1" w:lastRow="0" w:firstColumn="1" w:lastColumn="0" w:noHBand="0" w:noVBand="1"/>
      </w:tblPr>
      <w:tblGrid>
        <w:gridCol w:w="810"/>
        <w:gridCol w:w="450"/>
        <w:gridCol w:w="2887"/>
        <w:gridCol w:w="2953"/>
      </w:tblGrid>
      <w:tr w:rsidR="008D1867" w14:paraId="0C0EC96E" w14:textId="77777777" w:rsidTr="008D1867">
        <w:trPr>
          <w:trHeight w:val="450"/>
        </w:trPr>
        <w:tc>
          <w:tcPr>
            <w:tcW w:w="1260" w:type="dxa"/>
            <w:gridSpan w:val="2"/>
            <w:vMerge w:val="restart"/>
            <w:tcBorders>
              <w:top w:val="nil"/>
              <w:left w:val="nil"/>
              <w:bottom w:val="nil"/>
              <w:right w:val="nil"/>
            </w:tcBorders>
            <w:textDirection w:val="btLr"/>
            <w:vAlign w:val="center"/>
          </w:tcPr>
          <w:p w14:paraId="72D4BFB0" w14:textId="77777777" w:rsidR="008D1867" w:rsidRDefault="008D1867" w:rsidP="008D1867">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66CAC5AF" w14:textId="77777777" w:rsidR="008D1867" w:rsidRDefault="008D1867" w:rsidP="008D1867">
            <w:pPr>
              <w:jc w:val="center"/>
              <w:rPr>
                <w:rFonts w:cs="Angsana New"/>
                <w:szCs w:val="20"/>
              </w:rPr>
            </w:pPr>
            <w:r>
              <w:rPr>
                <w:rFonts w:cs="Angsana New"/>
                <w:sz w:val="28"/>
                <w:szCs w:val="28"/>
              </w:rPr>
              <w:t>Condition</w:t>
            </w:r>
          </w:p>
        </w:tc>
      </w:tr>
      <w:tr w:rsidR="008D1867" w14:paraId="590EC785" w14:textId="77777777" w:rsidTr="008D1867">
        <w:trPr>
          <w:trHeight w:val="431"/>
        </w:trPr>
        <w:tc>
          <w:tcPr>
            <w:tcW w:w="0" w:type="auto"/>
            <w:gridSpan w:val="2"/>
            <w:vMerge/>
            <w:tcBorders>
              <w:top w:val="nil"/>
              <w:left w:val="nil"/>
              <w:bottom w:val="nil"/>
              <w:right w:val="nil"/>
            </w:tcBorders>
            <w:vAlign w:val="center"/>
            <w:hideMark/>
          </w:tcPr>
          <w:p w14:paraId="2E52484B" w14:textId="77777777" w:rsidR="008D1867" w:rsidRDefault="008D1867" w:rsidP="008D1867">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25AC3C17" w14:textId="77777777" w:rsidR="008D1867" w:rsidRDefault="008D1867" w:rsidP="008D1867">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5B8A05D6" w14:textId="77777777" w:rsidR="008D1867" w:rsidRDefault="008D1867" w:rsidP="008D1867">
            <w:pPr>
              <w:jc w:val="center"/>
              <w:rPr>
                <w:rFonts w:cs="Angsana New"/>
                <w:szCs w:val="20"/>
              </w:rPr>
            </w:pPr>
            <w:r>
              <w:rPr>
                <w:rFonts w:cs="Angsana New"/>
                <w:szCs w:val="20"/>
              </w:rPr>
              <w:t>B</w:t>
            </w:r>
          </w:p>
        </w:tc>
      </w:tr>
      <w:tr w:rsidR="008D1867" w14:paraId="6F161F49" w14:textId="77777777" w:rsidTr="008D1867">
        <w:trPr>
          <w:trHeight w:val="533"/>
        </w:trPr>
        <w:tc>
          <w:tcPr>
            <w:tcW w:w="810" w:type="dxa"/>
            <w:vMerge w:val="restart"/>
            <w:tcBorders>
              <w:top w:val="nil"/>
              <w:left w:val="nil"/>
              <w:bottom w:val="nil"/>
              <w:right w:val="single" w:sz="8" w:space="0" w:color="auto"/>
            </w:tcBorders>
            <w:textDirection w:val="btLr"/>
            <w:vAlign w:val="center"/>
            <w:hideMark/>
          </w:tcPr>
          <w:p w14:paraId="27091EEC" w14:textId="77777777" w:rsidR="008D1867" w:rsidRDefault="008D1867" w:rsidP="008D1867">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3F402E7" w14:textId="77777777" w:rsidR="008D1867" w:rsidRDefault="008D1867" w:rsidP="008D1867">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320101D" w14:textId="77777777" w:rsidR="008D1867" w:rsidRDefault="008D1867" w:rsidP="008D1867">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0170B37" w14:textId="77777777" w:rsidR="008D1867" w:rsidRDefault="008D1867" w:rsidP="008D1867">
            <w:pPr>
              <w:jc w:val="center"/>
              <w:rPr>
                <w:rFonts w:cs="Angsana New"/>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8D1867" w14:paraId="3ABD260D" w14:textId="77777777" w:rsidTr="008D1867">
        <w:trPr>
          <w:trHeight w:val="574"/>
        </w:trPr>
        <w:tc>
          <w:tcPr>
            <w:tcW w:w="0" w:type="auto"/>
            <w:vMerge/>
            <w:tcBorders>
              <w:top w:val="nil"/>
              <w:left w:val="nil"/>
              <w:bottom w:val="nil"/>
              <w:right w:val="single" w:sz="8" w:space="0" w:color="auto"/>
            </w:tcBorders>
            <w:vAlign w:val="center"/>
            <w:hideMark/>
          </w:tcPr>
          <w:p w14:paraId="3EBB1959" w14:textId="77777777" w:rsidR="008D1867" w:rsidRDefault="008D1867" w:rsidP="008D1867">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2AC83F7A" w14:textId="77777777" w:rsidR="008D1867" w:rsidRDefault="008D1867" w:rsidP="008D1867">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5F38047C" w14:textId="77777777" w:rsidR="008D1867" w:rsidRDefault="008D1867" w:rsidP="008D1867">
            <w:pPr>
              <w:jc w:val="center"/>
              <w:rPr>
                <w:rFonts w:cs="Angsana New"/>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0310E8BC" w14:textId="77777777" w:rsidR="008D1867" w:rsidRDefault="008D1867" w:rsidP="008D1867">
            <w:pPr>
              <w:jc w:val="center"/>
              <w:rPr>
                <w:rFonts w:cs="Angsana New"/>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p w14:paraId="17EFD2DE" w14:textId="77777777" w:rsidR="00FB0273" w:rsidRDefault="00FB0273" w:rsidP="00FB0273"/>
    <w:p w14:paraId="0EB5CD71" w14:textId="77777777" w:rsidR="00FB0273" w:rsidRDefault="00FB0273" w:rsidP="00FB0273">
      <w:pPr>
        <w:pStyle w:val="Caption"/>
      </w:pPr>
    </w:p>
    <w:p w14:paraId="304F682B" w14:textId="77777777" w:rsidR="00FB0273" w:rsidRDefault="00FB0273" w:rsidP="00FB0273">
      <w:pPr>
        <w:pStyle w:val="Caption"/>
      </w:pPr>
    </w:p>
    <w:p w14:paraId="715C0226" w14:textId="77777777" w:rsidR="00FB0273" w:rsidRDefault="00FB0273" w:rsidP="00FB0273"/>
    <w:p w14:paraId="71CB6569" w14:textId="77777777" w:rsidR="00FB0273" w:rsidRDefault="00FB0273" w:rsidP="00FB0273">
      <w:pPr>
        <w:pStyle w:val="Caption"/>
      </w:pPr>
    </w:p>
    <w:p w14:paraId="22FE65DB" w14:textId="0479B38E" w:rsidR="00FB0273" w:rsidRDefault="00FB0273" w:rsidP="00FB0273">
      <w:pPr>
        <w:pStyle w:val="Caption"/>
        <w:rPr>
          <w:rFonts w:cs="Angsana New"/>
          <w:sz w:val="20"/>
          <w:szCs w:val="20"/>
        </w:rPr>
      </w:pPr>
      <w:r>
        <w:t xml:space="preserve">Table </w:t>
      </w:r>
      <w:r w:rsidR="0017163E">
        <w:t>5</w:t>
      </w:r>
      <w:r>
        <w:rPr>
          <w:noProof/>
        </w:rPr>
        <w:t>:</w:t>
      </w:r>
      <w:r>
        <w:t xml:space="preserve"> Participants will be split within each condition. Half will be asked to attend to the male-sounding voice (top) while the other half will be asked to attend to the female-sounding voice (bottom), as noted by underlining. </w:t>
      </w:r>
    </w:p>
    <w:p w14:paraId="14964E04" w14:textId="05698B95" w:rsidR="00FB0273" w:rsidRPr="00D95B90" w:rsidRDefault="00FB0273" w:rsidP="00FB0273">
      <w:pPr>
        <w:rPr>
          <w:rFonts w:cs="Angsana New"/>
          <w:b/>
          <w:bCs/>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ʃ</w:t>
      </w:r>
      <w:r>
        <w:rPr>
          <w:rFonts w:cs="Angsana New"/>
          <w:szCs w:val="20"/>
        </w:rPr>
        <w:t xml:space="preserve">/ by the offered orthographic response choices. During test trials, listeners will hear both talkers produce a word that begins with a fricative simultaneously. In theory, this will force the listener to choose one of the two talkers to attend to, </w:t>
      </w:r>
      <w:proofErr w:type="gramStart"/>
      <w:r>
        <w:rPr>
          <w:rFonts w:cs="Angsana New"/>
          <w:szCs w:val="20"/>
        </w:rPr>
        <w:t>similar to</w:t>
      </w:r>
      <w:proofErr w:type="gramEnd"/>
      <w:r>
        <w:rPr>
          <w:rFonts w:cs="Angsana New"/>
          <w:szCs w:val="20"/>
        </w:rPr>
        <w:t xml:space="preserve"> </w:t>
      </w:r>
      <w:r>
        <w:rPr>
          <w:rFonts w:cs="Angsana New"/>
          <w:szCs w:val="20"/>
        </w:rPr>
        <w:lastRenderedPageBreak/>
        <w:t xml:space="preserve">speech processing in the cocktail party effect </w:t>
      </w:r>
      <w:r w:rsidRPr="00666614">
        <w:rPr>
          <w:rFonts w:cs="Angsana New"/>
          <w:szCs w:val="20"/>
        </w:rPr>
        <w:t xml:space="preserve">(Bee &amp; </w:t>
      </w:r>
      <w:proofErr w:type="spellStart"/>
      <w:r w:rsidRPr="00666614">
        <w:rPr>
          <w:rFonts w:cs="Angsana New"/>
          <w:szCs w:val="20"/>
        </w:rPr>
        <w:t>Micheyl</w:t>
      </w:r>
      <w:proofErr w:type="spellEnd"/>
      <w:r w:rsidRPr="00666614">
        <w:rPr>
          <w:rFonts w:cs="Angsana New"/>
          <w:szCs w:val="20"/>
        </w:rPr>
        <w:t>, 2008)</w:t>
      </w:r>
      <w:r>
        <w:rPr>
          <w:rFonts w:cs="Angsana New"/>
          <w:szCs w:val="20"/>
        </w:rPr>
        <w:t>. Listeners will be instructed which voice they should attend to at the beginning of the experiment. Participants will then select either a response choice beginning with “s” (e.g., sign) or “</w:t>
      </w:r>
      <w:proofErr w:type="spellStart"/>
      <w:r>
        <w:rPr>
          <w:rFonts w:cs="Angsana New"/>
          <w:szCs w:val="20"/>
        </w:rPr>
        <w:t>sh</w:t>
      </w:r>
      <w:proofErr w:type="spellEnd"/>
      <w:r>
        <w:rPr>
          <w:rFonts w:cs="Angsana New"/>
          <w:szCs w:val="20"/>
        </w:rPr>
        <w:t xml:space="preserve">” (e.g., shine). At the end of the experiment, listeners’ perception of each talker’s range of fricative production will be tested using unlabeled trials where the trials are presented in each talker’s voice. </w:t>
      </w:r>
      <w:r>
        <w:rPr>
          <w:rFonts w:cs="Angsana New"/>
          <w:szCs w:val="20"/>
          <w:u w:val="single"/>
        </w:rPr>
        <w:t>If there is a significant difference in adaptation between the two talkers,</w:t>
      </w:r>
      <w:r>
        <w:rPr>
          <w:rFonts w:cs="Angsana New"/>
          <w:szCs w:val="20"/>
        </w:rPr>
        <w:t xml:space="preserve"> then we can conclude that </w:t>
      </w:r>
      <w:r w:rsidRPr="00D95B90">
        <w:rPr>
          <w:rFonts w:cs="Angsana New"/>
          <w:b/>
          <w:bCs/>
          <w:szCs w:val="20"/>
        </w:rPr>
        <w:t xml:space="preserve">attending to one talker when multiple </w:t>
      </w:r>
      <w:r>
        <w:rPr>
          <w:rFonts w:cs="Angsana New"/>
          <w:b/>
          <w:bCs/>
          <w:szCs w:val="20"/>
        </w:rPr>
        <w:t>talkers are speaking</w:t>
      </w:r>
      <w:r w:rsidRPr="00D95B90">
        <w:rPr>
          <w:rFonts w:cs="Angsana New"/>
          <w:b/>
          <w:bCs/>
          <w:szCs w:val="20"/>
        </w:rPr>
        <w:t xml:space="preserve"> inhibits speech perception adaptation to the </w:t>
      </w:r>
      <w:r>
        <w:rPr>
          <w:rFonts w:cs="Angsana New"/>
          <w:b/>
          <w:bCs/>
          <w:szCs w:val="20"/>
        </w:rPr>
        <w:t>talkers that</w:t>
      </w:r>
      <w:r w:rsidRPr="00D95B90">
        <w:rPr>
          <w:rFonts w:cs="Angsana New"/>
          <w:b/>
          <w:bCs/>
          <w:szCs w:val="20"/>
        </w:rPr>
        <w:t xml:space="preserve"> the listener is not attending to.</w:t>
      </w:r>
    </w:p>
    <w:p w14:paraId="653B9F8E" w14:textId="1C3559A8" w:rsidR="00FB0273" w:rsidRDefault="00FB0273" w:rsidP="00FB0273">
      <w:pPr>
        <w:pStyle w:val="ABCSub"/>
      </w:pPr>
      <w:r>
        <w:t xml:space="preserve">Experiment </w:t>
      </w:r>
      <w:r>
        <w:t>3b</w:t>
      </w:r>
    </w:p>
    <w:p w14:paraId="3B64FBF4" w14:textId="120B7058" w:rsidR="00FB0273" w:rsidRDefault="00FB0273" w:rsidP="00FB0273">
      <w:pPr>
        <w:rPr>
          <w:rFonts w:cs="Angsana New"/>
          <w:szCs w:val="20"/>
        </w:rPr>
      </w:pPr>
      <w:r>
        <w:rPr>
          <w:rFonts w:cs="Angsana New"/>
          <w:szCs w:val="20"/>
        </w:rPr>
        <w:t>Experiment 2 will follow a similar structure to Experiment 1, with the exception that prosocial primes will be integrated into one of the talkers. Within the experiment, each talker will be paired with either a Prosocial Prime (PP), presented as a word with a prosocial connotation, or a Neutral Prime (NP), presented as a word with a neutral connotation. Primes will be consistently assigned to the same talker throughout the experiment for each participant. This will create 4 possible combinations and a total of two potential conditions (</w:t>
      </w:r>
      <w:proofErr w:type="spellStart"/>
      <w:r>
        <w:rPr>
          <w:rFonts w:cs="Angsana New"/>
          <w:szCs w:val="20"/>
        </w:rPr>
        <w:t>see</w:t>
      </w:r>
      <w:r>
        <w:rPr>
          <w:rFonts w:cs="Angsana New"/>
          <w:i/>
          <w:iCs/>
          <w:szCs w:val="20"/>
        </w:rPr>
        <w:t>Table</w:t>
      </w:r>
      <w:proofErr w:type="spellEnd"/>
      <w:r>
        <w:rPr>
          <w:rFonts w:cs="Angsana New"/>
          <w:i/>
          <w:iCs/>
          <w:szCs w:val="20"/>
        </w:rPr>
        <w:t xml:space="preserve"> </w:t>
      </w:r>
      <w:r w:rsidR="0017163E">
        <w:rPr>
          <w:rFonts w:cs="Angsana New"/>
          <w:i/>
          <w:iCs/>
          <w:szCs w:val="20"/>
        </w:rPr>
        <w:t>6</w:t>
      </w:r>
      <w:r>
        <w:rPr>
          <w:rFonts w:cs="Angsana New"/>
          <w:i/>
          <w:iCs/>
          <w:szCs w:val="20"/>
        </w:rPr>
        <w:t>).</w:t>
      </w:r>
    </w:p>
    <w:tbl>
      <w:tblPr>
        <w:tblStyle w:val="TableGrid"/>
        <w:tblW w:w="6847" w:type="dxa"/>
        <w:tblInd w:w="680" w:type="dxa"/>
        <w:tblLook w:val="04A0" w:firstRow="1" w:lastRow="0" w:firstColumn="1" w:lastColumn="0" w:noHBand="0" w:noVBand="1"/>
      </w:tblPr>
      <w:tblGrid>
        <w:gridCol w:w="846"/>
        <w:gridCol w:w="700"/>
        <w:gridCol w:w="2725"/>
        <w:gridCol w:w="2576"/>
      </w:tblGrid>
      <w:tr w:rsidR="00FB0273" w14:paraId="5302D08D" w14:textId="77777777" w:rsidTr="00F37D4A">
        <w:trPr>
          <w:trHeight w:val="407"/>
        </w:trPr>
        <w:tc>
          <w:tcPr>
            <w:tcW w:w="1546" w:type="dxa"/>
            <w:gridSpan w:val="2"/>
            <w:vMerge w:val="restart"/>
            <w:tcBorders>
              <w:top w:val="nil"/>
              <w:left w:val="nil"/>
              <w:bottom w:val="nil"/>
              <w:right w:val="nil"/>
            </w:tcBorders>
            <w:vAlign w:val="center"/>
          </w:tcPr>
          <w:p w14:paraId="2C2292AA" w14:textId="77777777" w:rsidR="00FB0273" w:rsidRDefault="00FB0273" w:rsidP="00F37D4A">
            <w:pPr>
              <w:pStyle w:val="Caption"/>
              <w:keepNext/>
              <w:jc w:val="center"/>
            </w:pPr>
          </w:p>
          <w:p w14:paraId="45614120" w14:textId="77777777" w:rsidR="00FB0273" w:rsidRDefault="00FB0273" w:rsidP="00F37D4A">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3F0C3966" w14:textId="77777777" w:rsidR="00FB0273" w:rsidRDefault="00FB0273" w:rsidP="00F37D4A">
            <w:pPr>
              <w:jc w:val="center"/>
              <w:rPr>
                <w:rFonts w:cs="Angsana New"/>
                <w:szCs w:val="20"/>
              </w:rPr>
            </w:pPr>
            <w:r>
              <w:rPr>
                <w:rFonts w:cs="Angsana New"/>
                <w:sz w:val="32"/>
                <w:szCs w:val="32"/>
              </w:rPr>
              <w:t>Accent</w:t>
            </w:r>
          </w:p>
        </w:tc>
      </w:tr>
      <w:tr w:rsidR="00FB0273" w14:paraId="681141A4" w14:textId="77777777" w:rsidTr="00F37D4A">
        <w:trPr>
          <w:trHeight w:val="374"/>
        </w:trPr>
        <w:tc>
          <w:tcPr>
            <w:tcW w:w="0" w:type="auto"/>
            <w:gridSpan w:val="2"/>
            <w:vMerge/>
            <w:tcBorders>
              <w:top w:val="nil"/>
              <w:left w:val="nil"/>
              <w:bottom w:val="nil"/>
              <w:right w:val="nil"/>
            </w:tcBorders>
            <w:vAlign w:val="center"/>
            <w:hideMark/>
          </w:tcPr>
          <w:p w14:paraId="2E078A8A" w14:textId="77777777" w:rsidR="00FB0273" w:rsidRDefault="00FB0273" w:rsidP="00F37D4A">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725A9763" w14:textId="77777777" w:rsidR="00FB0273" w:rsidRPr="000C76DD" w:rsidRDefault="00FB0273" w:rsidP="00F37D4A">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186EA734" w14:textId="77777777" w:rsidR="00FB0273" w:rsidRDefault="00FB0273" w:rsidP="00F37D4A">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FB0273" w14:paraId="5B3A408D" w14:textId="77777777" w:rsidTr="00F37D4A">
        <w:trPr>
          <w:trHeight w:val="486"/>
        </w:trPr>
        <w:tc>
          <w:tcPr>
            <w:tcW w:w="846" w:type="dxa"/>
            <w:vMerge w:val="restart"/>
            <w:tcBorders>
              <w:top w:val="nil"/>
              <w:left w:val="nil"/>
              <w:bottom w:val="nil"/>
              <w:right w:val="single" w:sz="8" w:space="0" w:color="auto"/>
            </w:tcBorders>
            <w:textDirection w:val="btLr"/>
            <w:vAlign w:val="center"/>
            <w:hideMark/>
          </w:tcPr>
          <w:p w14:paraId="791022EA" w14:textId="77777777" w:rsidR="00FB0273" w:rsidRDefault="00FB0273" w:rsidP="00F37D4A">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7B187240" w14:textId="77777777" w:rsidR="00FB0273" w:rsidRPr="000C76DD" w:rsidRDefault="00FB0273" w:rsidP="00F37D4A">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73E3FC34" w14:textId="77777777" w:rsidR="00FB0273" w:rsidRPr="00445130" w:rsidRDefault="00FB0273" w:rsidP="00F37D4A">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C4F59F2" w14:textId="77777777" w:rsidR="00FB0273" w:rsidRDefault="00FB0273" w:rsidP="00F37D4A">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FB0273" w14:paraId="4348D25E" w14:textId="77777777" w:rsidTr="00F37D4A">
        <w:trPr>
          <w:trHeight w:val="469"/>
        </w:trPr>
        <w:tc>
          <w:tcPr>
            <w:tcW w:w="0" w:type="auto"/>
            <w:vMerge/>
            <w:tcBorders>
              <w:top w:val="nil"/>
              <w:left w:val="nil"/>
              <w:bottom w:val="nil"/>
              <w:right w:val="single" w:sz="8" w:space="0" w:color="auto"/>
            </w:tcBorders>
            <w:vAlign w:val="center"/>
            <w:hideMark/>
          </w:tcPr>
          <w:p w14:paraId="64CB3E6E" w14:textId="77777777" w:rsidR="00FB0273" w:rsidRDefault="00FB0273" w:rsidP="00F37D4A">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42700AA" w14:textId="77777777" w:rsidR="00FB0273" w:rsidRPr="000C76DD" w:rsidRDefault="00FB0273" w:rsidP="00F37D4A">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47515984" w14:textId="77777777" w:rsidR="00FB0273" w:rsidRDefault="00FB0273" w:rsidP="00F37D4A">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6E3FC0A" w14:textId="77777777" w:rsidR="00FB0273" w:rsidRDefault="00FB0273" w:rsidP="00F37D4A">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FB0273" w14:paraId="1F975B43" w14:textId="77777777" w:rsidTr="00F37D4A">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5BBB259B" w14:textId="77777777" w:rsidR="00FB0273" w:rsidRDefault="00FB0273" w:rsidP="00F37D4A">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359E93C2" w14:textId="77777777" w:rsidR="00FB0273" w:rsidRDefault="00FB0273" w:rsidP="00F37D4A">
            <w:pPr>
              <w:rPr>
                <w:rFonts w:cs="Angsana New"/>
                <w:sz w:val="18"/>
                <w:szCs w:val="18"/>
              </w:rPr>
            </w:pPr>
            <w:r>
              <w:rPr>
                <w:rFonts w:cs="Angsana New"/>
                <w:sz w:val="18"/>
                <w:szCs w:val="18"/>
              </w:rPr>
              <w:t>Condition A</w:t>
            </w:r>
          </w:p>
        </w:tc>
      </w:tr>
      <w:tr w:rsidR="00FB0273" w14:paraId="029559AE" w14:textId="77777777" w:rsidTr="00F37D4A">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0C94CE64" w14:textId="77777777" w:rsidR="00FB0273" w:rsidRDefault="00FB0273" w:rsidP="00F37D4A">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43BE9CE2" w14:textId="77777777" w:rsidR="00FB0273" w:rsidRDefault="00FB0273" w:rsidP="00F37D4A">
            <w:pPr>
              <w:rPr>
                <w:rFonts w:cs="Angsana New"/>
                <w:sz w:val="18"/>
                <w:szCs w:val="18"/>
              </w:rPr>
            </w:pPr>
            <w:r>
              <w:rPr>
                <w:rFonts w:cs="Angsana New"/>
                <w:sz w:val="18"/>
                <w:szCs w:val="18"/>
              </w:rPr>
              <w:t>Condition B</w:t>
            </w:r>
          </w:p>
        </w:tc>
      </w:tr>
    </w:tbl>
    <w:p w14:paraId="369E17F1" w14:textId="77777777" w:rsidR="00FB0273" w:rsidRDefault="00FB0273" w:rsidP="00FB0273">
      <w:pPr>
        <w:pStyle w:val="Caption"/>
        <w:spacing w:after="0"/>
      </w:pPr>
    </w:p>
    <w:p w14:paraId="6A094713" w14:textId="0D470D4A" w:rsidR="00FB0273" w:rsidRDefault="00FB0273" w:rsidP="00FB0273">
      <w:pPr>
        <w:pStyle w:val="Caption"/>
      </w:pPr>
      <w:r>
        <w:t xml:space="preserve">Table </w:t>
      </w:r>
      <w:r w:rsidR="0017163E">
        <w:t>6</w:t>
      </w:r>
      <w:r>
        <w:t>: Possible accent/prime combinations. Neither the accent nor the prime may repeat within a version of the experiment, resulting in the two potential combinations that create conditions A and B, shown in green and blue respectively.</w:t>
      </w:r>
    </w:p>
    <w:p w14:paraId="00F8A289" w14:textId="77777777" w:rsidR="00FB0273" w:rsidRDefault="00FB0273" w:rsidP="00FB0273">
      <w:pPr>
        <w:rPr>
          <w:rFonts w:cs="Angsana New"/>
          <w:sz w:val="2"/>
          <w:szCs w:val="2"/>
        </w:rPr>
      </w:pPr>
    </w:p>
    <w:p w14:paraId="391B823D" w14:textId="09FC3A9A" w:rsidR="00FB0273" w:rsidRDefault="00FB0273" w:rsidP="00FB0273">
      <w:pPr>
        <w:rPr>
          <w:rFonts w:cs="Angsana New"/>
          <w:szCs w:val="20"/>
        </w:rPr>
      </w:pPr>
      <w:r>
        <w:rPr>
          <w:rFonts w:cs="Angsana New"/>
          <w:szCs w:val="20"/>
        </w:rPr>
        <w:t>The prime will be presented both verbally and orthographically</w:t>
      </w:r>
      <w:r w:rsidR="00065E14">
        <w:rPr>
          <w:rFonts w:cs="Angsana New"/>
          <w:szCs w:val="20"/>
        </w:rPr>
        <w:t xml:space="preserve"> (</w:t>
      </w:r>
      <w:r w:rsidR="00065E14">
        <w:rPr>
          <w:rFonts w:cs="Angsana New"/>
          <w:i/>
          <w:iCs/>
          <w:szCs w:val="20"/>
        </w:rPr>
        <w:t>Figures 1a &amp; 1b)</w:t>
      </w:r>
      <w:r>
        <w:rPr>
          <w:rFonts w:cs="Angsana New"/>
          <w:szCs w:val="20"/>
        </w:rPr>
        <w:t>, matched with the appropriate accent. Participants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6F602AA9" w14:textId="781A14F8" w:rsidR="00FB0273" w:rsidRDefault="00FB0273" w:rsidP="00FB0273">
      <w:pPr>
        <w:rPr>
          <w:rFonts w:cs="Angsana New"/>
          <w:szCs w:val="20"/>
        </w:rPr>
      </w:pPr>
      <w:r>
        <w:rPr>
          <w:rFonts w:cs="Angsana New"/>
          <w:szCs w:val="20"/>
        </w:rPr>
        <w:t xml:space="preserve">The talkers will also be presented as two different genders, like in Experiment 1, to further listener’s distinction between the two voices. As a result, gender should again be counterbalanced between conditions, although we do not anticipate any differences in speech perception adaptation (see </w:t>
      </w:r>
      <w:r>
        <w:rPr>
          <w:rFonts w:cs="Angsana New"/>
          <w:i/>
          <w:iCs/>
          <w:szCs w:val="20"/>
        </w:rPr>
        <w:t xml:space="preserve">Table </w:t>
      </w:r>
      <w:r w:rsidR="0017163E">
        <w:rPr>
          <w:rFonts w:cs="Angsana New"/>
          <w:i/>
          <w:iCs/>
          <w:szCs w:val="20"/>
        </w:rPr>
        <w:t>7</w:t>
      </w:r>
      <w:r>
        <w:rPr>
          <w:rFonts w:cs="Angsana New"/>
          <w:i/>
          <w:iCs/>
          <w:szCs w:val="20"/>
        </w:rPr>
        <w:t>)</w:t>
      </w:r>
      <w:r>
        <w:rPr>
          <w:rFonts w:cs="Angsana New"/>
          <w:szCs w:val="20"/>
        </w:rPr>
        <w:t>.</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FB0273" w14:paraId="0BBE8F83" w14:textId="77777777" w:rsidTr="00F37D4A">
        <w:trPr>
          <w:trHeight w:val="603"/>
        </w:trPr>
        <w:tc>
          <w:tcPr>
            <w:tcW w:w="1415" w:type="dxa"/>
            <w:gridSpan w:val="2"/>
            <w:vMerge w:val="restart"/>
            <w:tcBorders>
              <w:top w:val="nil"/>
              <w:left w:val="nil"/>
              <w:bottom w:val="nil"/>
              <w:right w:val="nil"/>
            </w:tcBorders>
            <w:textDirection w:val="btLr"/>
            <w:vAlign w:val="center"/>
          </w:tcPr>
          <w:p w14:paraId="575180B1" w14:textId="77777777" w:rsidR="00FB0273" w:rsidRDefault="00FB0273" w:rsidP="00F37D4A">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6CC2E455" w14:textId="77777777" w:rsidR="00FB0273" w:rsidRDefault="00FB0273" w:rsidP="00F37D4A">
            <w:pPr>
              <w:jc w:val="center"/>
              <w:rPr>
                <w:rFonts w:cs="Angsana New"/>
                <w:szCs w:val="20"/>
              </w:rPr>
            </w:pPr>
            <w:r>
              <w:rPr>
                <w:rFonts w:cs="Angsana New"/>
                <w:sz w:val="28"/>
                <w:szCs w:val="28"/>
              </w:rPr>
              <w:t>Condition</w:t>
            </w:r>
          </w:p>
        </w:tc>
      </w:tr>
      <w:tr w:rsidR="00FB0273" w14:paraId="03CF2981" w14:textId="77777777" w:rsidTr="00F37D4A">
        <w:trPr>
          <w:trHeight w:val="312"/>
        </w:trPr>
        <w:tc>
          <w:tcPr>
            <w:tcW w:w="1415" w:type="dxa"/>
            <w:gridSpan w:val="2"/>
            <w:vMerge/>
            <w:tcBorders>
              <w:top w:val="nil"/>
              <w:left w:val="nil"/>
              <w:bottom w:val="nil"/>
              <w:right w:val="nil"/>
            </w:tcBorders>
            <w:vAlign w:val="center"/>
            <w:hideMark/>
          </w:tcPr>
          <w:p w14:paraId="2894472B" w14:textId="77777777" w:rsidR="00FB0273" w:rsidRDefault="00FB0273" w:rsidP="00F37D4A">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5B7B0766" w14:textId="77777777" w:rsidR="00FB0273" w:rsidRDefault="00FB0273" w:rsidP="00F37D4A">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9D7B889" w14:textId="77777777" w:rsidR="00FB0273" w:rsidRDefault="00FB0273" w:rsidP="00F37D4A">
            <w:pPr>
              <w:jc w:val="center"/>
              <w:rPr>
                <w:rFonts w:cs="Angsana New"/>
                <w:szCs w:val="20"/>
              </w:rPr>
            </w:pPr>
            <w:r>
              <w:rPr>
                <w:rFonts w:cs="Angsana New"/>
                <w:szCs w:val="20"/>
              </w:rPr>
              <w:t>B</w:t>
            </w:r>
          </w:p>
        </w:tc>
      </w:tr>
      <w:tr w:rsidR="00FB0273" w14:paraId="08A8A98C" w14:textId="77777777" w:rsidTr="00F37D4A">
        <w:trPr>
          <w:trHeight w:val="603"/>
        </w:trPr>
        <w:tc>
          <w:tcPr>
            <w:tcW w:w="943" w:type="dxa"/>
            <w:vMerge w:val="restart"/>
            <w:tcBorders>
              <w:top w:val="nil"/>
              <w:left w:val="nil"/>
              <w:bottom w:val="nil"/>
              <w:right w:val="single" w:sz="8" w:space="0" w:color="auto"/>
            </w:tcBorders>
            <w:textDirection w:val="btLr"/>
            <w:vAlign w:val="center"/>
            <w:hideMark/>
          </w:tcPr>
          <w:p w14:paraId="3D77E326" w14:textId="77777777" w:rsidR="00FB0273" w:rsidRDefault="00FB0273" w:rsidP="00F37D4A">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B5205DE" w14:textId="77777777" w:rsidR="00FB0273" w:rsidRPr="00B20BF0" w:rsidRDefault="00FB0273" w:rsidP="00F37D4A">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4B7E00D" w14:textId="77777777" w:rsidR="00FB0273" w:rsidRPr="00B20BF0" w:rsidRDefault="00FB0273" w:rsidP="00F37D4A">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2D1B3AB9" w14:textId="77777777" w:rsidR="00FB0273" w:rsidRPr="00B20BF0" w:rsidRDefault="00FB0273" w:rsidP="00F37D4A">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FB0273" w14:paraId="6CD13F7F" w14:textId="77777777" w:rsidTr="00F37D4A">
        <w:trPr>
          <w:trHeight w:val="650"/>
        </w:trPr>
        <w:tc>
          <w:tcPr>
            <w:tcW w:w="943" w:type="dxa"/>
            <w:vMerge/>
            <w:tcBorders>
              <w:top w:val="nil"/>
              <w:left w:val="nil"/>
              <w:bottom w:val="nil"/>
              <w:right w:val="single" w:sz="8" w:space="0" w:color="auto"/>
            </w:tcBorders>
            <w:vAlign w:val="center"/>
            <w:hideMark/>
          </w:tcPr>
          <w:p w14:paraId="497D0745" w14:textId="77777777" w:rsidR="00FB0273" w:rsidRDefault="00FB0273" w:rsidP="00F37D4A">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C8CD0BC" w14:textId="77777777" w:rsidR="00FB0273" w:rsidRPr="00B20BF0" w:rsidRDefault="00FB0273" w:rsidP="00F37D4A">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130A101" w14:textId="77777777" w:rsidR="00FB0273" w:rsidRPr="00B20BF0" w:rsidRDefault="00FB0273" w:rsidP="00F37D4A">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619D5BA2" w14:textId="77777777" w:rsidR="00FB0273" w:rsidRPr="00B20BF0" w:rsidRDefault="00FB0273" w:rsidP="00F37D4A">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81" w:tblpY="52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FB0273" w14:paraId="36516CB6" w14:textId="77777777" w:rsidTr="00F37D4A">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327DEFB0" w14:textId="77777777" w:rsidR="00FB0273" w:rsidRDefault="00FB0273" w:rsidP="00F37D4A">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2460F2DA" w14:textId="77777777" w:rsidR="00FB0273" w:rsidRDefault="00FB0273" w:rsidP="00F37D4A">
            <w:pPr>
              <w:rPr>
                <w:rFonts w:cs="Angsana New"/>
                <w:sz w:val="18"/>
                <w:szCs w:val="18"/>
              </w:rPr>
            </w:pPr>
            <w:r>
              <w:rPr>
                <w:rFonts w:cs="Angsana New"/>
                <w:sz w:val="18"/>
                <w:szCs w:val="18"/>
              </w:rPr>
              <w:t>Condition A</w:t>
            </w:r>
          </w:p>
        </w:tc>
      </w:tr>
      <w:tr w:rsidR="00FB0273" w14:paraId="0EB0B8A5" w14:textId="77777777" w:rsidTr="00F37D4A">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CC461F3" w14:textId="77777777" w:rsidR="00FB0273" w:rsidRDefault="00FB0273" w:rsidP="00F37D4A">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44EE8D54" w14:textId="77777777" w:rsidR="00FB0273" w:rsidRDefault="00FB0273" w:rsidP="00F37D4A">
            <w:pPr>
              <w:rPr>
                <w:rFonts w:cs="Angsana New"/>
                <w:sz w:val="18"/>
                <w:szCs w:val="18"/>
              </w:rPr>
            </w:pPr>
            <w:r>
              <w:rPr>
                <w:rFonts w:cs="Angsana New"/>
                <w:sz w:val="18"/>
                <w:szCs w:val="18"/>
              </w:rPr>
              <w:t>Condition B</w:t>
            </w:r>
          </w:p>
        </w:tc>
      </w:tr>
    </w:tbl>
    <w:p w14:paraId="2CA83F59" w14:textId="77777777" w:rsidR="00FB0273" w:rsidRDefault="00FB0273" w:rsidP="00FB0273">
      <w:pPr>
        <w:pStyle w:val="Caption"/>
      </w:pPr>
    </w:p>
    <w:p w14:paraId="4D931605" w14:textId="77777777" w:rsidR="00FB0273" w:rsidRDefault="00FB0273" w:rsidP="00FB0273">
      <w:pPr>
        <w:pStyle w:val="Caption"/>
      </w:pPr>
    </w:p>
    <w:p w14:paraId="1EC08BBF" w14:textId="77777777" w:rsidR="00FB0273" w:rsidRDefault="00FB0273" w:rsidP="00FB0273"/>
    <w:p w14:paraId="5BBDCE44" w14:textId="77777777" w:rsidR="00FB0273" w:rsidRDefault="00FB0273" w:rsidP="00FB0273">
      <w:pPr>
        <w:pStyle w:val="Caption"/>
      </w:pPr>
    </w:p>
    <w:p w14:paraId="1B9EE32B" w14:textId="77777777" w:rsidR="00FB0273" w:rsidRDefault="00FB0273" w:rsidP="00FB0273">
      <w:pPr>
        <w:pStyle w:val="Caption"/>
      </w:pPr>
    </w:p>
    <w:p w14:paraId="397DA1A4" w14:textId="77777777" w:rsidR="00FB0273" w:rsidRDefault="00FB0273" w:rsidP="00FB0273">
      <w:pPr>
        <w:pStyle w:val="Caption"/>
      </w:pPr>
    </w:p>
    <w:p w14:paraId="23AEF330" w14:textId="63A551AE" w:rsidR="00FB0273" w:rsidRDefault="00FB0273" w:rsidP="00FB0273">
      <w:pPr>
        <w:pStyle w:val="Caption"/>
        <w:rPr>
          <w:rFonts w:cs="Angsana New"/>
          <w:sz w:val="20"/>
          <w:szCs w:val="20"/>
        </w:rPr>
      </w:pPr>
      <w:r>
        <w:lastRenderedPageBreak/>
        <w:t xml:space="preserve">Table </w:t>
      </w:r>
      <w:r w:rsidR="0017163E">
        <w:t>7</w:t>
      </w:r>
      <w:r>
        <w:t>: Participants will be split within each condition. Half will experience the condition + the prosocial prime in a male (M) voice and the counterpart in a female (F) voice. The other half will be exposed to the inverse.</w:t>
      </w:r>
    </w:p>
    <w:p w14:paraId="09B42D6A" w14:textId="77777777" w:rsidR="00FB0273" w:rsidRDefault="00FB0273" w:rsidP="00FB0273">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by the offered orthographic response choices. The labeled trials will include either the prosocial or neutral prime. During test trials, listeners will simultaneously hear both talkers produce a word that begins with a fricative. This will again, hopefully, result in the cocktail party effect, which ideally will have been proven to inhibit speech perception adaptation to the unattended talkers in Experiment 1. As a result, we would then be able to test the effect of prosocial primes on talker-specific speech perception adaptation. Additionally, this would allow us to examine the general effects of prosocial priming by comparing the outcomes of this experiment to those of Experiment 1.</w:t>
      </w:r>
    </w:p>
    <w:p w14:paraId="603EFF17" w14:textId="77777777" w:rsidR="00FB0273" w:rsidRPr="00B052F4" w:rsidRDefault="00FB0273" w:rsidP="00FB0273">
      <w:pPr>
        <w:rPr>
          <w:rFonts w:cs="Angsana New"/>
          <w:szCs w:val="20"/>
        </w:rPr>
      </w:pPr>
      <w:r>
        <w:rPr>
          <w:rFonts w:cs="Angsana New"/>
          <w:szCs w:val="20"/>
        </w:rPr>
        <w:t xml:space="preserve">Unlike in Experiment 1, listeners will </w:t>
      </w:r>
      <w:r w:rsidRPr="00B052F4">
        <w:rPr>
          <w:rFonts w:cs="Angsana New"/>
          <w:i/>
          <w:iCs/>
          <w:szCs w:val="20"/>
        </w:rPr>
        <w:t>not</w:t>
      </w:r>
      <w:r>
        <w:rPr>
          <w:rFonts w:cs="Angsana New"/>
          <w:szCs w:val="20"/>
        </w:rPr>
        <w:t xml:space="preserve"> be instructed to attend to a specific talker. Participants will then select either a response choice beginning with “s” (e.g., sign) or “</w:t>
      </w:r>
      <w:proofErr w:type="spellStart"/>
      <w:r>
        <w:rPr>
          <w:rFonts w:cs="Angsana New"/>
          <w:szCs w:val="20"/>
        </w:rPr>
        <w:t>sh</w:t>
      </w:r>
      <w:proofErr w:type="spellEnd"/>
      <w:r>
        <w:rPr>
          <w:rFonts w:cs="Angsana New"/>
          <w:szCs w:val="20"/>
        </w:rPr>
        <w:t xml:space="preserve">” (e.g., shine). At the end of the experiment, listeners’ perception of each talker’s range of fricative production will be tested using unlabeled trials, where the trials are presented in each talker’s voice. </w:t>
      </w:r>
      <w:r>
        <w:rPr>
          <w:rFonts w:cs="Angsana New"/>
          <w:szCs w:val="20"/>
          <w:u w:val="single"/>
        </w:rPr>
        <w:t>If there is a significant difference in adaptation between the two talkers,</w:t>
      </w:r>
      <w:r>
        <w:rPr>
          <w:rFonts w:cs="Angsana New"/>
          <w:szCs w:val="20"/>
        </w:rPr>
        <w:t xml:space="preserve"> </w:t>
      </w:r>
      <w:r w:rsidRPr="00B052F4">
        <w:rPr>
          <w:rFonts w:cs="Angsana New"/>
          <w:b/>
          <w:bCs/>
          <w:szCs w:val="20"/>
        </w:rPr>
        <w:t>then 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0ABAF61B" w14:textId="77777777" w:rsidR="008D1867" w:rsidRDefault="008D1867">
      <w:pPr>
        <w:rPr>
          <w:rFonts w:eastAsiaTheme="majorEastAsia" w:cs="Angsana New"/>
          <w:i/>
          <w:sz w:val="24"/>
          <w:szCs w:val="20"/>
        </w:rPr>
      </w:pPr>
      <w:r>
        <w:br w:type="page"/>
      </w:r>
    </w:p>
    <w:p w14:paraId="2D2C5AE8" w14:textId="76D41ED9" w:rsidR="00065E14" w:rsidRPr="004E6091" w:rsidRDefault="004E6091">
      <w:pPr>
        <w:rPr>
          <w:rFonts w:eastAsiaTheme="majorEastAsia" w:cs="Angsana New"/>
          <w:i/>
          <w:sz w:val="40"/>
          <w:szCs w:val="32"/>
        </w:rPr>
      </w:pPr>
      <w:r w:rsidRPr="004E6091">
        <w:rPr>
          <w:sz w:val="32"/>
          <w:szCs w:val="36"/>
        </w:rPr>
        <w:lastRenderedPageBreak/>
        <w:t>~ * ~</w:t>
      </w:r>
    </w:p>
    <w:p w14:paraId="51921290" w14:textId="7AE48E19" w:rsidR="003C69E9" w:rsidRDefault="00FB0273" w:rsidP="003C69E9">
      <w:pPr>
        <w:pStyle w:val="ABCSub"/>
      </w:pPr>
      <w:r>
        <w:t xml:space="preserve">Self-Report Measures </w:t>
      </w:r>
    </w:p>
    <w:p w14:paraId="34D52B3A" w14:textId="284A489C" w:rsidR="00FB0273" w:rsidRDefault="003C69E9" w:rsidP="003C69E9">
      <w:pPr>
        <w:rPr>
          <w:rFonts w:cs="Angsana New"/>
          <w:szCs w:val="20"/>
        </w:rPr>
      </w:pPr>
      <w:r>
        <w:rPr>
          <w:noProof/>
        </w:rPr>
        <mc:AlternateContent>
          <mc:Choice Requires="wps">
            <w:drawing>
              <wp:anchor distT="0" distB="0" distL="114300" distR="114300" simplePos="0" relativeHeight="251668480" behindDoc="0" locked="0" layoutInCell="1" allowOverlap="1" wp14:anchorId="4449DB42" wp14:editId="04F23819">
                <wp:simplePos x="0" y="0"/>
                <wp:positionH relativeFrom="margin">
                  <wp:align>right</wp:align>
                </wp:positionH>
                <wp:positionV relativeFrom="paragraph">
                  <wp:posOffset>2551430</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85750"/>
                        </a:xfrm>
                        <a:prstGeom prst="rect">
                          <a:avLst/>
                        </a:prstGeom>
                        <a:solidFill>
                          <a:prstClr val="white"/>
                        </a:solidFill>
                        <a:ln>
                          <a:noFill/>
                        </a:ln>
                      </wps:spPr>
                      <wps:txbx>
                        <w:txbxContent>
                          <w:p w14:paraId="47FC378F" w14:textId="21C658C5" w:rsidR="00FB0273" w:rsidRDefault="00FB0273" w:rsidP="00FB0273">
                            <w:pPr>
                              <w:pStyle w:val="Caption"/>
                              <w:rPr>
                                <w:rFonts w:cs="Angsana New"/>
                                <w:sz w:val="20"/>
                                <w:szCs w:val="20"/>
                              </w:rPr>
                            </w:pPr>
                            <w:r>
                              <w:t xml:space="preserve">Figure </w:t>
                            </w:r>
                            <w:r w:rsidR="00065E14">
                              <w:t>2</w:t>
                            </w:r>
                            <w:r>
                              <w:t xml:space="preserve">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49DB42" id="Text Box 13" o:spid="_x0000_s1032" type="#_x0000_t202" style="position:absolute;margin-left:416.8pt;margin-top:200.9pt;width:468pt;height:2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" stroked="f">
                <v:textbox style="mso-fit-shape-to-text:t" inset="0,0,0,0">
                  <w:txbxContent>
                    <w:p w14:paraId="47FC378F" w14:textId="21C658C5" w:rsidR="00FB0273" w:rsidRDefault="00FB0273" w:rsidP="00FB0273">
                      <w:pPr>
                        <w:pStyle w:val="Caption"/>
                        <w:rPr>
                          <w:rFonts w:cs="Angsana New"/>
                          <w:sz w:val="20"/>
                          <w:szCs w:val="20"/>
                        </w:rPr>
                      </w:pPr>
                      <w:r>
                        <w:t xml:space="preserve">Figure </w:t>
                      </w:r>
                      <w:r w:rsidR="00065E14">
                        <w:t>2</w:t>
                      </w:r>
                      <w:r>
                        <w:t xml:space="preserve"> PBIS instructions and questions. Copied from </w:t>
                      </w:r>
                      <w:r>
                        <w:rPr>
                          <w:i w:val="0"/>
                          <w:iCs w:val="0"/>
                        </w:rPr>
                        <w:t>Appendix</w:t>
                      </w:r>
                      <w:r>
                        <w:t xml:space="preserve"> in </w:t>
                      </w:r>
                      <w:proofErr w:type="spellStart"/>
                      <w:r>
                        <w:t>Baumsteiger</w:t>
                      </w:r>
                      <w:proofErr w:type="spellEnd"/>
                      <w:r>
                        <w:t xml:space="preserve"> &amp; Siegel, 2018</w:t>
                      </w:r>
                      <w:r>
                        <w:rPr>
                          <w:noProof/>
                        </w:rPr>
                        <w:t>.</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6F2839F1" wp14:editId="6C4C4421">
            <wp:simplePos x="0" y="0"/>
            <wp:positionH relativeFrom="column">
              <wp:posOffset>-82550</wp:posOffset>
            </wp:positionH>
            <wp:positionV relativeFrom="paragraph">
              <wp:posOffset>755650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sidR="00FB0273">
        <w:rPr>
          <w:rFonts w:cs="Angsana New"/>
          <w:szCs w:val="20"/>
        </w:rPr>
        <w:t>Furthermore, I propose we include several self-report surveys at the end of the experiment. Including the Prosocial Behavioral Intentions Scale (PBIS) (</w:t>
      </w:r>
      <w:proofErr w:type="spellStart"/>
      <w:r w:rsidR="00FB0273">
        <w:rPr>
          <w:rFonts w:cs="Angsana New"/>
          <w:szCs w:val="20"/>
        </w:rPr>
        <w:t>Baumsteiger</w:t>
      </w:r>
      <w:proofErr w:type="spellEnd"/>
      <w:r w:rsidR="00FB0273">
        <w:rPr>
          <w:rFonts w:cs="Angsana New"/>
          <w:szCs w:val="20"/>
        </w:rPr>
        <w:t xml:space="preserve"> &amp; Siegel, 2018) could serve as a gauge of participant’s receptiveness to the prosocial primes presented throughout the experiment. This survey consists of 4 items that require participant responses in the form of 7-point Likert scales:</w:t>
      </w:r>
    </w:p>
    <w:p w14:paraId="70E8221D" w14:textId="26EEE0BC" w:rsidR="00FB0273" w:rsidRDefault="00FB0273" w:rsidP="00FB0273">
      <w:pPr>
        <w:ind w:firstLine="720"/>
        <w:rPr>
          <w:rFonts w:cs="Angsana New"/>
          <w:szCs w:val="20"/>
        </w:rPr>
      </w:pPr>
      <w:r>
        <w:rPr>
          <w:rFonts w:cs="Angsana New"/>
          <w:szCs w:val="20"/>
        </w:rPr>
        <w:t xml:space="preserve">I also think we could include the </w:t>
      </w:r>
      <w:hyperlink r:id="rId9"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1471AEC5" w14:textId="77777777" w:rsidR="00FB0273" w:rsidRDefault="00FB0273" w:rsidP="00FB0273">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w:t>
      </w:r>
      <w:proofErr w:type="spellStart"/>
      <w:r>
        <w:rPr>
          <w:rFonts w:eastAsia="Times New Roman" w:cs="Times New Roman"/>
          <w:szCs w:val="20"/>
        </w:rPr>
        <w:t>Behavioural</w:t>
      </w:r>
      <w:proofErr w:type="spellEnd"/>
      <w:r>
        <w:rPr>
          <w:rFonts w:eastAsia="Times New Roman" w:cs="Times New Roman"/>
          <w:szCs w:val="20"/>
        </w:rPr>
        <w:t xml:space="preserve"> Inhibition System (BIS) and the </w:t>
      </w:r>
      <w:proofErr w:type="spellStart"/>
      <w:r>
        <w:rPr>
          <w:rFonts w:eastAsia="Times New Roman" w:cs="Times New Roman"/>
          <w:szCs w:val="20"/>
        </w:rPr>
        <w:t>Behavioural</w:t>
      </w:r>
      <w:proofErr w:type="spellEnd"/>
      <w:r>
        <w:rPr>
          <w:rFonts w:eastAsia="Times New Roman" w:cs="Times New Roman"/>
          <w:szCs w:val="20"/>
        </w:rPr>
        <w:t xml:space="preserve">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684A7556" w14:textId="77777777" w:rsidR="00FB0273" w:rsidRDefault="00FB0273" w:rsidP="00FB0273">
      <w:pPr>
        <w:rPr>
          <w:rFonts w:cs="Angsana New"/>
          <w:sz w:val="24"/>
          <w:szCs w:val="24"/>
        </w:rPr>
      </w:pPr>
      <w:r>
        <w:rPr>
          <w:rFonts w:cs="Angsana New"/>
          <w:sz w:val="24"/>
          <w:szCs w:val="24"/>
        </w:rPr>
        <w:br w:type="page"/>
      </w:r>
    </w:p>
    <w:p w14:paraId="30586157" w14:textId="77777777" w:rsidR="00D26154" w:rsidRDefault="00D26154"/>
    <w:sectPr w:rsidR="00D26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AA2D" w14:textId="77777777" w:rsidR="009F117A" w:rsidRDefault="009F117A" w:rsidP="00FB0273">
      <w:pPr>
        <w:spacing w:after="0" w:line="240" w:lineRule="auto"/>
      </w:pPr>
      <w:r>
        <w:separator/>
      </w:r>
    </w:p>
  </w:endnote>
  <w:endnote w:type="continuationSeparator" w:id="0">
    <w:p w14:paraId="2B518175" w14:textId="77777777" w:rsidR="009F117A" w:rsidRDefault="009F117A" w:rsidP="00FB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Average">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669F" w14:textId="77777777" w:rsidR="009F117A" w:rsidRDefault="009F117A" w:rsidP="00FB0273">
      <w:pPr>
        <w:spacing w:after="0" w:line="240" w:lineRule="auto"/>
      </w:pPr>
      <w:r>
        <w:separator/>
      </w:r>
    </w:p>
  </w:footnote>
  <w:footnote w:type="continuationSeparator" w:id="0">
    <w:p w14:paraId="236C84BA" w14:textId="77777777" w:rsidR="009F117A" w:rsidRDefault="009F117A" w:rsidP="00FB02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73"/>
    <w:rsid w:val="00065E14"/>
    <w:rsid w:val="0017163E"/>
    <w:rsid w:val="00365423"/>
    <w:rsid w:val="003C69E9"/>
    <w:rsid w:val="004E6091"/>
    <w:rsid w:val="008D1867"/>
    <w:rsid w:val="009F117A"/>
    <w:rsid w:val="00C61A55"/>
    <w:rsid w:val="00CE31DB"/>
    <w:rsid w:val="00D26154"/>
    <w:rsid w:val="00DF7C52"/>
    <w:rsid w:val="00F55E3F"/>
    <w:rsid w:val="00FB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BE37"/>
  <w15:chartTrackingRefBased/>
  <w15:docId w15:val="{DF92C352-C9B4-4C2A-85E1-199A99E2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FB0273"/>
    <w:rPr>
      <w:rFonts w:ascii="Sylfaen" w:hAnsi="Sylfaen"/>
      <w:sz w:val="20"/>
    </w:rPr>
  </w:style>
  <w:style w:type="paragraph" w:styleId="Heading1">
    <w:name w:val="heading 1"/>
    <w:basedOn w:val="Normal"/>
    <w:next w:val="Normal"/>
    <w:link w:val="Heading1Char"/>
    <w:uiPriority w:val="9"/>
    <w:qFormat/>
    <w:rsid w:val="003C6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273"/>
    <w:rPr>
      <w:color w:val="0000FF"/>
      <w:u w:val="single"/>
    </w:rPr>
  </w:style>
  <w:style w:type="table" w:styleId="TableGrid">
    <w:name w:val="Table Grid"/>
    <w:basedOn w:val="TableNormal"/>
    <w:uiPriority w:val="39"/>
    <w:rsid w:val="00FB0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0273"/>
    <w:pPr>
      <w:spacing w:after="200" w:line="240" w:lineRule="auto"/>
    </w:pPr>
    <w:rPr>
      <w:i/>
      <w:iCs/>
      <w:color w:val="44546A" w:themeColor="text2"/>
      <w:sz w:val="18"/>
      <w:szCs w:val="18"/>
    </w:rPr>
  </w:style>
  <w:style w:type="paragraph" w:customStyle="1" w:styleId="ABCSub">
    <w:name w:val="ABC Sub"/>
    <w:basedOn w:val="Normal"/>
    <w:autoRedefine/>
    <w:qFormat/>
    <w:rsid w:val="00FB0273"/>
    <w:pPr>
      <w:keepNext/>
      <w:keepLines/>
      <w:spacing w:before="120" w:after="0" w:line="240" w:lineRule="auto"/>
      <w:outlineLvl w:val="0"/>
    </w:pPr>
    <w:rPr>
      <w:rFonts w:eastAsiaTheme="majorEastAsia" w:cs="Angsana New"/>
      <w:i/>
      <w:sz w:val="24"/>
      <w:szCs w:val="20"/>
    </w:rPr>
  </w:style>
  <w:style w:type="paragraph" w:styleId="FootnoteText">
    <w:name w:val="footnote text"/>
    <w:basedOn w:val="Normal"/>
    <w:link w:val="FootnoteTextChar"/>
    <w:uiPriority w:val="99"/>
    <w:semiHidden/>
    <w:unhideWhenUsed/>
    <w:rsid w:val="00FB0273"/>
    <w:pPr>
      <w:spacing w:after="0" w:line="240" w:lineRule="auto"/>
    </w:pPr>
    <w:rPr>
      <w:szCs w:val="20"/>
    </w:rPr>
  </w:style>
  <w:style w:type="character" w:customStyle="1" w:styleId="FootnoteTextChar">
    <w:name w:val="Footnote Text Char"/>
    <w:basedOn w:val="DefaultParagraphFont"/>
    <w:link w:val="FootnoteText"/>
    <w:uiPriority w:val="99"/>
    <w:semiHidden/>
    <w:rsid w:val="00FB0273"/>
    <w:rPr>
      <w:rFonts w:ascii="Sylfaen" w:hAnsi="Sylfaen"/>
      <w:sz w:val="20"/>
      <w:szCs w:val="20"/>
    </w:rPr>
  </w:style>
  <w:style w:type="character" w:styleId="FootnoteReference">
    <w:name w:val="footnote reference"/>
    <w:basedOn w:val="DefaultParagraphFont"/>
    <w:uiPriority w:val="99"/>
    <w:semiHidden/>
    <w:unhideWhenUsed/>
    <w:rsid w:val="00FB0273"/>
    <w:rPr>
      <w:vertAlign w:val="superscript"/>
    </w:rPr>
  </w:style>
  <w:style w:type="paragraph" w:customStyle="1" w:styleId="AbcHeading">
    <w:name w:val="Abc Heading"/>
    <w:basedOn w:val="Heading1"/>
    <w:next w:val="Heading1"/>
    <w:autoRedefine/>
    <w:qFormat/>
    <w:rsid w:val="003C69E9"/>
    <w:pPr>
      <w:spacing w:before="120" w:line="360" w:lineRule="auto"/>
      <w:jc w:val="center"/>
    </w:pPr>
    <w:rPr>
      <w:rFonts w:ascii="Sylfaen" w:hAnsi="Sylfaen"/>
      <w:color w:val="auto"/>
    </w:rPr>
  </w:style>
  <w:style w:type="character" w:customStyle="1" w:styleId="Heading1Char">
    <w:name w:val="Heading 1 Char"/>
    <w:basedOn w:val="DefaultParagraphFont"/>
    <w:link w:val="Heading1"/>
    <w:uiPriority w:val="9"/>
    <w:rsid w:val="003C69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YCKkyg-OVpT0Qz36qFdHM7yeSGj0DsUYgyyx9u7ubn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cp:revision>
  <dcterms:created xsi:type="dcterms:W3CDTF">2022-06-22T01:23:00Z</dcterms:created>
  <dcterms:modified xsi:type="dcterms:W3CDTF">2022-06-22T02:10:00Z</dcterms:modified>
</cp:coreProperties>
</file>