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CE6056">
      <w:pPr>
        <w:pStyle w:val="Reporttitle"/>
      </w:pPr>
      <w:fldSimple w:instr=" TITLE  \* MERGEFORMAT ">
        <w:r w:rsidR="002C7453">
          <w:t>Skak</w:t>
        </w:r>
      </w:fldSimple>
    </w:p>
    <w:p w:rsidR="00270C36" w:rsidRPr="00771246" w:rsidRDefault="00CE6056">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CE6056">
      <w:pPr>
        <w:pStyle w:val="TOC1"/>
        <w:tabs>
          <w:tab w:val="right" w:leader="dot" w:pos="8210"/>
        </w:tabs>
        <w:rPr>
          <w:rFonts w:asciiTheme="minorHAnsi" w:eastAsiaTheme="minorEastAsia" w:hAnsiTheme="minorHAnsi" w:cstheme="minorBidi"/>
          <w:b w:val="0"/>
          <w:bCs w:val="0"/>
          <w:caps w:val="0"/>
          <w:noProof/>
          <w:sz w:val="22"/>
          <w:szCs w:val="22"/>
          <w:lang w:eastAsia="da-DK"/>
        </w:rPr>
      </w:pPr>
      <w:r w:rsidRPr="00CE6056">
        <w:fldChar w:fldCharType="begin"/>
      </w:r>
      <w:r w:rsidR="00270C36" w:rsidRPr="00771246">
        <w:instrText xml:space="preserve"> TOC \o "1-3" \h \z \t "Report heading;1" </w:instrText>
      </w:r>
      <w:r w:rsidRPr="00CE6056">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CE6056">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CE6056">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CE6056">
      <w:pPr>
        <w:pStyle w:val="TOC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CE6056">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CE6056">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CE6056">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CE6056">
      <w:pPr>
        <w:pStyle w:val="TOC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CE6056">
      <w:pPr>
        <w:pStyle w:val="TOC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CE6056">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CE6056">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CE6056">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CE6056">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CE6056">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CE6056">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CE6056">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CE6056">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CE6056">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Heading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Heading1"/>
      </w:pPr>
      <w:bookmarkStart w:id="5" w:name="_Toc198464108"/>
      <w:r>
        <w:t>Problemformulering</w:t>
      </w:r>
    </w:p>
    <w:p w:rsidR="00270C36" w:rsidRDefault="00193E0C">
      <w:pPr>
        <w:pStyle w:val="Heading1"/>
      </w:pPr>
      <w:r>
        <w:t>Teori</w:t>
      </w:r>
      <w:bookmarkEnd w:id="5"/>
    </w:p>
    <w:p w:rsidR="000370E1" w:rsidRPr="000370E1" w:rsidRDefault="00C26F8F" w:rsidP="000370E1">
      <w:pPr>
        <w:pStyle w:val="Heading2"/>
      </w:pPr>
      <w:r>
        <w:t>Spillet skak</w:t>
      </w:r>
    </w:p>
    <w:p w:rsidR="000370E1" w:rsidRDefault="00C26F8F" w:rsidP="000370E1">
      <w:pPr>
        <w:pStyle w:val="Heading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CommentReference"/>
          <w:rFonts w:ascii="Verdana" w:hAnsi="Verdana"/>
        </w:rPr>
        <w:commentReference w:id="6"/>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lastRenderedPageBreak/>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CE6056">
        <w:fldChar w:fldCharType="begin"/>
      </w:r>
      <w:r w:rsidR="00FC4255">
        <w:instrText xml:space="preserve"> REF _Ref198949901 \r \h </w:instrText>
      </w:r>
      <w:r w:rsidR="00CE6056">
        <w:fldChar w:fldCharType="separate"/>
      </w:r>
      <w:r w:rsidR="00FC4255">
        <w:t>3.5</w:t>
      </w:r>
      <w:r w:rsidR="00CE6056">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CE6056">
        <w:fldChar w:fldCharType="begin"/>
      </w:r>
      <w:r w:rsidR="00834674">
        <w:instrText xml:space="preserve"> REF _Ref198949913 \r \h </w:instrText>
      </w:r>
      <w:r w:rsidR="00CE6056">
        <w:fldChar w:fldCharType="separate"/>
      </w:r>
      <w:r w:rsidR="00834674">
        <w:t>3.4</w:t>
      </w:r>
      <w:r w:rsidR="00CE6056">
        <w:fldChar w:fldCharType="end"/>
      </w:r>
      <w:r w:rsidR="00834674">
        <w:t>.</w:t>
      </w:r>
    </w:p>
    <w:p w:rsidR="000370E1" w:rsidRDefault="000370E1" w:rsidP="000370E1">
      <w:pPr>
        <w:pStyle w:val="Heading2"/>
      </w:pPr>
      <w:r>
        <w:t>Udregning af træk</w:t>
      </w:r>
    </w:p>
    <w:p w:rsidR="000370E1" w:rsidRPr="000370E1" w:rsidRDefault="000370E1" w:rsidP="000370E1">
      <w:pPr>
        <w:pStyle w:val="Heading2"/>
      </w:pPr>
      <w:bookmarkStart w:id="7" w:name="_Ref198949913"/>
      <w:r>
        <w:t>Statisk evaluering</w:t>
      </w:r>
      <w:bookmarkEnd w:id="7"/>
    </w:p>
    <w:p w:rsidR="00C26F8F" w:rsidRDefault="00C26F8F" w:rsidP="00C26F8F">
      <w:pPr>
        <w:pStyle w:val="Heading2"/>
      </w:pPr>
      <w:bookmarkStart w:id="8" w:name="_Ref198949901"/>
      <w:r>
        <w:t>Alphabeta afskæring</w:t>
      </w:r>
      <w:bookmarkEnd w:id="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8736CA" w:rsidP="005C021E">
      <w:pPr>
        <w:pStyle w:val="Normalindented"/>
      </w:pPr>
      <w:r>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6B6DA6" w:rsidRPr="009461D2" w:rsidRDefault="006B6DA6" w:rsidP="006B6DA6">
                  <w:pPr>
                    <w:pStyle w:val="Caption"/>
                    <w:rPr>
                      <w:rFonts w:ascii="Palatino Linotype" w:hAnsi="Palatino Linotype"/>
                      <w:noProof/>
                      <w:szCs w:val="24"/>
                    </w:rPr>
                  </w:pPr>
                  <w:bookmarkStart w:id="9" w:name="_Ref199125799"/>
                  <w:bookmarkStart w:id="10" w:name="_Ref199125815"/>
                  <w:r>
                    <w:t xml:space="preserve">Figur </w:t>
                  </w:r>
                  <w:fldSimple w:instr=" SEQ Figur \* ARABIC ">
                    <w:r>
                      <w:rPr>
                        <w:noProof/>
                      </w:rPr>
                      <w:t>1</w:t>
                    </w:r>
                  </w:fldSimple>
                  <w:bookmarkEnd w:id="10"/>
                  <w:r>
                    <w:rPr>
                      <w:noProof/>
                    </w:rPr>
                    <w:t>: Eksempel på AlphaBeta afskærning</w:t>
                  </w:r>
                  <w:bookmarkEnd w:id="9"/>
                </w:p>
              </w:txbxContent>
            </v:textbox>
            <w10:wrap type="square"/>
          </v:shape>
        </w:pict>
      </w:r>
      <w:r>
        <w:rPr>
          <w:noProof/>
          <w:lang w:val="en-US"/>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6B6DA6">
        <w:t xml:space="preserve">På </w:t>
      </w:r>
      <w:r w:rsidR="006B6DA6">
        <w:fldChar w:fldCharType="begin"/>
      </w:r>
      <w:r w:rsidR="006B6DA6">
        <w:instrText xml:space="preserve"> REF _Ref199125815 \h </w:instrText>
      </w:r>
      <w:r w:rsidR="006B6DA6">
        <w:fldChar w:fldCharType="separate"/>
      </w:r>
      <w:r w:rsidR="006B6DA6">
        <w:t>Figu</w:t>
      </w:r>
      <w:r w:rsidR="006B6DA6">
        <w:t>r</w:t>
      </w:r>
      <w:r w:rsidR="006B6DA6">
        <w:t xml:space="preserve"> </w:t>
      </w:r>
      <w:r w:rsidR="006B6DA6">
        <w:rPr>
          <w:noProof/>
        </w:rPr>
        <w:t>1</w:t>
      </w:r>
      <w:r w:rsidR="006B6DA6">
        <w:fldChar w:fldCharType="end"/>
      </w:r>
      <w:r w:rsidR="006B6DA6">
        <w:t xml:space="preserve"> ses</w:t>
      </w:r>
      <w:r w:rsidR="008F33FB">
        <w:t xml:space="preserve"> et </w:t>
      </w:r>
      <w:r w:rsidR="006B6DA6">
        <w:t xml:space="preserve">eksempel på et </w:t>
      </w:r>
      <w:r w:rsidR="008F33FB">
        <w:t xml:space="preserve">spiltræ, hvor vi forsøger at opnå en maksimal værdi. Vi afsøger først det venstre træ, hvor vi får værdien 10, fordi vi antager at modstanderen (minimizer) vil vælge den </w:t>
      </w:r>
      <w:r w:rsidR="008F33FB">
        <w:lastRenderedPageBreak/>
        <w:t>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CommentReference"/>
          <w:rFonts w:ascii="Verdana" w:hAnsi="Verdana"/>
        </w:rPr>
        <w:commentReference w:id="11"/>
      </w:r>
      <w:r w:rsidR="001E0DE2">
        <w:t>.</w:t>
      </w:r>
    </w:p>
    <w:p w:rsidR="000370E1" w:rsidRDefault="000370E1" w:rsidP="000370E1">
      <w:pPr>
        <w:pStyle w:val="Heading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F4688" w:rsidRDefault="00EF4688" w:rsidP="00D14EDB">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Pr="00D14EDB" w:rsidRDefault="00EF4688" w:rsidP="00B75018">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CommentReference"/>
          <w:rFonts w:ascii="Verdana" w:hAnsi="Verdana"/>
        </w:rPr>
        <w:commentReference w:id="12"/>
      </w:r>
    </w:p>
    <w:p w:rsidR="000370E1" w:rsidRDefault="000370E1" w:rsidP="00834674">
      <w:pPr>
        <w:pStyle w:val="Heading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lastRenderedPageBreak/>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3"/>
      <w:r w:rsidR="00EA19FA">
        <w:t>istedet</w:t>
      </w:r>
      <w:commentRangeEnd w:id="13"/>
      <w:r>
        <w:rPr>
          <w:rStyle w:val="CommentReference"/>
          <w:rFonts w:ascii="Verdana" w:hAnsi="Verdana"/>
        </w:rPr>
        <w:commentReference w:id="13"/>
      </w:r>
      <w:r w:rsidR="00EA19FA">
        <w:t xml:space="preserve"> for linkede l</w:t>
      </w:r>
      <w:r w:rsidR="000E2EC3">
        <w:t>ister til at lave den interne struktur.</w:t>
      </w:r>
      <w:r w:rsidR="000E2EC3">
        <w:rPr>
          <w:rStyle w:val="CommentReference"/>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4"/>
      <w:r w:rsidR="000E2EC3">
        <w:t xml:space="preserve">I </w:t>
      </w:r>
      <w:r>
        <w:t>stedet initialiseres den til en størrelse som bør understøtte udregningen af et par træk uden at cachen cleares. Når cachen når en hvis størrelse nulstilles den.</w:t>
      </w:r>
      <w:commentRangeEnd w:id="14"/>
      <w:r w:rsidR="000E2EC3">
        <w:rPr>
          <w:rStyle w:val="CommentReference"/>
          <w:rFonts w:ascii="Verdana" w:hAnsi="Verdana"/>
        </w:rPr>
        <w:commentReference w:id="14"/>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Heading2"/>
      </w:pPr>
      <w:r>
        <w:t>Yderligere optimering</w:t>
      </w:r>
      <w:r w:rsidR="00456F6F">
        <w:t>s</w:t>
      </w:r>
      <w:r w:rsidR="00F259D5">
        <w:t>muligheder</w:t>
      </w:r>
    </w:p>
    <w:p w:rsidR="00A6298D" w:rsidRDefault="00A6298D" w:rsidP="00A6298D">
      <w:pPr>
        <w:pStyle w:val="Normalindented"/>
      </w:pPr>
      <w:r>
        <w:t>Bedste træk fra sidste iteration</w:t>
      </w:r>
    </w:p>
    <w:p w:rsidR="00A6298D" w:rsidRPr="00A6298D" w:rsidRDefault="00A6298D" w:rsidP="00A6298D">
      <w:pPr>
        <w:pStyle w:val="Normalindented"/>
      </w:pPr>
      <w:r>
        <w:t>Brikker der er truet</w:t>
      </w:r>
    </w:p>
    <w:p w:rsidR="00270C36" w:rsidRPr="00771246" w:rsidRDefault="00C6543C">
      <w:pPr>
        <w:pStyle w:val="Heading1"/>
      </w:pPr>
      <w:bookmarkStart w:id="15" w:name="_Toc198464111"/>
      <w:r>
        <w:t>Test</w:t>
      </w:r>
      <w:bookmarkEnd w:id="15"/>
    </w:p>
    <w:p w:rsidR="00C6543C" w:rsidRDefault="00C6543C" w:rsidP="00C6543C">
      <w:pPr>
        <w:pStyle w:val="Normalindented"/>
      </w:pPr>
      <w:r>
        <w:t xml:space="preserve">For at undersøge om og hvor godt vores forskellige forsøg på optimering af minimax </w:t>
      </w:r>
      <w:r w:rsidR="000370E1">
        <w:t>algoritmen har virket</w:t>
      </w:r>
      <w:r w:rsidR="00FA754A">
        <w:t>, har</w:t>
      </w:r>
      <w:r>
        <w:t xml:space="preserve"> </w:t>
      </w:r>
      <w:r w:rsidR="00FA754A">
        <w:t xml:space="preserve">vi </w:t>
      </w:r>
      <w:r>
        <w:t>teste</w:t>
      </w:r>
      <w:r w:rsidR="00FA754A">
        <w:t>t</w:t>
      </w:r>
      <w:r>
        <w:t xml:space="preserve"> hvor mange ply (halvture) de</w:t>
      </w:r>
      <w:r w:rsidR="00FA754A">
        <w:t>t er realistisk at afsøge med</w:t>
      </w:r>
      <w:r>
        <w:t xml:space="preserve"> forskellige konfigurationer. For at gøre dette vil vi se på hvor lang tid en række standard opstillinger tager at udregne et træk for. For at undersøge afskæringen af stier når alphabeta anvendes vil vi tjekke hvor mange træk der bliver evalueret.</w:t>
      </w:r>
    </w:p>
    <w:p w:rsidR="00C6543C" w:rsidRDefault="00C6543C" w:rsidP="00C6543C">
      <w:pPr>
        <w:pStyle w:val="Normalindented"/>
      </w:pPr>
    </w:p>
    <w:p w:rsidR="00C6543C" w:rsidRDefault="00C6543C" w:rsidP="00C6543C">
      <w:pPr>
        <w:pStyle w:val="Normalindented"/>
      </w:pPr>
      <w:r>
        <w:lastRenderedPageBreak/>
        <w:t>Ved hjælp af preprocessering af vores kode skaber vi de forskellige konfigurationer</w:t>
      </w:r>
      <w:r w:rsidR="00FA754A">
        <w:t>, som tillader os at aktivere og deaktivere</w:t>
      </w:r>
      <w:r>
        <w:t>:</w:t>
      </w:r>
    </w:p>
    <w:p w:rsidR="00C6543C" w:rsidRDefault="00C6543C" w:rsidP="00C6543C">
      <w:pPr>
        <w:pStyle w:val="Normalindented"/>
        <w:numPr>
          <w:ilvl w:val="0"/>
          <w:numId w:val="35"/>
        </w:numPr>
      </w:pPr>
      <w:r>
        <w:t xml:space="preserve">Hvor vidt der skal bruges </w:t>
      </w:r>
      <w:r w:rsidR="00FA754A">
        <w:t>M</w:t>
      </w:r>
      <w:r>
        <w:t>ini</w:t>
      </w:r>
      <w:r w:rsidR="00FA754A">
        <w:t>M</w:t>
      </w:r>
      <w:r>
        <w:t xml:space="preserve">ax eller </w:t>
      </w:r>
      <w:r w:rsidR="00FA754A">
        <w:t>A</w:t>
      </w:r>
      <w:r>
        <w:t>lpha</w:t>
      </w:r>
      <w:r w:rsidR="00FA754A">
        <w:t>B</w:t>
      </w:r>
      <w:r>
        <w:t>eta.</w:t>
      </w:r>
    </w:p>
    <w:p w:rsidR="00C6543C" w:rsidRDefault="00C6543C" w:rsidP="00C6543C">
      <w:pPr>
        <w:pStyle w:val="Normalindented"/>
        <w:numPr>
          <w:ilvl w:val="0"/>
          <w:numId w:val="35"/>
        </w:numPr>
      </w:pPr>
      <w:r>
        <w:t xml:space="preserve">Om </w:t>
      </w:r>
      <w:r w:rsidR="00FA754A">
        <w:t>A</w:t>
      </w:r>
      <w:r>
        <w:t>lpha</w:t>
      </w:r>
      <w:r w:rsidR="00FA754A">
        <w:t>B</w:t>
      </w:r>
      <w:r>
        <w:t>eta</w:t>
      </w:r>
      <w:r w:rsidR="00FA754A">
        <w:t>’</w:t>
      </w:r>
      <w:r>
        <w:t>en skal bruge iterativ afsøgning.</w:t>
      </w:r>
    </w:p>
    <w:p w:rsidR="00C6543C" w:rsidRDefault="00C6543C" w:rsidP="00C6543C">
      <w:pPr>
        <w:pStyle w:val="Normalindented"/>
        <w:numPr>
          <w:ilvl w:val="0"/>
          <w:numId w:val="35"/>
        </w:numPr>
      </w:pPr>
      <w:r>
        <w:t>Om der skal anvendes caching af statiske evalueringer.</w:t>
      </w:r>
    </w:p>
    <w:p w:rsidR="00C6543C" w:rsidRDefault="00C6543C" w:rsidP="00C6543C">
      <w:pPr>
        <w:pStyle w:val="Normalindented"/>
        <w:numPr>
          <w:ilvl w:val="0"/>
          <w:numId w:val="35"/>
        </w:numPr>
      </w:pPr>
      <w:r>
        <w:t xml:space="preserve">Om caching sker i vektore eller </w:t>
      </w:r>
      <w:r w:rsidR="00FA754A">
        <w:t>linkede lister</w:t>
      </w:r>
      <w:r>
        <w:t xml:space="preserve"> (</w:t>
      </w:r>
      <w:r w:rsidR="00FA754A">
        <w:t>vektore laver mindre arbejde med dynamisk memory</w:t>
      </w:r>
      <w:r>
        <w:t>).</w:t>
      </w:r>
    </w:p>
    <w:p w:rsidR="00C6543C" w:rsidRDefault="00C6543C" w:rsidP="00C6543C">
      <w:pPr>
        <w:pStyle w:val="Normalindented"/>
        <w:numPr>
          <w:ilvl w:val="0"/>
          <w:numId w:val="35"/>
        </w:numPr>
      </w:pPr>
      <w:r>
        <w:t>Når der afsøges iterativt kan træk sorteres efter deres sidste statiske evaluering, dette kan slås til o</w:t>
      </w:r>
      <w:r w:rsidR="00FA754A">
        <w:t>g fra. Lige nu bruges SelectionS</w:t>
      </w:r>
      <w:r>
        <w:t>ort (ikke effektivt men nemt).</w:t>
      </w:r>
    </w:p>
    <w:p w:rsidR="00C6543C" w:rsidRDefault="00C6543C" w:rsidP="00C6543C">
      <w:pPr>
        <w:pStyle w:val="Normalindented"/>
        <w:numPr>
          <w:ilvl w:val="0"/>
          <w:numId w:val="35"/>
        </w:numPr>
      </w:pPr>
      <w:r>
        <w:t>Hvor dybt der maksimalt må søges i spiltræet.</w:t>
      </w:r>
    </w:p>
    <w:p w:rsidR="00C6543C" w:rsidRDefault="00C6543C" w:rsidP="00C6543C">
      <w:pPr>
        <w:pStyle w:val="Normalindented"/>
        <w:numPr>
          <w:ilvl w:val="0"/>
          <w:numId w:val="35"/>
        </w:numPr>
      </w:pPr>
      <w:r>
        <w:t>Hvor lang tid udregningen af et træk må tage i millisekunder.</w:t>
      </w:r>
    </w:p>
    <w:p w:rsidR="00C6543C" w:rsidRDefault="00C6543C" w:rsidP="00C6543C">
      <w:pPr>
        <w:pStyle w:val="Normalindented"/>
        <w:numPr>
          <w:ilvl w:val="0"/>
          <w:numId w:val="35"/>
        </w:numPr>
      </w:pPr>
      <w:r>
        <w:t>Om spillet kun skal genere tilladte træk, altså træk der ikke bringer kongen i fare.</w:t>
      </w:r>
    </w:p>
    <w:p w:rsidR="00C6543C" w:rsidRDefault="00C6543C" w:rsidP="00C6543C">
      <w:pPr>
        <w:pStyle w:val="Normalindented"/>
        <w:numPr>
          <w:ilvl w:val="0"/>
          <w:numId w:val="35"/>
        </w:numPr>
      </w:pPr>
      <w:r>
        <w:t>Om der skal genere</w:t>
      </w:r>
      <w:r w:rsidR="00FA754A">
        <w:t>re</w:t>
      </w:r>
      <w:r>
        <w:t>s en-passant træk.</w:t>
      </w:r>
    </w:p>
    <w:p w:rsidR="00C6543C" w:rsidRDefault="00C6543C" w:rsidP="00C6543C">
      <w:pPr>
        <w:pStyle w:val="Normalindented"/>
        <w:numPr>
          <w:ilvl w:val="0"/>
          <w:numId w:val="35"/>
        </w:numPr>
      </w:pPr>
      <w:r>
        <w:t xml:space="preserve">Om træk skal evalueres i en bestemt rækkefølge. </w:t>
      </w:r>
    </w:p>
    <w:p w:rsidR="00C6543C" w:rsidRDefault="00C6543C" w:rsidP="00C6543C">
      <w:pPr>
        <w:pStyle w:val="Normalindented"/>
        <w:numPr>
          <w:ilvl w:val="0"/>
          <w:numId w:val="35"/>
        </w:numPr>
      </w:pPr>
      <w:r>
        <w:t>Størrelsen af cachen og hvornår den cleares.</w:t>
      </w:r>
    </w:p>
    <w:p w:rsidR="00C6543C" w:rsidRDefault="00C6543C" w:rsidP="00C6543C">
      <w:pPr>
        <w:pStyle w:val="Normalindented"/>
      </w:pPr>
    </w:p>
    <w:p w:rsidR="00270C36" w:rsidRPr="00771246" w:rsidRDefault="00FA754A" w:rsidP="00C6543C">
      <w:pPr>
        <w:pStyle w:val="Normalindented"/>
      </w:pPr>
      <w:r>
        <w:t>Da MiniMax uden AlphaB</w:t>
      </w:r>
      <w:r w:rsidR="00C6543C">
        <w:t xml:space="preserve">eta altid afsøger </w:t>
      </w:r>
      <w:r>
        <w:t>alle grene</w:t>
      </w:r>
      <w:r w:rsidR="00C6543C">
        <w:t xml:space="preserve"> i spiltræet er det ikke relevant at se på hvordan specifikke sorteringer hjælper på denne. </w:t>
      </w:r>
    </w:p>
    <w:p w:rsidR="00270C36" w:rsidRPr="00771246" w:rsidRDefault="00270C36">
      <w:pPr>
        <w:pStyle w:val="Heading1"/>
      </w:pPr>
      <w:bookmarkStart w:id="16" w:name="_Toc198464112"/>
      <w:r w:rsidRPr="00771246">
        <w:t>Konklusion</w:t>
      </w:r>
      <w:bookmarkEnd w:id="16"/>
    </w:p>
    <w:p w:rsidR="00270C36" w:rsidRPr="00771246" w:rsidRDefault="00270C36">
      <w:pPr>
        <w:pStyle w:val="Heading2"/>
      </w:pPr>
      <w:bookmarkStart w:id="17" w:name="_Toc198464113"/>
      <w:r w:rsidRPr="00771246">
        <w:t>Den produktorienterede del</w:t>
      </w:r>
      <w:bookmarkEnd w:id="17"/>
    </w:p>
    <w:p w:rsidR="00270C36" w:rsidRPr="00771246" w:rsidRDefault="00270C36" w:rsidP="002C7453">
      <w:pPr>
        <w:pStyle w:val="Heading2"/>
      </w:pPr>
      <w:bookmarkStart w:id="18" w:name="_Toc198464114"/>
      <w:r w:rsidRPr="00771246">
        <w:t>Den procesorienterede del</w:t>
      </w:r>
      <w:bookmarkEnd w:id="18"/>
    </w:p>
    <w:p w:rsidR="00270C36" w:rsidRDefault="00270C36">
      <w:pPr>
        <w:pStyle w:val="Reportheading"/>
      </w:pPr>
      <w:bookmarkStart w:id="19" w:name="_Toc198464115"/>
      <w:r w:rsidRPr="00771246">
        <w:t>Litteraturfortegnelse</w:t>
      </w:r>
      <w:bookmarkEnd w:id="19"/>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0" w:name="_Toc198464116"/>
      <w:r w:rsidRPr="00771246">
        <w:t>Ordforklaring</w:t>
      </w:r>
      <w:bookmarkEnd w:id="20"/>
    </w:p>
    <w:p w:rsidR="00270C36" w:rsidRPr="00771246" w:rsidRDefault="00270C36">
      <w:pPr>
        <w:pStyle w:val="Normalindented"/>
      </w:pPr>
      <w:r w:rsidRPr="00771246">
        <w:t>...</w:t>
      </w:r>
    </w:p>
    <w:p w:rsidR="00270C36" w:rsidRPr="00771246" w:rsidRDefault="00270C36">
      <w:pPr>
        <w:pStyle w:val="Reportheading"/>
      </w:pPr>
      <w:r w:rsidRPr="00771246">
        <w:br w:type="page"/>
      </w:r>
      <w:bookmarkStart w:id="21" w:name="_Toc198464117"/>
      <w:r w:rsidRPr="00771246">
        <w:lastRenderedPageBreak/>
        <w:t>Bilag</w:t>
      </w:r>
      <w:bookmarkEnd w:id="21"/>
    </w:p>
    <w:p w:rsidR="00270C36" w:rsidRDefault="00270C36" w:rsidP="0011461F">
      <w:pPr>
        <w:pStyle w:val="Appendicesheading1"/>
      </w:pPr>
      <w:bookmarkStart w:id="22" w:name="_Toc1355843"/>
      <w:bookmarkStart w:id="23" w:name="_Toc198464118"/>
      <w:r w:rsidRPr="00771246">
        <w:t>Projektoplæg</w:t>
      </w:r>
      <w:bookmarkEnd w:id="22"/>
      <w:bookmarkEnd w:id="23"/>
    </w:p>
    <w:p w:rsidR="0011461F" w:rsidRPr="0011461F" w:rsidRDefault="0011461F" w:rsidP="0011461F">
      <w:pPr>
        <w:pStyle w:val="Normalindented"/>
      </w:pPr>
      <w:r>
        <w:t>...</w:t>
      </w:r>
    </w:p>
    <w:p w:rsidR="0011461F" w:rsidRDefault="0011461F" w:rsidP="0011461F">
      <w:pPr>
        <w:pStyle w:val="Appendicesheading1"/>
      </w:pPr>
      <w:bookmarkStart w:id="24" w:name="_Toc198464119"/>
      <w:r w:rsidRPr="00771246">
        <w:t>Detaljeret tidsplan</w:t>
      </w:r>
      <w:bookmarkEnd w:id="24"/>
    </w:p>
    <w:p w:rsidR="0011461F" w:rsidRPr="0011461F" w:rsidRDefault="0011461F" w:rsidP="0011461F">
      <w:pPr>
        <w:pStyle w:val="Normalindented"/>
      </w:pPr>
      <w:r>
        <w:t>...</w:t>
      </w:r>
    </w:p>
    <w:p w:rsidR="00270C36" w:rsidRPr="00771246" w:rsidRDefault="00270C36">
      <w:pPr>
        <w:pStyle w:val="Appendicesheading1"/>
      </w:pPr>
      <w:bookmarkStart w:id="25" w:name="_Toc198464120"/>
      <w:r w:rsidRPr="00771246">
        <w:t>Beregning af ... (eksempel på bilag)</w:t>
      </w:r>
      <w:bookmarkEnd w:id="25"/>
    </w:p>
    <w:p w:rsidR="00270C36" w:rsidRPr="00771246" w:rsidRDefault="00270C36">
      <w:pPr>
        <w:pStyle w:val="Normalindented"/>
      </w:pPr>
      <w:r w:rsidRPr="00771246">
        <w:t>...</w:t>
      </w:r>
    </w:p>
    <w:p w:rsidR="00270C36" w:rsidRPr="00771246" w:rsidRDefault="00270C36">
      <w:pPr>
        <w:pStyle w:val="Appendicesheading1"/>
      </w:pPr>
      <w:bookmarkStart w:id="26" w:name="_Toc198464121"/>
      <w:r w:rsidRPr="00771246">
        <w:t>Måleopstilling (eksempel på bilag)</w:t>
      </w:r>
      <w:bookmarkEnd w:id="26"/>
    </w:p>
    <w:p w:rsidR="003D63DB" w:rsidRPr="00771246" w:rsidRDefault="00270C36" w:rsidP="003D63DB">
      <w:pPr>
        <w:pStyle w:val="Normalindented"/>
      </w:pPr>
      <w:r w:rsidRPr="00771246">
        <w:t>...</w:t>
      </w:r>
    </w:p>
    <w:p w:rsidR="003D63DB" w:rsidRPr="00771246" w:rsidRDefault="003D63DB" w:rsidP="003D63DB">
      <w:pPr>
        <w:pStyle w:val="Appendicesheading1"/>
      </w:pPr>
      <w:bookmarkStart w:id="27" w:name="_Toc198464122"/>
      <w:r w:rsidRPr="00771246">
        <w:t>Dokumentation af processen (eksempel på bilag)</w:t>
      </w:r>
      <w:bookmarkEnd w:id="27"/>
    </w:p>
    <w:sectPr w:rsidR="003D63DB" w:rsidRPr="00771246" w:rsidSect="00050085">
      <w:headerReference w:type="default" r:id="rId13"/>
      <w:footerReference w:type="default" r:id="rId14"/>
      <w:headerReference w:type="first" r:id="rId15"/>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CommentText"/>
      </w:pPr>
      <w:r>
        <w:rPr>
          <w:rStyle w:val="CommentReference"/>
        </w:rPr>
        <w:annotationRef/>
      </w:r>
      <w:r>
        <w:t>Husk at forklare</w:t>
      </w:r>
    </w:p>
  </w:comment>
  <w:comment w:id="11" w:author="Lau Maack-Krommes" w:date="2008-05-20T16:25:00Z" w:initials="LM">
    <w:p w:rsidR="00FC4255" w:rsidRDefault="00FC4255">
      <w:pPr>
        <w:pStyle w:val="CommentText"/>
      </w:pPr>
      <w:r>
        <w:rPr>
          <w:rStyle w:val="CommentReference"/>
        </w:rPr>
        <w:annotationRef/>
      </w:r>
      <w:r>
        <w:t>Lav en lille udregning der forklarer forskellen når vi regner på skak</w:t>
      </w:r>
    </w:p>
  </w:comment>
  <w:comment w:id="12" w:author="Magnus Hemmer Pihl" w:date="2008-05-19T11:17:00Z" w:initials="MHP">
    <w:p w:rsidR="005764D5" w:rsidRDefault="005764D5">
      <w:pPr>
        <w:pStyle w:val="CommentText"/>
      </w:pPr>
      <w:r>
        <w:rPr>
          <w:rStyle w:val="CommentReference"/>
        </w:rPr>
        <w:annotationRef/>
      </w:r>
      <w:r>
        <w:t>Opdater hvis vi udvider det.</w:t>
      </w:r>
    </w:p>
  </w:comment>
  <w:comment w:id="13" w:author="Lau Maack-Krommes" w:date="2008-05-20T16:31:00Z" w:initials="LM">
    <w:p w:rsidR="00D22DA4" w:rsidRDefault="00D22DA4">
      <w:pPr>
        <w:pStyle w:val="CommentText"/>
      </w:pPr>
      <w:r>
        <w:rPr>
          <w:rStyle w:val="CommentReference"/>
        </w:rPr>
        <w:annotationRef/>
      </w:r>
      <w:r>
        <w:t>Dette er ikke testet. Vi ved ikke med sikkerhed om de vektorerne er hurtigere end listerne.</w:t>
      </w:r>
    </w:p>
  </w:comment>
  <w:comment w:id="14" w:author="Magnus Hemmer Pihl" w:date="2008-05-21T09:46:00Z" w:initials="MHP">
    <w:p w:rsidR="000E2EC3" w:rsidRDefault="000E2EC3">
      <w:pPr>
        <w:pStyle w:val="CommentText"/>
      </w:pPr>
      <w:r>
        <w:rPr>
          <w:rStyle w:val="CommentReference"/>
        </w:rPr>
        <w:annotationRef/>
      </w:r>
      <w:r>
        <w:t>Bør omformuleres.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724" w:rsidRDefault="00F84724">
      <w:r>
        <w:separator/>
      </w:r>
    </w:p>
  </w:endnote>
  <w:endnote w:type="continuationSeparator" w:id="1">
    <w:p w:rsidR="00F84724" w:rsidRDefault="00F847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CE6056" w:rsidP="00F75EEF">
          <w:pPr>
            <w:pStyle w:val="Footer"/>
            <w:jc w:val="right"/>
          </w:pPr>
          <w:r>
            <w:rPr>
              <w:rStyle w:val="PageNumber"/>
            </w:rPr>
            <w:fldChar w:fldCharType="begin"/>
          </w:r>
          <w:r w:rsidR="00110D8F">
            <w:rPr>
              <w:rStyle w:val="PageNumber"/>
            </w:rPr>
            <w:instrText xml:space="preserve"> PAGE </w:instrText>
          </w:r>
          <w:r>
            <w:rPr>
              <w:rStyle w:val="PageNumber"/>
            </w:rPr>
            <w:fldChar w:fldCharType="separate"/>
          </w:r>
          <w:r w:rsidR="00CB1BD2">
            <w:rPr>
              <w:rStyle w:val="PageNumber"/>
              <w:noProof/>
            </w:rPr>
            <w:t>3</w:t>
          </w:r>
          <w:r>
            <w:rPr>
              <w:rStyle w:val="PageNumber"/>
            </w:rPr>
            <w:fldChar w:fldCharType="end"/>
          </w:r>
        </w:p>
      </w:tc>
    </w:tr>
  </w:tbl>
  <w:p w:rsidR="00110D8F" w:rsidRDefault="00110D8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724" w:rsidRDefault="00F84724">
      <w:r>
        <w:separator/>
      </w:r>
    </w:p>
  </w:footnote>
  <w:footnote w:type="continuationSeparator" w:id="1">
    <w:p w:rsidR="00F84724" w:rsidRDefault="00F84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CE6056">
          <w:pPr>
            <w:pStyle w:val="Header"/>
          </w:pPr>
          <w:r>
            <w:fldChar w:fldCharType="begin"/>
          </w:r>
          <w:r w:rsidR="00110D8F">
            <w:rPr>
              <w:lang w:val="en-US"/>
            </w:rPr>
            <w:instrText xml:space="preserve"> DATE \@ "dd-MM-yyyy" </w:instrText>
          </w:r>
          <w:r>
            <w:fldChar w:fldCharType="separate"/>
          </w:r>
          <w:r w:rsidR="006B6DA6">
            <w:rPr>
              <w:noProof/>
              <w:lang w:val="en-US"/>
            </w:rPr>
            <w:t>21-05-2008</w:t>
          </w:r>
          <w:r>
            <w:fldChar w:fldCharType="end"/>
          </w:r>
        </w:p>
        <w:p w:rsidR="00110D8F" w:rsidRDefault="00110D8F">
          <w:pPr>
            <w:pStyle w:val="Header"/>
          </w:pPr>
        </w:p>
        <w:p w:rsidR="00110D8F" w:rsidRPr="00363A3D" w:rsidRDefault="00CE6056">
          <w:pPr>
            <w:pStyle w:val="Header"/>
            <w:rPr>
              <w:b/>
            </w:rPr>
          </w:pPr>
          <w:fldSimple w:instr=" TITLE  \* MERGEFORMAT ">
            <w:r w:rsidR="00110D8F" w:rsidRPr="007557A0">
              <w:rPr>
                <w:b/>
              </w:rPr>
              <w:t>Rapport titel</w:t>
            </w:r>
          </w:fldSimple>
        </w:p>
      </w:tc>
      <w:tc>
        <w:tcPr>
          <w:tcW w:w="851" w:type="dxa"/>
        </w:tcPr>
        <w:p w:rsidR="00110D8F" w:rsidRDefault="00110D8F">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CE6056" w:rsidP="004D0613">
          <w:pPr>
            <w:pStyle w:val="Header"/>
          </w:pPr>
          <w:r>
            <w:fldChar w:fldCharType="begin"/>
          </w:r>
          <w:r w:rsidR="00110D8F">
            <w:rPr>
              <w:lang w:val="en-US"/>
            </w:rPr>
            <w:instrText xml:space="preserve"> DATE \@ "dd-MM-yyyy" </w:instrText>
          </w:r>
          <w:r>
            <w:fldChar w:fldCharType="separate"/>
          </w:r>
          <w:r w:rsidR="006B6DA6">
            <w:rPr>
              <w:noProof/>
              <w:lang w:val="en-US"/>
            </w:rPr>
            <w:t>21-05-2008</w:t>
          </w:r>
          <w:r>
            <w:fldChar w:fldCharType="end"/>
          </w:r>
        </w:p>
        <w:p w:rsidR="00110D8F" w:rsidRDefault="00110D8F" w:rsidP="004D0613">
          <w:pPr>
            <w:pStyle w:val="Header"/>
          </w:pPr>
        </w:p>
        <w:p w:rsidR="00110D8F" w:rsidRPr="00882ADC" w:rsidRDefault="00CE6056" w:rsidP="004D0613">
          <w:pPr>
            <w:pStyle w:val="Header"/>
            <w:rPr>
              <w:b/>
            </w:rPr>
          </w:pPr>
          <w:fldSimple w:instr=" TITLE  \* MERGEFORMAT ">
            <w:r w:rsidR="00110D8F" w:rsidRPr="00321D0C">
              <w:rPr>
                <w:b/>
              </w:rPr>
              <w:t>Bogstavsgenkender</w:t>
            </w:r>
          </w:fldSimple>
        </w:p>
      </w:tc>
      <w:tc>
        <w:tcPr>
          <w:tcW w:w="3118" w:type="dxa"/>
        </w:tcPr>
        <w:p w:rsidR="00110D8F" w:rsidRPr="00F75EEF" w:rsidRDefault="00CE6056" w:rsidP="004D0613">
          <w:pPr>
            <w:pStyle w:val="Header"/>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CE6056" w:rsidP="004D0613">
          <w:pPr>
            <w:pStyle w:val="Header"/>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Header"/>
            <w:ind w:rightChars="-54" w:right="-108"/>
            <w:jc w:val="right"/>
          </w:pPr>
          <w:r>
            <w:rPr>
              <w:noProof/>
              <w:lang w:val="en-US"/>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2000EC"/>
    <w:lvl w:ilvl="0">
      <w:start w:val="1"/>
      <w:numFmt w:val="decimal"/>
      <w:lvlText w:val="%1."/>
      <w:lvlJc w:val="left"/>
      <w:pPr>
        <w:tabs>
          <w:tab w:val="num" w:pos="1492"/>
        </w:tabs>
        <w:ind w:left="1492" w:hanging="360"/>
      </w:pPr>
    </w:lvl>
  </w:abstractNum>
  <w:abstractNum w:abstractNumId="1">
    <w:nsid w:val="FFFFFF7D"/>
    <w:multiLevelType w:val="singleLevel"/>
    <w:tmpl w:val="5344B9EE"/>
    <w:lvl w:ilvl="0">
      <w:start w:val="1"/>
      <w:numFmt w:val="decimal"/>
      <w:lvlText w:val="%1."/>
      <w:lvlJc w:val="left"/>
      <w:pPr>
        <w:tabs>
          <w:tab w:val="num" w:pos="1209"/>
        </w:tabs>
        <w:ind w:left="1209" w:hanging="360"/>
      </w:pPr>
    </w:lvl>
  </w:abstractNum>
  <w:abstractNum w:abstractNumId="2">
    <w:nsid w:val="FFFFFF7E"/>
    <w:multiLevelType w:val="singleLevel"/>
    <w:tmpl w:val="E4369C44"/>
    <w:lvl w:ilvl="0">
      <w:start w:val="1"/>
      <w:numFmt w:val="decimal"/>
      <w:lvlText w:val="%1."/>
      <w:lvlJc w:val="left"/>
      <w:pPr>
        <w:tabs>
          <w:tab w:val="num" w:pos="926"/>
        </w:tabs>
        <w:ind w:left="926" w:hanging="360"/>
      </w:pPr>
    </w:lvl>
  </w:abstractNum>
  <w:abstractNum w:abstractNumId="3">
    <w:nsid w:val="FFFFFF7F"/>
    <w:multiLevelType w:val="singleLevel"/>
    <w:tmpl w:val="769239E2"/>
    <w:lvl w:ilvl="0">
      <w:start w:val="1"/>
      <w:numFmt w:val="decimal"/>
      <w:lvlText w:val="%1."/>
      <w:lvlJc w:val="left"/>
      <w:pPr>
        <w:tabs>
          <w:tab w:val="num" w:pos="643"/>
        </w:tabs>
        <w:ind w:left="643" w:hanging="360"/>
      </w:pPr>
    </w:lvl>
  </w:abstractNum>
  <w:abstractNum w:abstractNumId="4">
    <w:nsid w:val="FFFFFF80"/>
    <w:multiLevelType w:val="singleLevel"/>
    <w:tmpl w:val="37EA53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2C7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444B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5042E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A875C4"/>
    <w:lvl w:ilvl="0">
      <w:start w:val="1"/>
      <w:numFmt w:val="decimal"/>
      <w:lvlText w:val="%1."/>
      <w:lvlJc w:val="left"/>
      <w:pPr>
        <w:tabs>
          <w:tab w:val="num" w:pos="360"/>
        </w:tabs>
        <w:ind w:left="360" w:hanging="360"/>
      </w:pPr>
    </w:lvl>
  </w:abstractNum>
  <w:abstractNum w:abstractNumId="9">
    <w:nsid w:val="FFFFFF89"/>
    <w:multiLevelType w:val="singleLevel"/>
    <w:tmpl w:val="9C90F02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7DEC3444"/>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7">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1">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8"/>
  </w:num>
  <w:num w:numId="2">
    <w:abstractNumId w:val="20"/>
  </w:num>
  <w:num w:numId="3">
    <w:abstractNumId w:val="19"/>
  </w:num>
  <w:num w:numId="4">
    <w:abstractNumId w:val="11"/>
  </w:num>
  <w:num w:numId="5">
    <w:abstractNumId w:val="14"/>
  </w:num>
  <w:num w:numId="6">
    <w:abstractNumId w:val="10"/>
  </w:num>
  <w:num w:numId="7">
    <w:abstractNumId w:val="17"/>
  </w:num>
  <w:num w:numId="8">
    <w:abstractNumId w:val="22"/>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6"/>
  </w:num>
  <w:num w:numId="33">
    <w:abstractNumId w:val="21"/>
  </w:num>
  <w:num w:numId="34">
    <w:abstractNumId w:val="15"/>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64D6"/>
    <w:rsid w:val="00105932"/>
    <w:rsid w:val="00110D8F"/>
    <w:rsid w:val="00112043"/>
    <w:rsid w:val="00112562"/>
    <w:rsid w:val="0011461F"/>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6B6DA6"/>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36CA"/>
    <w:rsid w:val="0087580F"/>
    <w:rsid w:val="00880C46"/>
    <w:rsid w:val="00882ADC"/>
    <w:rsid w:val="00887125"/>
    <w:rsid w:val="00887F8E"/>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7E6C"/>
    <w:rsid w:val="00A0217F"/>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F09F2"/>
    <w:rsid w:val="00AF1263"/>
    <w:rsid w:val="00AF56F8"/>
    <w:rsid w:val="00AF62DE"/>
    <w:rsid w:val="00B1618E"/>
    <w:rsid w:val="00B165A8"/>
    <w:rsid w:val="00B22CAA"/>
    <w:rsid w:val="00B34BE0"/>
    <w:rsid w:val="00B46AE5"/>
    <w:rsid w:val="00B474CF"/>
    <w:rsid w:val="00B52C2E"/>
    <w:rsid w:val="00B75018"/>
    <w:rsid w:val="00B77FBC"/>
    <w:rsid w:val="00B84327"/>
    <w:rsid w:val="00B92AAD"/>
    <w:rsid w:val="00BA09DB"/>
    <w:rsid w:val="00BA3F4A"/>
    <w:rsid w:val="00BA5DB0"/>
    <w:rsid w:val="00BA6900"/>
    <w:rsid w:val="00BD0A8D"/>
    <w:rsid w:val="00BD7E95"/>
    <w:rsid w:val="00BE016B"/>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1696"/>
    <w:rsid w:val="00D71365"/>
    <w:rsid w:val="00D8211F"/>
    <w:rsid w:val="00D8777D"/>
    <w:rsid w:val="00DA3996"/>
    <w:rsid w:val="00DA40F4"/>
    <w:rsid w:val="00DA6521"/>
    <w:rsid w:val="00DF0CE4"/>
    <w:rsid w:val="00E03DA1"/>
    <w:rsid w:val="00E057ED"/>
    <w:rsid w:val="00E1475F"/>
    <w:rsid w:val="00E150FE"/>
    <w:rsid w:val="00E27A46"/>
    <w:rsid w:val="00E4720E"/>
    <w:rsid w:val="00E543CC"/>
    <w:rsid w:val="00E54DD5"/>
    <w:rsid w:val="00E572A6"/>
    <w:rsid w:val="00E67894"/>
    <w:rsid w:val="00E77EFE"/>
    <w:rsid w:val="00E81EFA"/>
    <w:rsid w:val="00E86A7E"/>
    <w:rsid w:val="00EA19FA"/>
    <w:rsid w:val="00EA4BA6"/>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4724"/>
    <w:rsid w:val="00F87FA9"/>
    <w:rsid w:val="00FA0F31"/>
    <w:rsid w:val="00FA1841"/>
    <w:rsid w:val="00FA754A"/>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569C9893-3DFC-4A5F-8A12-88D8D7D395DB}" type="presOf" srcId="{061F34B4-EBA0-462F-BFEE-54A34B5FA01B}" destId="{373FFE6A-D1ED-41FD-852D-1B96C96B6024}" srcOrd="0" destOrd="0" presId="urn:microsoft.com/office/officeart/2005/8/layout/hierarchy6"/>
    <dgm:cxn modelId="{C4B3B42D-F6C6-4949-9DFA-C3908BAE2076}" type="presOf" srcId="{B94C8987-6A86-4665-971B-82FBB9E5C051}" destId="{F03AC43F-3DE4-454A-8485-E959BA09822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25FB4A9D-568C-4CF5-BED9-5371D64561B1}" type="presOf" srcId="{B94C8987-6A86-4665-971B-82FBB9E5C051}" destId="{8D8300E2-EBC6-4649-A727-6A3DD8794009}" srcOrd="1"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93223D13-5AAE-4272-BA3F-CD359FD1CFC5}" type="presOf" srcId="{07D243E8-C2F3-41E2-BD68-3B5D608898BE}" destId="{997FADDA-67F7-4BBA-9183-4B86B6B69D47}"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7F5E032B-39F6-4C66-BE22-6B15EDC6F0F8}" srcId="{AE24CC57-BF85-4F09-9B10-9F05EF7326D6}" destId="{B94C8987-6A86-4665-971B-82FBB9E5C051}" srcOrd="1" destOrd="0" parTransId="{75D43917-A995-42ED-8E26-F7048A3F68B3}" sibTransId="{95F8CB7E-893D-4F8C-B7F2-8802A6F76CC5}"/>
    <dgm:cxn modelId="{AA86AFA1-B7BA-46E9-9B76-06A337EE5ED1}" type="presOf" srcId="{235FC0A0-7B07-4B55-A845-454B499E58D5}" destId="{410004A3-0E80-4346-9ED7-A8565C48FED6}" srcOrd="0" destOrd="0" presId="urn:microsoft.com/office/officeart/2005/8/layout/hierarchy6"/>
    <dgm:cxn modelId="{275D5459-97E8-4228-B841-59323F1810EC}" type="presOf" srcId="{AE538861-5FC3-4472-977C-7A30B35DC8CA}" destId="{82375BBD-A056-4319-9741-EE55A5F846CD}" srcOrd="0" destOrd="0" presId="urn:microsoft.com/office/officeart/2005/8/layout/hierarchy6"/>
    <dgm:cxn modelId="{18AA1400-BE4F-4A4C-BD35-2D1778183F3C}" type="presOf" srcId="{05FC00B3-A8D5-4499-90AC-BAA409E98C9D}" destId="{7F4E2739-D661-4416-A407-D58A69304BF7}"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62C4A1C2-CBC1-4E76-B12E-AA79B27413AE}" type="presOf" srcId="{D6C86AC5-F2BD-4F40-99C0-E54868DBA853}" destId="{86273A26-24CD-4D92-B482-37B93B4C3C95}"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9A0D681D-DA03-4EB4-858B-68BB233D41EC}" type="presOf" srcId="{BAF2E9FB-B421-4D36-BFB8-7E5D9C83A130}" destId="{63369185-237F-4072-A7A9-46B3062F5016}" srcOrd="0" destOrd="0" presId="urn:microsoft.com/office/officeart/2005/8/layout/hierarchy6"/>
    <dgm:cxn modelId="{2D661029-FB6E-4A86-9D67-20A83798309B}" type="presOf" srcId="{AE24CC57-BF85-4F09-9B10-9F05EF7326D6}" destId="{F8FB7507-2518-443B-9170-6A60B46F82DE}" srcOrd="0" destOrd="0" presId="urn:microsoft.com/office/officeart/2005/8/layout/hierarchy6"/>
    <dgm:cxn modelId="{A2714519-489B-49A1-AF36-1B806C1777F0}" type="presOf" srcId="{55800AE9-3E53-43F7-8CEC-7CA003DF1C37}" destId="{7CF41E0C-DDDE-4DD8-9A04-60D295D1A38E}" srcOrd="0" destOrd="0" presId="urn:microsoft.com/office/officeart/2005/8/layout/hierarchy6"/>
    <dgm:cxn modelId="{FD37AE13-05A1-4F92-9BD0-ADF3321E3471}" type="presOf" srcId="{43E448A5-E78C-4844-AABC-9007FBD72CD3}" destId="{24406991-1438-4CEF-AE54-48D6F17D8313}" srcOrd="1" destOrd="0" presId="urn:microsoft.com/office/officeart/2005/8/layout/hierarchy6"/>
    <dgm:cxn modelId="{60FEFD56-C290-44D6-A65F-636A03F06C19}" type="presOf" srcId="{7A42D39F-9C30-45AC-94FB-0FBF27C47801}" destId="{9EB58A4E-4FA9-479F-99F9-70215C97D864}" srcOrd="0" destOrd="0" presId="urn:microsoft.com/office/officeart/2005/8/layout/hierarchy6"/>
    <dgm:cxn modelId="{9B489B90-BF13-4600-8370-CBE1610C59D9}" type="presOf" srcId="{9FB3A607-3E66-433F-A378-FA82B414FF18}" destId="{7E19AD08-7F43-41A9-A808-83B1F927149B}" srcOrd="0" destOrd="0" presId="urn:microsoft.com/office/officeart/2005/8/layout/hierarchy6"/>
    <dgm:cxn modelId="{CB3D4566-D12D-4F96-97AA-127BDF8CC9DC}" type="presOf" srcId="{235FC0A0-7B07-4B55-A845-454B499E58D5}" destId="{80D66285-9665-4FF2-A346-E741331A94C3}" srcOrd="1"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42235E96-E7C4-442C-8815-009BEF7D9464}" srcId="{AE24CC57-BF85-4F09-9B10-9F05EF7326D6}" destId="{235FC0A0-7B07-4B55-A845-454B499E58D5}" srcOrd="3" destOrd="0" parTransId="{6EBE6024-479E-4424-92E7-F610A6FA14B1}" sibTransId="{17FD27EA-7834-4F7F-9919-9A3BBAC7D954}"/>
    <dgm:cxn modelId="{74620BE5-3024-4054-BB57-66DC7F7F4C65}" type="presOf" srcId="{43E448A5-E78C-4844-AABC-9007FBD72CD3}" destId="{C754F50C-E791-4B3A-B236-39EF8A750195}" srcOrd="0" destOrd="0" presId="urn:microsoft.com/office/officeart/2005/8/layout/hierarchy6"/>
    <dgm:cxn modelId="{7B778995-34FE-4CBF-B3C0-DE23F3F84C61}" type="presOf" srcId="{2B265004-A05A-4501-AC12-3BA9F7A19D26}" destId="{D65CC2E7-62EC-456B-83FE-A408A35932F5}"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4A9149E2-C0F8-4189-A035-D3473DE35723}" srcId="{7BFFE11E-400B-4D6A-8110-2DD12A70C6A3}" destId="{55800AE9-3E53-43F7-8CEC-7CA003DF1C37}" srcOrd="0" destOrd="0" parTransId="{9FB3A607-3E66-433F-A378-FA82B414FF18}" sibTransId="{6BAF5C6E-563E-448C-B848-3A6C1446AC2C}"/>
    <dgm:cxn modelId="{621DDDCE-3178-4165-838F-D776BD55791E}" type="presOf" srcId="{BE1576F6-0DE9-4E58-AC9B-EC5CE2A9F4C2}" destId="{2363E3E7-7EA3-47F9-A0B0-5326C281D1AC}" srcOrd="0" destOrd="0" presId="urn:microsoft.com/office/officeart/2005/8/layout/hierarchy6"/>
    <dgm:cxn modelId="{0198CDFF-364B-415C-8C88-DC9DCCEC4B79}" type="presOf" srcId="{23C15B70-8747-493B-9F39-DBCED847EF91}" destId="{A14AC472-AA8E-4723-AAFC-CD8AAA80A684}" srcOrd="0" destOrd="0" presId="urn:microsoft.com/office/officeart/2005/8/layout/hierarchy6"/>
    <dgm:cxn modelId="{32E05F1E-8454-4652-B27B-E67CA9085CE8}" type="presOf" srcId="{7BFFE11E-400B-4D6A-8110-2DD12A70C6A3}" destId="{695640E3-DEE3-46E6-AB4D-0E03C7B7C2CC}" srcOrd="0" destOrd="0" presId="urn:microsoft.com/office/officeart/2005/8/layout/hierarchy6"/>
    <dgm:cxn modelId="{6017DC4D-ED62-4DA5-B2BA-5E80D7DD84A2}" type="presParOf" srcId="{F8FB7507-2518-443B-9170-6A60B46F82DE}" destId="{DE5E76C5-BD8B-42AC-9929-11EDF4077ED8}" srcOrd="0" destOrd="0" presId="urn:microsoft.com/office/officeart/2005/8/layout/hierarchy6"/>
    <dgm:cxn modelId="{D1FBA371-5103-437F-B4F6-5D87DE96DE4E}" type="presParOf" srcId="{DE5E76C5-BD8B-42AC-9929-11EDF4077ED8}" destId="{EE3B5412-0F24-4A8F-BCEC-1F44BD863CA3}" srcOrd="0" destOrd="0" presId="urn:microsoft.com/office/officeart/2005/8/layout/hierarchy6"/>
    <dgm:cxn modelId="{F64E6327-C512-4E3E-A89F-327AA8F4C561}" type="presParOf" srcId="{DE5E76C5-BD8B-42AC-9929-11EDF4077ED8}" destId="{37273D51-2848-4099-8D47-FE11B7BF90D2}" srcOrd="1" destOrd="0" presId="urn:microsoft.com/office/officeart/2005/8/layout/hierarchy6"/>
    <dgm:cxn modelId="{B1795B56-EBA0-435E-9270-8A295237DB89}" type="presParOf" srcId="{37273D51-2848-4099-8D47-FE11B7BF90D2}" destId="{D66619ED-26D5-443E-B786-3EB42F7866D8}" srcOrd="0" destOrd="0" presId="urn:microsoft.com/office/officeart/2005/8/layout/hierarchy6"/>
    <dgm:cxn modelId="{298F0C8B-E47E-49FC-A334-FB7E2237237F}" type="presParOf" srcId="{D66619ED-26D5-443E-B786-3EB42F7866D8}" destId="{2363E3E7-7EA3-47F9-A0B0-5326C281D1AC}" srcOrd="0" destOrd="0" presId="urn:microsoft.com/office/officeart/2005/8/layout/hierarchy6"/>
    <dgm:cxn modelId="{DA6E93DF-287F-47F4-9D21-5BCF5A111F43}" type="presParOf" srcId="{D66619ED-26D5-443E-B786-3EB42F7866D8}" destId="{0B6407A3-0ED9-40B0-9635-DA52368D3B08}" srcOrd="1" destOrd="0" presId="urn:microsoft.com/office/officeart/2005/8/layout/hierarchy6"/>
    <dgm:cxn modelId="{9B3DB17C-8663-4D75-88FB-1A85FDCD684F}" type="presParOf" srcId="{0B6407A3-0ED9-40B0-9635-DA52368D3B08}" destId="{A14AC472-AA8E-4723-AAFC-CD8AAA80A684}" srcOrd="0" destOrd="0" presId="urn:microsoft.com/office/officeart/2005/8/layout/hierarchy6"/>
    <dgm:cxn modelId="{78C7D16B-BCE2-496A-A42A-4C1963FADCA4}" type="presParOf" srcId="{0B6407A3-0ED9-40B0-9635-DA52368D3B08}" destId="{EF1DBA95-7F44-4639-B6E9-C8516EB2B1C3}" srcOrd="1" destOrd="0" presId="urn:microsoft.com/office/officeart/2005/8/layout/hierarchy6"/>
    <dgm:cxn modelId="{BC647C8A-2D49-495F-8AFF-AD0031EBFBA0}" type="presParOf" srcId="{EF1DBA95-7F44-4639-B6E9-C8516EB2B1C3}" destId="{695640E3-DEE3-46E6-AB4D-0E03C7B7C2CC}" srcOrd="0" destOrd="0" presId="urn:microsoft.com/office/officeart/2005/8/layout/hierarchy6"/>
    <dgm:cxn modelId="{D857C8E8-867F-4BE2-849A-58804D96BFFD}" type="presParOf" srcId="{EF1DBA95-7F44-4639-B6E9-C8516EB2B1C3}" destId="{8EC891B3-8552-4781-BD63-74EB21690EC7}" srcOrd="1" destOrd="0" presId="urn:microsoft.com/office/officeart/2005/8/layout/hierarchy6"/>
    <dgm:cxn modelId="{040A0A4B-CDDB-4BCA-976F-3F2AABC73AD2}" type="presParOf" srcId="{8EC891B3-8552-4781-BD63-74EB21690EC7}" destId="{7E19AD08-7F43-41A9-A808-83B1F927149B}" srcOrd="0" destOrd="0" presId="urn:microsoft.com/office/officeart/2005/8/layout/hierarchy6"/>
    <dgm:cxn modelId="{FF417235-061F-4A38-AB7A-40A91B0A0918}" type="presParOf" srcId="{8EC891B3-8552-4781-BD63-74EB21690EC7}" destId="{8ABDA3A6-85D2-4AC5-BC4B-6703FE11EAFE}" srcOrd="1" destOrd="0" presId="urn:microsoft.com/office/officeart/2005/8/layout/hierarchy6"/>
    <dgm:cxn modelId="{80A0E6AC-8D57-49BD-AE18-8BF9770FE7BC}" type="presParOf" srcId="{8ABDA3A6-85D2-4AC5-BC4B-6703FE11EAFE}" destId="{7CF41E0C-DDDE-4DD8-9A04-60D295D1A38E}" srcOrd="0" destOrd="0" presId="urn:microsoft.com/office/officeart/2005/8/layout/hierarchy6"/>
    <dgm:cxn modelId="{8C33F9C4-2E89-44CF-8802-F7CD213F5DFC}" type="presParOf" srcId="{8ABDA3A6-85D2-4AC5-BC4B-6703FE11EAFE}" destId="{85E34C33-84EF-412B-B9A3-C3E8D98FB0A8}" srcOrd="1" destOrd="0" presId="urn:microsoft.com/office/officeart/2005/8/layout/hierarchy6"/>
    <dgm:cxn modelId="{99469BE4-0860-49AC-A324-A8D4CAE0C621}" type="presParOf" srcId="{8EC891B3-8552-4781-BD63-74EB21690EC7}" destId="{997FADDA-67F7-4BBA-9183-4B86B6B69D47}" srcOrd="2" destOrd="0" presId="urn:microsoft.com/office/officeart/2005/8/layout/hierarchy6"/>
    <dgm:cxn modelId="{D015F91D-6843-4EBF-AE73-EC940B886EC1}" type="presParOf" srcId="{8EC891B3-8552-4781-BD63-74EB21690EC7}" destId="{F6EF4506-244A-4FA8-9838-A528113FB136}" srcOrd="3" destOrd="0" presId="urn:microsoft.com/office/officeart/2005/8/layout/hierarchy6"/>
    <dgm:cxn modelId="{26775C6D-224B-46F2-852D-C20095CDD9B7}" type="presParOf" srcId="{F6EF4506-244A-4FA8-9838-A528113FB136}" destId="{82375BBD-A056-4319-9741-EE55A5F846CD}" srcOrd="0" destOrd="0" presId="urn:microsoft.com/office/officeart/2005/8/layout/hierarchy6"/>
    <dgm:cxn modelId="{F4AD1DA7-42B6-4157-9935-BF8F1E5EF70A}" type="presParOf" srcId="{F6EF4506-244A-4FA8-9838-A528113FB136}" destId="{69F98DEA-0511-49B5-BEE4-90B6B5A1999E}" srcOrd="1" destOrd="0" presId="urn:microsoft.com/office/officeart/2005/8/layout/hierarchy6"/>
    <dgm:cxn modelId="{3251F306-5EEB-42D4-9369-236DFE58FF28}" type="presParOf" srcId="{0B6407A3-0ED9-40B0-9635-DA52368D3B08}" destId="{7F4E2739-D661-4416-A407-D58A69304BF7}" srcOrd="2" destOrd="0" presId="urn:microsoft.com/office/officeart/2005/8/layout/hierarchy6"/>
    <dgm:cxn modelId="{D4DEDDCE-1B48-49A9-A98A-D0CA6663528E}" type="presParOf" srcId="{0B6407A3-0ED9-40B0-9635-DA52368D3B08}" destId="{4D5E6363-FF52-4DCC-B91D-5997E1F464A2}" srcOrd="3" destOrd="0" presId="urn:microsoft.com/office/officeart/2005/8/layout/hierarchy6"/>
    <dgm:cxn modelId="{69D70591-0854-4AD8-8646-A6D89E5BD284}" type="presParOf" srcId="{4D5E6363-FF52-4DCC-B91D-5997E1F464A2}" destId="{63369185-237F-4072-A7A9-46B3062F5016}" srcOrd="0" destOrd="0" presId="urn:microsoft.com/office/officeart/2005/8/layout/hierarchy6"/>
    <dgm:cxn modelId="{05E6AE6B-5ABB-4B34-A1D5-A770C50ED8DC}" type="presParOf" srcId="{4D5E6363-FF52-4DCC-B91D-5997E1F464A2}" destId="{4E4E3FA7-9A1B-415E-A219-7369D72BFA8D}" srcOrd="1" destOrd="0" presId="urn:microsoft.com/office/officeart/2005/8/layout/hierarchy6"/>
    <dgm:cxn modelId="{474E299A-2276-4E58-B76C-1D91B00668AE}" type="presParOf" srcId="{4E4E3FA7-9A1B-415E-A219-7369D72BFA8D}" destId="{D65CC2E7-62EC-456B-83FE-A408A35932F5}" srcOrd="0" destOrd="0" presId="urn:microsoft.com/office/officeart/2005/8/layout/hierarchy6"/>
    <dgm:cxn modelId="{F411B2EC-7E33-4D5D-8A50-06A5E2249A0F}" type="presParOf" srcId="{4E4E3FA7-9A1B-415E-A219-7369D72BFA8D}" destId="{4A762BEF-6367-4DE5-8F8C-BBABF627FA97}" srcOrd="1" destOrd="0" presId="urn:microsoft.com/office/officeart/2005/8/layout/hierarchy6"/>
    <dgm:cxn modelId="{D4F382C1-7126-4A3B-8BC4-E972554A0E29}" type="presParOf" srcId="{4A762BEF-6367-4DE5-8F8C-BBABF627FA97}" destId="{9EB58A4E-4FA9-479F-99F9-70215C97D864}" srcOrd="0" destOrd="0" presId="urn:microsoft.com/office/officeart/2005/8/layout/hierarchy6"/>
    <dgm:cxn modelId="{EB22DC2F-D585-4C19-B7C7-273BC2E5D2D6}" type="presParOf" srcId="{4A762BEF-6367-4DE5-8F8C-BBABF627FA97}" destId="{4451DC6C-AC6C-4A6E-89DC-D4AB5BE88711}" srcOrd="1" destOrd="0" presId="urn:microsoft.com/office/officeart/2005/8/layout/hierarchy6"/>
    <dgm:cxn modelId="{D6753A0F-AA6F-4A14-85D6-F927AF8BD1A7}" type="presParOf" srcId="{4E4E3FA7-9A1B-415E-A219-7369D72BFA8D}" destId="{373FFE6A-D1ED-41FD-852D-1B96C96B6024}" srcOrd="2" destOrd="0" presId="urn:microsoft.com/office/officeart/2005/8/layout/hierarchy6"/>
    <dgm:cxn modelId="{5F355400-B2DE-4DC8-8199-02CCEA54A3C6}" type="presParOf" srcId="{4E4E3FA7-9A1B-415E-A219-7369D72BFA8D}" destId="{87B85974-6F72-4A29-97A3-CE76FF530D88}" srcOrd="3" destOrd="0" presId="urn:microsoft.com/office/officeart/2005/8/layout/hierarchy6"/>
    <dgm:cxn modelId="{0C89ACB8-B137-4FF1-BE42-EBC591C7D9D7}" type="presParOf" srcId="{87B85974-6F72-4A29-97A3-CE76FF530D88}" destId="{86273A26-24CD-4D92-B482-37B93B4C3C95}" srcOrd="0" destOrd="0" presId="urn:microsoft.com/office/officeart/2005/8/layout/hierarchy6"/>
    <dgm:cxn modelId="{5D1AC8BB-C54A-4110-9C7D-E124F5333853}" type="presParOf" srcId="{87B85974-6F72-4A29-97A3-CE76FF530D88}" destId="{0FE0D218-0E5E-4131-A36E-E022262AC270}" srcOrd="1" destOrd="0" presId="urn:microsoft.com/office/officeart/2005/8/layout/hierarchy6"/>
    <dgm:cxn modelId="{F3BC1514-8ABE-4348-B456-8BBA284D2E3F}" type="presParOf" srcId="{F8FB7507-2518-443B-9170-6A60B46F82DE}" destId="{6F8C93D3-F5C4-4599-B3E1-F3E1DEB5CFF9}" srcOrd="1" destOrd="0" presId="urn:microsoft.com/office/officeart/2005/8/layout/hierarchy6"/>
    <dgm:cxn modelId="{49E3344E-B53D-445A-8E2F-52C4E780F77E}" type="presParOf" srcId="{6F8C93D3-F5C4-4599-B3E1-F3E1DEB5CFF9}" destId="{1385CAC8-6DED-43A0-B38C-5804D22FCA9D}" srcOrd="0" destOrd="0" presId="urn:microsoft.com/office/officeart/2005/8/layout/hierarchy6"/>
    <dgm:cxn modelId="{933E3A55-687B-4DAF-B752-CB9FC9C2FFCC}" type="presParOf" srcId="{1385CAC8-6DED-43A0-B38C-5804D22FCA9D}" destId="{F03AC43F-3DE4-454A-8485-E959BA098226}" srcOrd="0" destOrd="0" presId="urn:microsoft.com/office/officeart/2005/8/layout/hierarchy6"/>
    <dgm:cxn modelId="{540FFA8A-417E-4A72-B79B-2C24CE5ED69F}" type="presParOf" srcId="{1385CAC8-6DED-43A0-B38C-5804D22FCA9D}" destId="{8D8300E2-EBC6-4649-A727-6A3DD8794009}" srcOrd="1" destOrd="0" presId="urn:microsoft.com/office/officeart/2005/8/layout/hierarchy6"/>
    <dgm:cxn modelId="{949914F7-EAFB-4802-869F-F2E1962A41A1}" type="presParOf" srcId="{6F8C93D3-F5C4-4599-B3E1-F3E1DEB5CFF9}" destId="{BC3EC575-7675-499F-887C-8F37ED75DE92}" srcOrd="1" destOrd="0" presId="urn:microsoft.com/office/officeart/2005/8/layout/hierarchy6"/>
    <dgm:cxn modelId="{6DD49271-CD95-4E66-9050-9A69546A5929}" type="presParOf" srcId="{BC3EC575-7675-499F-887C-8F37ED75DE92}" destId="{2981EC70-0ED7-4F11-9772-DE73AEF1BDD4}" srcOrd="0" destOrd="0" presId="urn:microsoft.com/office/officeart/2005/8/layout/hierarchy6"/>
    <dgm:cxn modelId="{3F58636B-C7D8-4A43-A749-A68B722E3214}" type="presParOf" srcId="{6F8C93D3-F5C4-4599-B3E1-F3E1DEB5CFF9}" destId="{7432DEFE-093C-4852-9F58-A30C100402BD}" srcOrd="2" destOrd="0" presId="urn:microsoft.com/office/officeart/2005/8/layout/hierarchy6"/>
    <dgm:cxn modelId="{8215772A-B684-4816-B8F0-73C02BA18037}" type="presParOf" srcId="{7432DEFE-093C-4852-9F58-A30C100402BD}" destId="{C754F50C-E791-4B3A-B236-39EF8A750195}" srcOrd="0" destOrd="0" presId="urn:microsoft.com/office/officeart/2005/8/layout/hierarchy6"/>
    <dgm:cxn modelId="{9809F704-C141-4EDE-8560-EE2622FBF6F2}" type="presParOf" srcId="{7432DEFE-093C-4852-9F58-A30C100402BD}" destId="{24406991-1438-4CEF-AE54-48D6F17D8313}" srcOrd="1" destOrd="0" presId="urn:microsoft.com/office/officeart/2005/8/layout/hierarchy6"/>
    <dgm:cxn modelId="{8EFEDBE9-9231-4DA4-A958-436E69545785}" type="presParOf" srcId="{6F8C93D3-F5C4-4599-B3E1-F3E1DEB5CFF9}" destId="{448BA1D7-EDAE-45A4-96A8-94C34ECE4594}" srcOrd="3" destOrd="0" presId="urn:microsoft.com/office/officeart/2005/8/layout/hierarchy6"/>
    <dgm:cxn modelId="{7273E511-DFCF-4E86-9147-49823866D202}" type="presParOf" srcId="{448BA1D7-EDAE-45A4-96A8-94C34ECE4594}" destId="{8DEB3136-BCF4-49DF-A90B-1A6B26163A44}" srcOrd="0" destOrd="0" presId="urn:microsoft.com/office/officeart/2005/8/layout/hierarchy6"/>
    <dgm:cxn modelId="{EAE483D8-6850-4E09-9547-B66326DC3513}" type="presParOf" srcId="{6F8C93D3-F5C4-4599-B3E1-F3E1DEB5CFF9}" destId="{AC2DF48C-53AA-4B0F-A853-C2356B77FD6F}" srcOrd="4" destOrd="0" presId="urn:microsoft.com/office/officeart/2005/8/layout/hierarchy6"/>
    <dgm:cxn modelId="{8FBF7BCE-853F-431A-A31B-CCF9B7D5AEFC}" type="presParOf" srcId="{AC2DF48C-53AA-4B0F-A853-C2356B77FD6F}" destId="{410004A3-0E80-4346-9ED7-A8565C48FED6}" srcOrd="0" destOrd="0" presId="urn:microsoft.com/office/officeart/2005/8/layout/hierarchy6"/>
    <dgm:cxn modelId="{14EFC36B-B6C4-4C1D-91F7-CDDBB3890CCF}" type="presParOf" srcId="{AC2DF48C-53AA-4B0F-A853-C2356B77FD6F}" destId="{80D66285-9665-4FF2-A346-E741331A94C3}"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5A2E-9B4C-462E-9E36-41C7F83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328</TotalTime>
  <Pages>8</Pages>
  <Words>1510</Words>
  <Characters>8612</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10102</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 Hemmer Pihl</cp:lastModifiedBy>
  <cp:revision>21</cp:revision>
  <cp:lastPrinted>2003-01-24T05:57:00Z</cp:lastPrinted>
  <dcterms:created xsi:type="dcterms:W3CDTF">2008-05-13T15:19:00Z</dcterms:created>
  <dcterms:modified xsi:type="dcterms:W3CDTF">2008-05-21T08:23:00Z</dcterms:modified>
  <cp:category/>
</cp:coreProperties>
</file>