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Re-scoring del BQAI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F3A5F"/>
          <w:sz w:val="24"/>
          <w:szCs w:val="24"/>
        </w:rPr>
        <w:t xml:space="preserve">Instrucciones rápidas para evaluadores</w:t>
      </w:r>
    </w:p>
    <w:p>
      <w:pPr>
        <w:spacing w:after="20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Paper: How to Measure the Intelligence of Large Language Models — Revisión 1</w:t>
      </w:r>
    </w:p>
    <w:p>
      <w:pPr>
        <w:pBdr>
          <w:bottom w:val="single" w:color="1F3A5F" w:sz="12" w:space="1"/>
        </w:pBdr>
        <w:spacing w:after="20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Contexto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reviewers nos pidieron validar el BQAI con un análisis formal de inter-rater reliability (ICC y kappa ponderado). Necesito tres evaluadores independientes que califiquen los mismos 30 benchmarks bajo un protocolo blindado. Tú eres uno de ellos. Gracias por apoyarme con esto.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Tus puntajes se combinarán con los del otro evaluador y los míos para reportar las métricas en la revisión del paper.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Qué hay que hacer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Abre el Excel adjunto: BQAI_scoring_template_ES.xlsx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Lee la pestaña 'Rúbrica' una vez (5 min). Está condensada en una sola tabla.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Llena la pestaña 'Scoring': 30 benchmarks × 7 dimensiones de calidad.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Guarda como BQAI_scoring_&lt;TU-APELLIDO&gt;.xlsx y mándamelo de regreso.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Tiempo estimado: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 a 2.5 horas. Unos 4–5 minutos por benchmark.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Time-box: tu juicio de primera pasada es lo que necesitamos.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Reglas del protocolo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Independencia.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platiques tus puntajes con el otro evaluador hasta que ambos hayan enviado el suyo. El desacuerdo entre nosotros es justamente lo que mide la métrica IAA — es informativo, no un problema.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Califica desde evidencia pública.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necesitas leer los papers completos. El Excel ya tiene una descripción breve y un link de referencia para cada benchmark. Con eso y la página oficial / GitHub / leaderboard te alcanza.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 Ausencia de evidencia → score más bajo.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un benchmark no reporta IAA, no le des el beneficio de la duda en Q1. Califica lo que está documentado, no lo que asumas.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 Valores intermedios permitidos.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cuatro tiers (Bajo / Moderado / Alto / Excelente) son anclas, no cubetas. 0.75 está bien si la evidencia está entre Alto y Excelente.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 Si no puedes evaluar algo, déjalo en blanco.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Pon 'NA' en la columna de Notas. Mejor dato faltante que dato adivinado.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Por qué estos 30 benchmarks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selección cubre 30 de los 63 benchmarks del corpus completo del paper (48% de cobertura) bajo cinco criterios explícitos. Esto responde a un comentario específico del Reviewer 2 que pedía justificación de la muestra.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C1 — Cobertura dimensional balanceada: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≥4 benchmarks por cada dimensión D1–D6, sin sub-representación.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C2 — Adopción documentada: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reportados en ≥2 reportes técnicos frontier (2024–2026) o leaderboards establecidos.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C3 — Diversidad temporal: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rango 2016–2025, permite análisis longitudinal y captura tanto benchmarks legacy como frontier.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C4 — Diversidad de track: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mezcla de Core (gold standards) y Emerging (frontier probes), reflejando la estructura del corpus.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C5 — Variación esperada en BQAI: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incluye candidatos para Tier A, B y C deliberadamente, permitiendo demostrar el poder discriminativo del BQAI.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Distribución por dimensión: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5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Dim.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benchmarks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corpus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 and Problem-Solving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and Comprehension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and Creativity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 and Agency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Alignment and Safety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71%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Holistic Evaluation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44%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del corpus completo (63 benchmarks)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48%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Las 7 dimensiones de calidad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rúbrica completa con los criterios por tier está en la pestaña 'Rúbrica' del Excel. Esto es solo un overview rápido: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100"/>
        <w:gridCol w:w="42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revisar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Calidad de anotación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0.213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Anotadores, expertise, IAA reportado, control de calidad.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Claridad y formato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0.073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Plantillas de prompts, especificaciones I/O, documentación de formato.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Estandarización y versionado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0.117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set congelado, splits documentados, versionado, anti-contaminación.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Reproducibilidad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0.349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oficiales, scoring determinista, hiperparámetros. (Peso máximo.)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Robustez y resistencia a contaminación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0.167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Sensibilidad a prompt, contaminación, updates rolling, SOTA vs techo.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 cognitiva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0.033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Habilidades cognitivas, diversidad de tareas.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Sesgo y validez cross-cultural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0.048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 multilingüe, auditorías demográficas, mitigación de sesgo.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Interpretación de los rangos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600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Bajo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 – 0.30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Ausencia sustancial de evidencia; documentación mínima; saturado o irreproducible.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Moderado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0.31 – 0.60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Evidencia parcial; algunas buenas prácticas implementadas; persisten huecos.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0.61 – 0.80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Evidencia sólida; protocolos documentados; cumple con estándares de la comunidad.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Excelente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0.81 – 1.00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Prácticas gold-standard; evidencia comprehensiva; debilidades mínimas.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Pon tu nombre y la fecha en la parte de arriba de la pestaña 'Scoring' del Excel.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Guarda como: BQAI_scoring_&lt;TU-APELLIDO&gt;.xlsx (ej. BQAI_scoring_Garcia.xlsx).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Mándamelo por correo. NO se lo compartas al otro evaluador.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Plazo ideal: esta semana.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¿Dudas?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Escríbeme directo.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Eviten preguntarse entre ustedes sobre puntajes específicos — eso rompe el blindado.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Gracias por el tiempo. — Rubén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Re-scoring BQAI — Protocolo (30 benchmarks)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2026-05-10T17:23:29.523Z</dcterms:created>
  <dcterms:modified xsi:type="dcterms:W3CDTF">2026-05-10T17:23:29.533Z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