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Registro de implementación de Mensajería en VitalWatch</w:t>
      </w:r>
    </w:p>
    <w:p>
      <w:pPr>
        <w:pStyle w:val="Subtitle"/>
        <w:jc w:val="center"/>
      </w:pPr>
      <w:r>
        <w:t>App 1.0.9 y BIOSYS 1.0.7</w:t>
      </w:r>
    </w:p>
    <w:p>
      <w:pPr>
        <w:jc w:val="center"/>
      </w:pPr>
      <w:r>
        <w:rPr>
          <w:rFonts w:ascii="Arial" w:hAnsi="Arial"/>
          <w:b/>
          <w:color w:val="C00000"/>
          <w:sz w:val="24"/>
        </w:rPr>
        <w:t>CANDIDATE FOR REVIEW</w:t>
      </w:r>
    </w:p>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2952"/>
            <w:vAlign w:val="center"/>
            <w:shd w:fill="17365D"/>
            <w:tcMar>
              <w:top w:w="100" w:type="dxa"/>
              <w:start w:w="110" w:type="dxa"/>
              <w:bottom w:w="100" w:type="dxa"/>
              <w:end w:w="110" w:type="dxa"/>
            </w:tcMar>
          </w:tcPr>
          <w:p>
            <w:pPr>
              <w:spacing w:after="0"/>
              <w:jc w:val="center"/>
            </w:pPr>
            <w:r>
              <w:rPr>
                <w:rFonts w:ascii="Arial" w:hAnsi="Arial"/>
                <w:b/>
                <w:color w:val="FFFFFF"/>
                <w:sz w:val="18"/>
              </w:rPr>
              <w:t>Dato</w:t>
            </w:r>
          </w:p>
        </w:tc>
        <w:tc>
          <w:tcPr>
            <w:tcW w:type="dxa" w:w="7272"/>
            <w:vAlign w:val="center"/>
            <w:shd w:fill="17365D"/>
            <w:tcMar>
              <w:top w:w="100" w:type="dxa"/>
              <w:start w:w="110" w:type="dxa"/>
              <w:bottom w:w="100" w:type="dxa"/>
              <w:end w:w="110" w:type="dxa"/>
            </w:tcMar>
          </w:tcPr>
          <w:p>
            <w:pPr>
              <w:spacing w:after="0"/>
              <w:jc w:val="center"/>
            </w:pPr>
            <w:r>
              <w:rPr>
                <w:rFonts w:ascii="Arial" w:hAnsi="Arial"/>
                <w:b/>
                <w:color w:val="FFFFFF"/>
                <w:sz w:val="18"/>
              </w:rPr>
              <w:t>Valor</w:t>
            </w:r>
          </w:p>
        </w:tc>
      </w:tr>
      <w:tr>
        <w:trPr>
          <w:cantSplit/>
        </w:trPr>
        <w:tc>
          <w:tcPr>
            <w:tcW w:type="dxa" w:w="2952"/>
            <w:vAlign w:val="center"/>
            <w:tcMar>
              <w:top w:w="100" w:type="dxa"/>
              <w:start w:w="110" w:type="dxa"/>
              <w:bottom w:w="100" w:type="dxa"/>
              <w:end w:w="110" w:type="dxa"/>
            </w:tcMar>
            <w:shd w:fill="FFFFFF"/>
          </w:tcPr>
          <w:p>
            <w:pPr>
              <w:spacing w:after="0"/>
              <w:jc w:val="center"/>
            </w:pPr>
            <w:r>
              <w:rPr>
                <w:rFonts w:ascii="Arial" w:hAnsi="Arial"/>
                <w:color w:val="000000"/>
                <w:sz w:val="18"/>
              </w:rPr>
              <w:t>Proyecto</w:t>
            </w:r>
          </w:p>
        </w:tc>
        <w:tc>
          <w:tcPr>
            <w:tcW w:type="dxa" w:w="7272"/>
            <w:vAlign w:val="center"/>
            <w:tcMar>
              <w:top w:w="100" w:type="dxa"/>
              <w:start w:w="110" w:type="dxa"/>
              <w:bottom w:w="100" w:type="dxa"/>
              <w:end w:w="110" w:type="dxa"/>
            </w:tcMar>
            <w:shd w:fill="FFFFFF"/>
          </w:tcPr>
          <w:p>
            <w:pPr>
              <w:spacing w:after="0"/>
              <w:jc w:val="left"/>
            </w:pPr>
            <w:r>
              <w:rPr>
                <w:rFonts w:ascii="Arial" w:hAnsi="Arial"/>
                <w:color w:val="000000"/>
                <w:sz w:val="18"/>
              </w:rPr>
              <w:t>VitalWatch existente</w:t>
            </w:r>
          </w:p>
        </w:tc>
      </w:tr>
      <w:tr>
        <w:trPr>
          <w:cantSplit/>
        </w:trPr>
        <w:tc>
          <w:tcPr>
            <w:tcW w:type="dxa" w:w="2952"/>
            <w:vAlign w:val="center"/>
            <w:tcMar>
              <w:top w:w="100" w:type="dxa"/>
              <w:start w:w="110" w:type="dxa"/>
              <w:bottom w:w="100" w:type="dxa"/>
              <w:end w:w="110" w:type="dxa"/>
            </w:tcMar>
            <w:shd w:fill="EEF5FB"/>
          </w:tcPr>
          <w:p>
            <w:pPr>
              <w:spacing w:after="0"/>
              <w:jc w:val="center"/>
            </w:pPr>
            <w:r>
              <w:rPr>
                <w:rFonts w:ascii="Arial" w:hAnsi="Arial"/>
                <w:color w:val="000000"/>
                <w:sz w:val="18"/>
              </w:rPr>
              <w:t>Fecha de cierre técnico</w:t>
            </w:r>
          </w:p>
        </w:tc>
        <w:tc>
          <w:tcPr>
            <w:tcW w:type="dxa" w:w="7272"/>
            <w:vAlign w:val="center"/>
            <w:tcMar>
              <w:top w:w="100" w:type="dxa"/>
              <w:start w:w="110" w:type="dxa"/>
              <w:bottom w:w="100" w:type="dxa"/>
              <w:end w:w="110" w:type="dxa"/>
            </w:tcMar>
            <w:shd w:fill="EEF5FB"/>
          </w:tcPr>
          <w:p>
            <w:pPr>
              <w:spacing w:after="0"/>
              <w:jc w:val="left"/>
            </w:pPr>
            <w:r>
              <w:rPr>
                <w:rFonts w:ascii="Arial" w:hAnsi="Arial"/>
                <w:color w:val="000000"/>
                <w:sz w:val="18"/>
              </w:rPr>
              <w:t>14 de septiembre de 2026</w:t>
            </w:r>
          </w:p>
        </w:tc>
      </w:tr>
      <w:tr>
        <w:trPr>
          <w:cantSplit/>
        </w:trPr>
        <w:tc>
          <w:tcPr>
            <w:tcW w:type="dxa" w:w="2952"/>
            <w:vAlign w:val="center"/>
            <w:tcMar>
              <w:top w:w="100" w:type="dxa"/>
              <w:start w:w="110" w:type="dxa"/>
              <w:bottom w:w="100" w:type="dxa"/>
              <w:end w:w="110" w:type="dxa"/>
            </w:tcMar>
            <w:shd w:fill="FFFFFF"/>
          </w:tcPr>
          <w:p>
            <w:pPr>
              <w:spacing w:after="0"/>
              <w:jc w:val="center"/>
            </w:pPr>
            <w:r>
              <w:rPr>
                <w:rFonts w:ascii="Arial" w:hAnsi="Arial"/>
                <w:color w:val="000000"/>
                <w:sz w:val="18"/>
              </w:rPr>
              <w:t>Versión de app</w:t>
            </w:r>
          </w:p>
        </w:tc>
        <w:tc>
          <w:tcPr>
            <w:tcW w:type="dxa" w:w="7272"/>
            <w:vAlign w:val="center"/>
            <w:tcMar>
              <w:top w:w="100" w:type="dxa"/>
              <w:start w:w="110" w:type="dxa"/>
              <w:bottom w:w="100" w:type="dxa"/>
              <w:end w:w="110" w:type="dxa"/>
            </w:tcMar>
            <w:shd w:fill="FFFFFF"/>
          </w:tcPr>
          <w:p>
            <w:pPr>
              <w:spacing w:after="0"/>
              <w:jc w:val="left"/>
            </w:pPr>
            <w:r>
              <w:rPr>
                <w:rFonts w:ascii="Arial" w:hAnsi="Arial"/>
                <w:color w:val="000000"/>
                <w:sz w:val="18"/>
              </w:rPr>
              <w:t>1.0.9 candidata</w:t>
            </w:r>
          </w:p>
        </w:tc>
      </w:tr>
      <w:tr>
        <w:trPr>
          <w:cantSplit/>
        </w:trPr>
        <w:tc>
          <w:tcPr>
            <w:tcW w:type="dxa" w:w="2952"/>
            <w:vAlign w:val="center"/>
            <w:tcMar>
              <w:top w:w="100" w:type="dxa"/>
              <w:start w:w="110" w:type="dxa"/>
              <w:bottom w:w="100" w:type="dxa"/>
              <w:end w:w="110" w:type="dxa"/>
            </w:tcMar>
            <w:shd w:fill="EEF5FB"/>
          </w:tcPr>
          <w:p>
            <w:pPr>
              <w:spacing w:after="0"/>
              <w:jc w:val="center"/>
            </w:pPr>
            <w:r>
              <w:rPr>
                <w:rFonts w:ascii="Arial" w:hAnsi="Arial"/>
                <w:color w:val="000000"/>
                <w:sz w:val="18"/>
              </w:rPr>
              <w:t>Firmware integrado</w:t>
            </w:r>
          </w:p>
        </w:tc>
        <w:tc>
          <w:tcPr>
            <w:tcW w:type="dxa" w:w="7272"/>
            <w:vAlign w:val="center"/>
            <w:tcMar>
              <w:top w:w="100" w:type="dxa"/>
              <w:start w:w="110" w:type="dxa"/>
              <w:bottom w:w="100" w:type="dxa"/>
              <w:end w:w="110" w:type="dxa"/>
            </w:tcMar>
            <w:shd w:fill="EEF5FB"/>
          </w:tcPr>
          <w:p>
            <w:pPr>
              <w:spacing w:after="0"/>
              <w:jc w:val="left"/>
            </w:pPr>
            <w:r>
              <w:rPr>
                <w:rFonts w:ascii="Arial" w:hAnsi="Arial"/>
                <w:color w:val="000000"/>
                <w:sz w:val="18"/>
              </w:rPr>
              <w:t>BIOSYS 1.0.7 = SYS 0.9.7 + BIO 0.6.3</w:t>
            </w:r>
          </w:p>
        </w:tc>
      </w:tr>
      <w:tr>
        <w:trPr>
          <w:cantSplit/>
        </w:trPr>
        <w:tc>
          <w:tcPr>
            <w:tcW w:type="dxa" w:w="2952"/>
            <w:vAlign w:val="center"/>
            <w:tcMar>
              <w:top w:w="100" w:type="dxa"/>
              <w:start w:w="110" w:type="dxa"/>
              <w:bottom w:w="100" w:type="dxa"/>
              <w:end w:w="110" w:type="dxa"/>
            </w:tcMar>
            <w:shd w:fill="FFFFFF"/>
          </w:tcPr>
          <w:p>
            <w:pPr>
              <w:spacing w:after="0"/>
              <w:jc w:val="center"/>
            </w:pPr>
            <w:r>
              <w:rPr>
                <w:rFonts w:ascii="Arial" w:hAnsi="Arial"/>
                <w:color w:val="000000"/>
                <w:sz w:val="18"/>
              </w:rPr>
              <w:t>Última baseline física conocida</w:t>
            </w:r>
          </w:p>
        </w:tc>
        <w:tc>
          <w:tcPr>
            <w:tcW w:type="dxa" w:w="7272"/>
            <w:vAlign w:val="center"/>
            <w:tcMar>
              <w:top w:w="100" w:type="dxa"/>
              <w:start w:w="110" w:type="dxa"/>
              <w:bottom w:w="100" w:type="dxa"/>
              <w:end w:w="110" w:type="dxa"/>
            </w:tcMar>
            <w:shd w:fill="FFFFFF"/>
          </w:tcPr>
          <w:p>
            <w:pPr>
              <w:spacing w:after="0"/>
              <w:jc w:val="left"/>
            </w:pPr>
            <w:r>
              <w:rPr>
                <w:rFonts w:ascii="Arial" w:hAnsi="Arial"/>
                <w:color w:val="000000"/>
                <w:sz w:val="18"/>
              </w:rPr>
              <w:t>BIOSYS 1.0.5</w:t>
            </w:r>
          </w:p>
        </w:tc>
      </w:tr>
      <w:tr>
        <w:trPr>
          <w:cantSplit/>
        </w:trPr>
        <w:tc>
          <w:tcPr>
            <w:tcW w:type="dxa" w:w="2952"/>
            <w:vAlign w:val="center"/>
            <w:tcMar>
              <w:top w:w="100" w:type="dxa"/>
              <w:start w:w="110" w:type="dxa"/>
              <w:bottom w:w="100" w:type="dxa"/>
              <w:end w:w="110" w:type="dxa"/>
            </w:tcMar>
            <w:shd w:fill="EEF5FB"/>
          </w:tcPr>
          <w:p>
            <w:pPr>
              <w:spacing w:after="0"/>
              <w:jc w:val="center"/>
            </w:pPr>
            <w:r>
              <w:rPr>
                <w:rFonts w:ascii="Arial" w:hAnsi="Arial"/>
                <w:color w:val="000000"/>
                <w:sz w:val="18"/>
              </w:rPr>
              <w:t>Backend</w:t>
            </w:r>
          </w:p>
        </w:tc>
        <w:tc>
          <w:tcPr>
            <w:tcW w:type="dxa" w:w="7272"/>
            <w:vAlign w:val="center"/>
            <w:tcMar>
              <w:top w:w="100" w:type="dxa"/>
              <w:start w:w="110" w:type="dxa"/>
              <w:bottom w:w="100" w:type="dxa"/>
              <w:end w:w="110" w:type="dxa"/>
            </w:tcMar>
            <w:shd w:fill="EEF5FB"/>
          </w:tcPr>
          <w:p>
            <w:pPr>
              <w:spacing w:after="0"/>
              <w:jc w:val="left"/>
            </w:pPr>
            <w:r>
              <w:rPr>
                <w:rFonts w:ascii="Arial" w:hAnsi="Arial"/>
                <w:color w:val="000000"/>
                <w:sz w:val="18"/>
              </w:rPr>
              <w:t>Supabase Auth, PostgreSQL con RLS, Realtime y Edge Functions</w:t>
            </w:r>
          </w:p>
        </w:tc>
      </w:tr>
      <w:tr>
        <w:trPr>
          <w:cantSplit/>
        </w:trPr>
        <w:tc>
          <w:tcPr>
            <w:tcW w:type="dxa" w:w="2952"/>
            <w:vAlign w:val="center"/>
            <w:tcMar>
              <w:top w:w="100" w:type="dxa"/>
              <w:start w:w="110" w:type="dxa"/>
              <w:bottom w:w="100" w:type="dxa"/>
              <w:end w:w="110" w:type="dxa"/>
            </w:tcMar>
            <w:shd w:fill="FFFFFF"/>
          </w:tcPr>
          <w:p>
            <w:pPr>
              <w:spacing w:after="0"/>
              <w:jc w:val="center"/>
            </w:pPr>
            <w:r>
              <w:rPr>
                <w:rFonts w:ascii="Arial" w:hAnsi="Arial"/>
                <w:color w:val="000000"/>
                <w:sz w:val="18"/>
              </w:rPr>
              <w:t>Estado</w:t>
            </w:r>
          </w:p>
        </w:tc>
        <w:tc>
          <w:tcPr>
            <w:tcW w:type="dxa" w:w="7272"/>
            <w:vAlign w:val="center"/>
            <w:tcMar>
              <w:top w:w="100" w:type="dxa"/>
              <w:start w:w="110" w:type="dxa"/>
              <w:bottom w:w="100" w:type="dxa"/>
              <w:end w:w="110" w:type="dxa"/>
            </w:tcMar>
            <w:shd w:fill="FFFFFF"/>
          </w:tcPr>
          <w:p>
            <w:pPr>
              <w:spacing w:after="0"/>
              <w:jc w:val="left"/>
            </w:pPr>
            <w:r>
              <w:rPr>
                <w:rFonts w:ascii="Arial" w:hAnsi="Arial"/>
                <w:color w:val="000000"/>
                <w:sz w:val="18"/>
              </w:rPr>
              <w:t>Implementado y validado estáticamente; falta prueba integral en equipos reales</w:t>
            </w:r>
          </w:p>
        </w:tc>
      </w:tr>
    </w:tbl>
    <w:p>
      <w:r>
        <w:rPr>
          <w:b/>
        </w:rPr>
        <w:t>Propósito.</w:t>
      </w:r>
      <w:r>
        <w:t xml:space="preserve"> Este registro permite que el equipo estudiantil identifique qué se cambió, por qué se cambió, qué quedó intacto, cómo probar el candidato y cómo volver al estado anterior sin confundir una compilación correcta con una validación clínica o física.</w:t>
      </w:r>
    </w:p>
    <w:p>
      <w:r>
        <w:rPr>
          <w:b/>
        </w:rPr>
        <w:t>Conclusión principal.</w:t>
      </w:r>
      <w:r>
        <w:t xml:space="preserve"> El delta añade Mensajería como primera opción de la pulsera, contactos administrados por la app y eventos auditables en Supabase. Los números telefónicos no se descargan al ESP32, las notificaciones de pantalla bloqueada son genéricas y la llamada o el mensaje sólo continúan mediante las aplicaciones del sistema operativo. No se modificaron algoritmos biomédicos ni GPIO.</w:t>
      </w:r>
    </w:p>
    <w:p>
      <w:r>
        <w:br w:type="page"/>
      </w:r>
    </w:p>
    <w:p>
      <w:pPr>
        <w:pStyle w:val="Heading1"/>
      </w:pPr>
      <w:r>
        <w:t>Contenido y lectura del estado</w:t>
      </w:r>
    </w:p>
    <w:p>
      <w:pPr>
        <w:spacing w:after="60"/>
        <w:ind w:left="461" w:hanging="360"/>
      </w:pPr>
      <w:r>
        <w:rPr>
          <w:b/>
        </w:rPr>
        <w:t xml:space="preserve">1.  </w:t>
      </w:r>
      <w:r>
        <w:t>Estado inicial</w:t>
      </w:r>
    </w:p>
    <w:p>
      <w:pPr>
        <w:spacing w:after="60"/>
        <w:ind w:left="461" w:hanging="360"/>
      </w:pPr>
      <w:r>
        <w:rPr>
          <w:b/>
        </w:rPr>
        <w:t xml:space="preserve">2.  </w:t>
      </w:r>
      <w:r>
        <w:t>Firmware y pulsera</w:t>
      </w:r>
    </w:p>
    <w:p>
      <w:pPr>
        <w:spacing w:after="60"/>
        <w:ind w:left="461" w:hanging="360"/>
      </w:pPr>
      <w:r>
        <w:rPr>
          <w:b/>
        </w:rPr>
        <w:t xml:space="preserve">3.  </w:t>
      </w:r>
      <w:r>
        <w:t>Aplicación</w:t>
      </w:r>
    </w:p>
    <w:p>
      <w:pPr>
        <w:spacing w:after="60"/>
        <w:ind w:left="461" w:hanging="360"/>
      </w:pPr>
      <w:r>
        <w:rPr>
          <w:b/>
        </w:rPr>
        <w:t xml:space="preserve">4.  </w:t>
      </w:r>
      <w:r>
        <w:t>Supabase</w:t>
      </w:r>
    </w:p>
    <w:p>
      <w:pPr>
        <w:spacing w:after="60"/>
        <w:ind w:left="461" w:hanging="360"/>
      </w:pPr>
      <w:r>
        <w:rPr>
          <w:b/>
        </w:rPr>
        <w:t xml:space="preserve">5.  </w:t>
      </w:r>
      <w:r>
        <w:t>Notificaciones</w:t>
      </w:r>
    </w:p>
    <w:p>
      <w:pPr>
        <w:spacing w:after="60"/>
        <w:ind w:left="461" w:hanging="360"/>
      </w:pPr>
      <w:r>
        <w:rPr>
          <w:b/>
        </w:rPr>
        <w:t xml:space="preserve">6.  </w:t>
      </w:r>
      <w:r>
        <w:t>Telegram</w:t>
      </w:r>
    </w:p>
    <w:p>
      <w:pPr>
        <w:spacing w:after="60"/>
        <w:ind w:left="461" w:hanging="360"/>
      </w:pPr>
      <w:r>
        <w:rPr>
          <w:b/>
        </w:rPr>
        <w:t xml:space="preserve">7.  </w:t>
      </w:r>
      <w:r>
        <w:t>Seguridad y privacidad</w:t>
      </w:r>
    </w:p>
    <w:p>
      <w:pPr>
        <w:spacing w:after="60"/>
        <w:ind w:left="461" w:hanging="360"/>
      </w:pPr>
      <w:r>
        <w:rPr>
          <w:b/>
        </w:rPr>
        <w:t xml:space="preserve">8.  </w:t>
      </w:r>
      <w:r>
        <w:t>Integración completa</w:t>
      </w:r>
    </w:p>
    <w:p>
      <w:pPr>
        <w:spacing w:after="60"/>
        <w:ind w:left="461" w:hanging="360"/>
      </w:pPr>
      <w:r>
        <w:rPr>
          <w:b/>
        </w:rPr>
        <w:t xml:space="preserve">9.  </w:t>
      </w:r>
      <w:r>
        <w:t>Archivos modificados</w:t>
      </w:r>
    </w:p>
    <w:p>
      <w:pPr>
        <w:spacing w:after="60"/>
        <w:ind w:left="461" w:hanging="360"/>
      </w:pPr>
      <w:r>
        <w:rPr>
          <w:b/>
        </w:rPr>
        <w:t xml:space="preserve">10.  </w:t>
      </w:r>
      <w:r>
        <w:t>Archivos preservados</w:t>
      </w:r>
    </w:p>
    <w:p>
      <w:pPr>
        <w:spacing w:after="60"/>
        <w:ind w:left="461" w:hanging="360"/>
      </w:pPr>
      <w:r>
        <w:rPr>
          <w:b/>
        </w:rPr>
        <w:t xml:space="preserve">11.  </w:t>
      </w:r>
      <w:r>
        <w:t>Pruebas</w:t>
      </w:r>
    </w:p>
    <w:p>
      <w:pPr>
        <w:spacing w:after="60"/>
        <w:ind w:left="461" w:hanging="360"/>
      </w:pPr>
      <w:r>
        <w:rPr>
          <w:b/>
        </w:rPr>
        <w:t xml:space="preserve">12.  </w:t>
      </w:r>
      <w:r>
        <w:t>Cómo probar nosotros</w:t>
      </w:r>
    </w:p>
    <w:p>
      <w:pPr>
        <w:spacing w:after="60"/>
        <w:ind w:left="461" w:hanging="360"/>
      </w:pPr>
      <w:r>
        <w:rPr>
          <w:b/>
        </w:rPr>
        <w:t xml:space="preserve">13.  </w:t>
      </w:r>
      <w:r>
        <w:t>Problemas encontrados</w:t>
      </w:r>
    </w:p>
    <w:p>
      <w:pPr>
        <w:spacing w:after="60"/>
        <w:ind w:left="461" w:hanging="360"/>
      </w:pPr>
      <w:r>
        <w:rPr>
          <w:b/>
        </w:rPr>
        <w:t xml:space="preserve">14.  </w:t>
      </w:r>
      <w:r>
        <w:t>Pendientes</w:t>
      </w:r>
    </w:p>
    <w:p>
      <w:pPr>
        <w:spacing w:after="60"/>
        <w:ind w:left="461" w:hanging="360"/>
      </w:pPr>
      <w:r>
        <w:rPr>
          <w:b/>
        </w:rPr>
        <w:t xml:space="preserve">15.  </w:t>
      </w:r>
      <w:r>
        <w:t>Rollback</w:t>
      </w:r>
    </w:p>
    <w:p>
      <w:r>
        <w:t>Cómo leer los resultados. PASS significa que se ejecutó la comprobación indicada. NOT TESTED significa que la implementación existe, pero esa conducta necesita teléfono, placa, cuenta adicional o intervención humana. No se utiliza un PASS de Android como sustituto de iOS, ni una compilación como sustituto de una prueba física.</w:t>
      </w:r>
    </w:p>
    <w:p>
      <w:pPr>
        <w:pStyle w:val="Heading1"/>
        <w:pageBreakBefore/>
      </w:pPr>
      <w:r>
        <w:t>PARTE 1  Estado inicial</w:t>
      </w:r>
    </w:p>
    <w:p>
      <w:r>
        <w:t>La inspección confirmó que VitalWatch no es un proyecto nuevo. Ya reunía firmware Arduino para ESP32, una app Expo y React Native, Supabase como backend, autenticación, telemetría, control TFT, medicación, historial, push Expo y Telegram opcional. La implementación se hizo de forma aditiva sobre esas piezas.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2376"/>
            <w:vAlign w:val="center"/>
            <w:shd w:fill="17365D"/>
            <w:tcMar>
              <w:top w:w="100" w:type="dxa"/>
              <w:start w:w="110" w:type="dxa"/>
              <w:bottom w:w="100" w:type="dxa"/>
              <w:end w:w="110" w:type="dxa"/>
            </w:tcMar>
          </w:tcPr>
          <w:p>
            <w:pPr>
              <w:spacing w:after="0"/>
              <w:jc w:val="center"/>
            </w:pPr>
            <w:r>
              <w:rPr>
                <w:rFonts w:ascii="Arial" w:hAnsi="Arial"/>
                <w:b/>
                <w:color w:val="FFFFFF"/>
                <w:sz w:val="17"/>
              </w:rPr>
              <w:t>Área</w:t>
            </w:r>
          </w:p>
        </w:tc>
        <w:tc>
          <w:tcPr>
            <w:tcW w:type="dxa" w:w="7848"/>
            <w:vAlign w:val="center"/>
            <w:shd w:fill="17365D"/>
            <w:tcMar>
              <w:top w:w="100" w:type="dxa"/>
              <w:start w:w="110" w:type="dxa"/>
              <w:bottom w:w="100" w:type="dxa"/>
              <w:end w:w="110" w:type="dxa"/>
            </w:tcMar>
          </w:tcPr>
          <w:p>
            <w:pPr>
              <w:spacing w:after="0"/>
              <w:jc w:val="center"/>
            </w:pPr>
            <w:r>
              <w:rPr>
                <w:rFonts w:ascii="Arial" w:hAnsi="Arial"/>
                <w:b/>
                <w:color w:val="FFFFFF"/>
                <w:sz w:val="17"/>
              </w:rPr>
              <w:t>Estado encontrado</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7"/>
              </w:rPr>
              <w:t>Versión más reciente previa</w:t>
            </w:r>
          </w:p>
        </w:tc>
        <w:tc>
          <w:tcPr>
            <w:tcW w:type="dxa" w:w="7848"/>
            <w:vAlign w:val="center"/>
            <w:tcMar>
              <w:top w:w="100" w:type="dxa"/>
              <w:start w:w="110" w:type="dxa"/>
              <w:bottom w:w="100" w:type="dxa"/>
              <w:end w:w="110" w:type="dxa"/>
            </w:tcMar>
            <w:shd w:fill="FFFFFF"/>
          </w:tcPr>
          <w:p>
            <w:pPr>
              <w:spacing w:after="0"/>
              <w:jc w:val="left"/>
            </w:pPr>
            <w:r>
              <w:rPr>
                <w:rFonts w:ascii="Arial" w:hAnsi="Arial"/>
                <w:color w:val="000000"/>
                <w:sz w:val="17"/>
              </w:rPr>
              <w:t>App 1.0.8 y BIOSYS 1.0.6 = SYS 0.9.6 + BIO 0.6.3</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7"/>
              </w:rPr>
              <w:t>Baseline física</w:t>
            </w:r>
          </w:p>
        </w:tc>
        <w:tc>
          <w:tcPr>
            <w:tcW w:type="dxa" w:w="7848"/>
            <w:vAlign w:val="center"/>
            <w:tcMar>
              <w:top w:w="100" w:type="dxa"/>
              <w:start w:w="110" w:type="dxa"/>
              <w:bottom w:w="100" w:type="dxa"/>
              <w:end w:w="110" w:type="dxa"/>
            </w:tcMar>
            <w:shd w:fill="EEF5FB"/>
          </w:tcPr>
          <w:p>
            <w:pPr>
              <w:spacing w:after="0"/>
              <w:jc w:val="left"/>
            </w:pPr>
            <w:r>
              <w:rPr>
                <w:rFonts w:ascii="Arial" w:hAnsi="Arial"/>
                <w:color w:val="000000"/>
                <w:sz w:val="17"/>
              </w:rPr>
              <w:t>BIOSYS 1.0.5; se mantiene como última referencia instalada/probada conocida</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7"/>
              </w:rPr>
              <w:t>Firmware</w:t>
            </w:r>
          </w:p>
        </w:tc>
        <w:tc>
          <w:tcPr>
            <w:tcW w:type="dxa" w:w="7848"/>
            <w:vAlign w:val="center"/>
            <w:tcMar>
              <w:top w:w="100" w:type="dxa"/>
              <w:start w:w="110" w:type="dxa"/>
              <w:bottom w:w="100" w:type="dxa"/>
              <w:end w:w="110" w:type="dxa"/>
            </w:tcMar>
            <w:shd w:fill="FFFFFF"/>
          </w:tcPr>
          <w:p>
            <w:pPr>
              <w:spacing w:after="0"/>
              <w:jc w:val="left"/>
            </w:pPr>
            <w:r>
              <w:rPr>
                <w:rFonts w:ascii="Arial" w:hAnsi="Arial"/>
                <w:color w:val="000000"/>
                <w:sz w:val="17"/>
              </w:rPr>
              <w:t>Arduino para ESP32 Dev Module; fuentes .ino, .cpp y .h; TFT ST7735; WiFi y HTTPS</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7"/>
              </w:rPr>
              <w:t>App</w:t>
            </w:r>
          </w:p>
        </w:tc>
        <w:tc>
          <w:tcPr>
            <w:tcW w:type="dxa" w:w="7848"/>
            <w:vAlign w:val="center"/>
            <w:tcMar>
              <w:top w:w="100" w:type="dxa"/>
              <w:start w:w="110" w:type="dxa"/>
              <w:bottom w:w="100" w:type="dxa"/>
              <w:end w:w="110" w:type="dxa"/>
            </w:tcMar>
            <w:shd w:fill="EEF5FB"/>
          </w:tcPr>
          <w:p>
            <w:pPr>
              <w:spacing w:after="0"/>
              <w:jc w:val="left"/>
            </w:pPr>
            <w:r>
              <w:rPr>
                <w:rFonts w:ascii="Arial" w:hAnsi="Arial"/>
                <w:color w:val="000000"/>
                <w:sz w:val="17"/>
              </w:rPr>
              <w:t>Expo SDK 54, React Native 0.81.5, Expo Router 6 y TypeScript</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7"/>
              </w:rPr>
              <w:t>Android</w:t>
            </w:r>
          </w:p>
        </w:tc>
        <w:tc>
          <w:tcPr>
            <w:tcW w:type="dxa" w:w="7848"/>
            <w:vAlign w:val="center"/>
            <w:tcMar>
              <w:top w:w="100" w:type="dxa"/>
              <w:start w:w="110" w:type="dxa"/>
              <w:bottom w:w="100" w:type="dxa"/>
              <w:end w:w="110" w:type="dxa"/>
            </w:tcMar>
            <w:shd w:fill="FFFFFF"/>
          </w:tcPr>
          <w:p>
            <w:pPr>
              <w:spacing w:after="0"/>
              <w:jc w:val="left"/>
            </w:pPr>
            <w:r>
              <w:rPr>
                <w:rFonts w:ascii="Arial" w:hAnsi="Arial"/>
                <w:color w:val="000000"/>
                <w:sz w:val="17"/>
              </w:rPr>
              <w:t>Paquete com.vitalwatchmobile; notificaciones Expo; Google services configurado</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7"/>
              </w:rPr>
              <w:t>iOS</w:t>
            </w:r>
          </w:p>
        </w:tc>
        <w:tc>
          <w:tcPr>
            <w:tcW w:type="dxa" w:w="7848"/>
            <w:vAlign w:val="center"/>
            <w:tcMar>
              <w:top w:w="100" w:type="dxa"/>
              <w:start w:w="110" w:type="dxa"/>
              <w:bottom w:w="100" w:type="dxa"/>
              <w:end w:w="110" w:type="dxa"/>
            </w:tcMar>
            <w:shd w:fill="EEF5FB"/>
          </w:tcPr>
          <w:p>
            <w:pPr>
              <w:spacing w:after="0"/>
              <w:jc w:val="left"/>
            </w:pPr>
            <w:r>
              <w:rPr>
                <w:rFonts w:ascii="Arial" w:hAnsi="Arial"/>
                <w:color w:val="000000"/>
                <w:sz w:val="17"/>
              </w:rPr>
              <w:t>Bundle com.vitalwatchmobile; rutas y Linking compartidos; soporte de tablet activo</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7"/>
              </w:rPr>
              <w:t>Supabase</w:t>
            </w:r>
          </w:p>
        </w:tc>
        <w:tc>
          <w:tcPr>
            <w:tcW w:type="dxa" w:w="7848"/>
            <w:vAlign w:val="center"/>
            <w:tcMar>
              <w:top w:w="100" w:type="dxa"/>
              <w:start w:w="110" w:type="dxa"/>
              <w:bottom w:w="100" w:type="dxa"/>
              <w:end w:w="110" w:type="dxa"/>
            </w:tcMar>
            <w:shd w:fill="FFFFFF"/>
          </w:tcPr>
          <w:p>
            <w:pPr>
              <w:spacing w:after="0"/>
              <w:jc w:val="left"/>
            </w:pPr>
            <w:r>
              <w:rPr>
                <w:rFonts w:ascii="Arial" w:hAnsi="Arial"/>
                <w:color w:val="000000"/>
                <w:sz w:val="17"/>
              </w:rPr>
              <w:t>Auth, PostgreSQL, RLS, Realtime, Edge Functions y tokens push</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7"/>
              </w:rPr>
              <w:t>Comunicación real</w:t>
            </w:r>
          </w:p>
        </w:tc>
        <w:tc>
          <w:tcPr>
            <w:tcW w:type="dxa" w:w="7848"/>
            <w:vAlign w:val="center"/>
            <w:tcMar>
              <w:top w:w="100" w:type="dxa"/>
              <w:start w:w="110" w:type="dxa"/>
              <w:bottom w:w="100" w:type="dxa"/>
              <w:end w:w="110" w:type="dxa"/>
            </w:tcMar>
            <w:shd w:fill="EEF5FB"/>
          </w:tcPr>
          <w:p>
            <w:pPr>
              <w:spacing w:after="0"/>
              <w:jc w:val="left"/>
            </w:pPr>
            <w:r>
              <w:rPr>
                <w:rFonts w:ascii="Arial" w:hAnsi="Arial"/>
                <w:color w:val="000000"/>
                <w:sz w:val="17"/>
              </w:rPr>
              <w:t>ESP32 a Supabase por funciones HTTPS; app a Supabase por SDK; no se inventó Bluetooth</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7"/>
              </w:rPr>
              <w:t>Telegram</w:t>
            </w:r>
          </w:p>
        </w:tc>
        <w:tc>
          <w:tcPr>
            <w:tcW w:type="dxa" w:w="7848"/>
            <w:vAlign w:val="center"/>
            <w:tcMar>
              <w:top w:w="100" w:type="dxa"/>
              <w:start w:w="110" w:type="dxa"/>
              <w:bottom w:w="100" w:type="dxa"/>
              <w:end w:w="110" w:type="dxa"/>
            </w:tcMar>
            <w:shd w:fill="FFFFFF"/>
          </w:tcPr>
          <w:p>
            <w:pPr>
              <w:spacing w:after="0"/>
              <w:jc w:val="left"/>
            </w:pPr>
            <w:r>
              <w:rPr>
                <w:rFonts w:ascii="Arial" w:hAnsi="Arial"/>
                <w:color w:val="000000"/>
                <w:sz w:val="17"/>
              </w:rPr>
              <w:t>Bot, enlace temporal y contactos Telegram existentes; canal opcional</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7"/>
              </w:rPr>
              <w:t>Riesgo de repositorio</w:t>
            </w:r>
          </w:p>
        </w:tc>
        <w:tc>
          <w:tcPr>
            <w:tcW w:type="dxa" w:w="7848"/>
            <w:vAlign w:val="center"/>
            <w:tcMar>
              <w:top w:w="100" w:type="dxa"/>
              <w:start w:w="110" w:type="dxa"/>
              <w:bottom w:w="100" w:type="dxa"/>
              <w:end w:w="110" w:type="dxa"/>
            </w:tcMar>
            <w:shd w:fill="EEF5FB"/>
          </w:tcPr>
          <w:p>
            <w:pPr>
              <w:spacing w:after="0"/>
              <w:jc w:val="left"/>
            </w:pPr>
            <w:r>
              <w:rPr>
                <w:rFonts w:ascii="Arial" w:hAnsi="Arial"/>
                <w:color w:val="000000"/>
                <w:sz w:val="17"/>
              </w:rPr>
              <w:t>Git contiene objetos faltantes y cambios previos no relacionados; no es una fuente de rollback confiable</w:t>
            </w:r>
          </w:p>
        </w:tc>
      </w:tr>
    </w:tbl>
    <w:p>
      <w:pPr>
        <w:pStyle w:val="Heading2"/>
      </w:pPr>
      <w:r>
        <w:t>Decisión de versionado</w:t>
      </w:r>
    </w:p>
    <w:p>
      <w:pPr>
        <w:pStyle w:val="ListBullet"/>
      </w:pPr>
      <w:r>
        <w:t>Working target: App 1.0.9 y BIOSYS 1.0.7.</w:t>
      </w:r>
    </w:p>
    <w:p>
      <w:pPr>
        <w:pStyle w:val="ListBullet"/>
      </w:pPr>
      <w:r>
        <w:t>Composición: SYS 0.9.7 para el sistema y BIO 0.6.3 preservado.</w:t>
      </w:r>
    </w:p>
    <w:p>
      <w:pPr>
        <w:pStyle w:val="ListBullet"/>
      </w:pPr>
      <w:r>
        <w:t>La candidata previa BIOSYS 1.0.6 ya compilaba, pero no estaba probada físicamente.</w:t>
      </w:r>
    </w:p>
    <w:p>
      <w:pPr>
        <w:pStyle w:val="ListBullet"/>
      </w:pPr>
      <w:r>
        <w:t>No se promovió 1.0.6 ni 1.0.7 a baseline. La etiqueta final sigue siendo CANDIDATE FOR REVIEW.</w:t>
      </w:r>
    </w:p>
    <w:p>
      <w:pPr>
        <w:pStyle w:val="Heading2"/>
      </w:pPr>
      <w:r>
        <w:t>Funciones reutilizadas</w:t>
      </w:r>
    </w:p>
    <w:p>
      <w:pPr>
        <w:pStyle w:val="ListBullet"/>
      </w:pPr>
      <w:r>
        <w:t>Tabla emergency_contacts, ampliada previamente para Telegram y teléfono.</w:t>
      </w:r>
    </w:p>
    <w:p>
      <w:pPr>
        <w:pStyle w:val="ListBullet"/>
      </w:pPr>
      <w:r>
        <w:t>Tabla device_events e índice único device_id + source_event_id.</w:t>
      </w:r>
    </w:p>
    <w:p>
      <w:pPr>
        <w:pStyle w:val="ListBullet"/>
      </w:pPr>
      <w:r>
        <w:t>Supabase Auth y la relación de propiedad entre usuario y dispositivo.</w:t>
      </w:r>
    </w:p>
    <w:p>
      <w:pPr>
        <w:pStyle w:val="ListBullet"/>
      </w:pPr>
      <w:r>
        <w:t>Proveedor de estado de la app y sus suscripciones Realtime.</w:t>
      </w:r>
    </w:p>
    <w:p>
      <w:pPr>
        <w:pStyle w:val="ListBullet"/>
      </w:pPr>
      <w:r>
        <w:t>Tarea de red del firmware, navegación con tres botones y estilo TFT existente.</w:t>
      </w:r>
    </w:p>
    <w:p>
      <w:pPr>
        <w:pStyle w:val="ListBullet"/>
      </w:pPr>
      <w:r>
        <w:t>Registro Expo Push y Edge Function send-vitalwatch-push.</w:t>
      </w:r>
    </w:p>
    <w:p>
      <w:pPr>
        <w:pStyle w:val="ListBullet"/>
      </w:pPr>
      <w:r>
        <w:t>Bot y enlace temporal de Telegram.</w:t>
      </w:r>
    </w:p>
    <w:p>
      <w:pPr>
        <w:pStyle w:val="Heading1"/>
        <w:pageBreakBefore/>
      </w:pPr>
      <w:r>
        <w:t>PARTE 2  Firmware y pulsera</w:t>
      </w:r>
    </w:p>
    <w:p>
      <w:r>
        <w:t>La carpeta BIOSYS 1.0.7 se creó a partir de BIOSYS 1.0.6. Sólo se editaron los puntos necesarios para versiones, menú, interfaz y red. Los archivos biomédicos y de botones se copiaron sin diferencias binarias verificables.</w:t>
      </w:r>
    </w:p>
    <w:p>
      <w:pPr>
        <w:pStyle w:val="Heading2"/>
      </w:pPr>
      <w:r>
        <w:t>VW-MSG-01  Configuracion.h e Interfaz.h</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944"/>
            <w:vAlign w:val="center"/>
            <w:shd w:fill="17365D"/>
            <w:tcMar>
              <w:top w:w="100" w:type="dxa"/>
              <w:start w:w="110" w:type="dxa"/>
              <w:bottom w:w="100" w:type="dxa"/>
              <w:end w:w="110" w:type="dxa"/>
            </w:tcMar>
          </w:tcPr>
          <w:p>
            <w:pPr>
              <w:spacing w:after="0"/>
              <w:jc w:val="center"/>
            </w:pPr>
            <w:r>
              <w:rPr>
                <w:rFonts w:ascii="Arial" w:hAnsi="Arial"/>
                <w:b/>
                <w:color w:val="FFFFFF"/>
                <w:sz w:val="17"/>
              </w:rPr>
              <w:t>Campo</w:t>
            </w:r>
          </w:p>
        </w:tc>
        <w:tc>
          <w:tcPr>
            <w:tcW w:type="dxa" w:w="8280"/>
            <w:vAlign w:val="center"/>
            <w:shd w:fill="17365D"/>
            <w:tcMar>
              <w:top w:w="100" w:type="dxa"/>
              <w:start w:w="110" w:type="dxa"/>
              <w:bottom w:w="100" w:type="dxa"/>
              <w:end w:w="110" w:type="dxa"/>
            </w:tcMar>
          </w:tcPr>
          <w:p>
            <w:pPr>
              <w:spacing w:after="0"/>
              <w:jc w:val="center"/>
            </w:pPr>
            <w:r>
              <w:rPr>
                <w:rFonts w:ascii="Arial" w:hAnsi="Arial"/>
                <w:b/>
                <w:color w:val="FFFFFF"/>
                <w:sz w:val="17"/>
              </w:rPr>
              <w:t>Registro</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existía</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El menú principal tenía cuatro opciones: Signos, Movimiento, Estado y Medicación.</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Qué se agregó</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MENSAJERÍA como primera opción y un nuevo modo visual.</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Cambio mínimo</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Se aumentó el número de opciones de cuatro a cinco y se desplazaron los índices existentes.</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Por qué</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Cumplir el acceso directo solicitado sin crear otra navegación.</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se preservó</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Orden relativo de las cuatro opciones anteriores, colores, botones, GPIO y flujo de alertas.</w:t>
            </w:r>
          </w:p>
        </w:tc>
      </w:tr>
    </w:tbl>
    <w:p>
      <w:pPr>
        <w:pStyle w:val="Heading2"/>
      </w:pPr>
      <w:r>
        <w:t>VW-MSG-02  Mensajeria.h</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944"/>
            <w:vAlign w:val="center"/>
            <w:shd w:fill="17365D"/>
            <w:tcMar>
              <w:top w:w="100" w:type="dxa"/>
              <w:start w:w="110" w:type="dxa"/>
              <w:bottom w:w="100" w:type="dxa"/>
              <w:end w:w="110" w:type="dxa"/>
            </w:tcMar>
          </w:tcPr>
          <w:p>
            <w:pPr>
              <w:spacing w:after="0"/>
              <w:jc w:val="center"/>
            </w:pPr>
            <w:r>
              <w:rPr>
                <w:rFonts w:ascii="Arial" w:hAnsi="Arial"/>
                <w:b/>
                <w:color w:val="FFFFFF"/>
                <w:sz w:val="17"/>
              </w:rPr>
              <w:t>Campo</w:t>
            </w:r>
          </w:p>
        </w:tc>
        <w:tc>
          <w:tcPr>
            <w:tcW w:type="dxa" w:w="8280"/>
            <w:vAlign w:val="center"/>
            <w:shd w:fill="17365D"/>
            <w:tcMar>
              <w:top w:w="100" w:type="dxa"/>
              <w:start w:w="110" w:type="dxa"/>
              <w:bottom w:w="100" w:type="dxa"/>
              <w:end w:w="110" w:type="dxa"/>
            </w:tcMar>
          </w:tcPr>
          <w:p>
            <w:pPr>
              <w:spacing w:after="0"/>
              <w:jc w:val="center"/>
            </w:pPr>
            <w:r>
              <w:rPr>
                <w:rFonts w:ascii="Arial" w:hAnsi="Arial"/>
                <w:b/>
                <w:color w:val="FFFFFF"/>
                <w:sz w:val="17"/>
              </w:rPr>
              <w:t>Registro</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existía</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No había sincronización de agenda ni solicitudes Mensaje/Llamada desde la pulsera.</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Qué se agregó</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Módulo acotado a ocho contactos con ID y nombre; cola RAM de cuatro solicitudes; descarga y envío HTTPS.</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Cambio mínimo</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Se añadió un encabezado independiente y se reutilizó la configuración de red y credencial del dispositivo.</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Por qué</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Evitar que números telefónicos o secretos de usuario residan en la pulsera.</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se preservó</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Bucle biomédico, sensores, tareas existentes y bibliotecas.</w:t>
            </w:r>
          </w:p>
        </w:tc>
      </w:tr>
    </w:tbl>
    <w:p>
      <w:pPr>
        <w:pStyle w:val="Heading2"/>
      </w:pPr>
      <w:r>
        <w:t>VW-MSG-03  Sincronizacion_Medicacion.h</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944"/>
            <w:vAlign w:val="center"/>
            <w:shd w:fill="17365D"/>
            <w:tcMar>
              <w:top w:w="100" w:type="dxa"/>
              <w:start w:w="110" w:type="dxa"/>
              <w:bottom w:w="100" w:type="dxa"/>
              <w:end w:w="110" w:type="dxa"/>
            </w:tcMar>
          </w:tcPr>
          <w:p>
            <w:pPr>
              <w:spacing w:after="0"/>
              <w:jc w:val="center"/>
            </w:pPr>
            <w:r>
              <w:rPr>
                <w:rFonts w:ascii="Arial" w:hAnsi="Arial"/>
                <w:b/>
                <w:color w:val="FFFFFF"/>
                <w:sz w:val="17"/>
              </w:rPr>
              <w:t>Campo</w:t>
            </w:r>
          </w:p>
        </w:tc>
        <w:tc>
          <w:tcPr>
            <w:tcW w:type="dxa" w:w="8280"/>
            <w:vAlign w:val="center"/>
            <w:shd w:fill="17365D"/>
            <w:tcMar>
              <w:top w:w="100" w:type="dxa"/>
              <w:start w:w="110" w:type="dxa"/>
              <w:bottom w:w="100" w:type="dxa"/>
              <w:end w:w="110" w:type="dxa"/>
            </w:tcMar>
          </w:tcPr>
          <w:p>
            <w:pPr>
              <w:spacing w:after="0"/>
              <w:jc w:val="center"/>
            </w:pPr>
            <w:r>
              <w:rPr>
                <w:rFonts w:ascii="Arial" w:hAnsi="Arial"/>
                <w:b/>
                <w:color w:val="FFFFFF"/>
                <w:sz w:val="17"/>
              </w:rPr>
              <w:t>Registro</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existía</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Una tarea de red existente sincronizaba medicación, controles TFT y telemetría.</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Qué se agregó</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Inicialización y procesamiento periódico no bloqueante de Mensajeria.</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Cambio mínimo</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Dos puntos de integración en la tarea existente; no se creó una tarea adicional.</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Por qué</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Evitar bloquear loop y reducir competencia por CPU/red con sensores.</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se preservó</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Frecuencias de muestreo, acceso I2C, envío de telemetría y lógica de medicamentos.</w:t>
            </w:r>
          </w:p>
        </w:tc>
      </w:tr>
    </w:tbl>
    <w:p>
      <w:pPr>
        <w:pStyle w:val="Heading2"/>
      </w:pPr>
      <w:r>
        <w:t>VW-MSG-04  Interfaz.h y VitalWatch_BIOSYS_1_0_7.ino</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944"/>
            <w:vAlign w:val="center"/>
            <w:shd w:fill="17365D"/>
            <w:tcMar>
              <w:top w:w="100" w:type="dxa"/>
              <w:start w:w="110" w:type="dxa"/>
              <w:bottom w:w="100" w:type="dxa"/>
              <w:end w:w="110" w:type="dxa"/>
            </w:tcMar>
          </w:tcPr>
          <w:p>
            <w:pPr>
              <w:spacing w:after="0"/>
              <w:jc w:val="center"/>
            </w:pPr>
            <w:r>
              <w:rPr>
                <w:rFonts w:ascii="Arial" w:hAnsi="Arial"/>
                <w:b/>
                <w:color w:val="FFFFFF"/>
                <w:sz w:val="17"/>
              </w:rPr>
              <w:t>Campo</w:t>
            </w:r>
          </w:p>
        </w:tc>
        <w:tc>
          <w:tcPr>
            <w:tcW w:type="dxa" w:w="8280"/>
            <w:vAlign w:val="center"/>
            <w:shd w:fill="17365D"/>
            <w:tcMar>
              <w:top w:w="100" w:type="dxa"/>
              <w:start w:w="110" w:type="dxa"/>
              <w:bottom w:w="100" w:type="dxa"/>
              <w:end w:w="110" w:type="dxa"/>
            </w:tcMar>
          </w:tcPr>
          <w:p>
            <w:pPr>
              <w:spacing w:after="0"/>
              <w:jc w:val="center"/>
            </w:pPr>
            <w:r>
              <w:rPr>
                <w:rFonts w:ascii="Arial" w:hAnsi="Arial"/>
                <w:b/>
                <w:color w:val="FFFFFF"/>
                <w:sz w:val="17"/>
              </w:rPr>
              <w:t>Registro</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existía</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La TFT ya usaba izquierda, derecha, OK y pulsación larga para navegar.</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Qué se agregó</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Flujo Tipo, Contacto, Confirmación y Resultado; estados Sin WiFi, Actualizando, Pendiente, Aceptado y Error.</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Cambio mínimo</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Se añadieron pantallas y dispatch del nuevo modo sin reemplazar las funciones anteriores.</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Por qué</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La pulsera solicita una acción, pero no puede verificar que el teléfono haya enviado o llamado.</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se preservó</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Prioridad de alertas, cierre físico de impacto, resto del menú y comportamiento de botones.</w:t>
            </w:r>
          </w:p>
        </w:tc>
      </w:tr>
    </w:tbl>
    <w:p>
      <w:pPr>
        <w:pStyle w:val="Heading2"/>
      </w:pPr>
      <w:r>
        <w:t>Flujo visible</w:t>
      </w:r>
    </w:p>
    <w:p>
      <w:pPr>
        <w:spacing w:after="0"/>
        <w:ind w:left="403"/>
      </w:pPr>
      <w:r>
        <w:rPr>
          <w:rFonts w:ascii="Consolas" w:hAnsi="Consolas"/>
          <w:color w:val="000000"/>
          <w:sz w:val="18"/>
        </w:rPr>
        <w:t>MENSAJERÍA</w:t>
      </w:r>
    </w:p>
    <w:p>
      <w:pPr>
        <w:spacing w:after="0"/>
        <w:ind w:left="403"/>
      </w:pPr>
      <w:r>
        <w:rPr>
          <w:rFonts w:ascii="Consolas" w:hAnsi="Consolas"/>
          <w:color w:val="000000"/>
          <w:sz w:val="18"/>
        </w:rPr>
        <w:t xml:space="preserve">  -&gt; MENSAJE | LLAMADA</w:t>
      </w:r>
    </w:p>
    <w:p>
      <w:pPr>
        <w:spacing w:after="0"/>
        <w:ind w:left="403"/>
      </w:pPr>
      <w:r>
        <w:rPr>
          <w:rFonts w:ascii="Consolas" w:hAnsi="Consolas"/>
          <w:color w:val="000000"/>
          <w:sz w:val="18"/>
        </w:rPr>
        <w:t xml:space="preserve">  -&gt; CONTACTO (nombre, nunca teléfono)</w:t>
      </w:r>
    </w:p>
    <w:p>
      <w:pPr>
        <w:spacing w:after="0"/>
        <w:ind w:left="403"/>
      </w:pPr>
      <w:r>
        <w:rPr>
          <w:rFonts w:ascii="Consolas" w:hAnsi="Consolas"/>
          <w:color w:val="000000"/>
          <w:sz w:val="18"/>
        </w:rPr>
        <w:t xml:space="preserve">  -&gt; CONFIRMAR</w:t>
      </w:r>
    </w:p>
    <w:p>
      <w:pPr>
        <w:spacing w:after="0"/>
        <w:ind w:left="403"/>
      </w:pPr>
      <w:r>
        <w:rPr>
          <w:rFonts w:ascii="Consolas" w:hAnsi="Consolas"/>
          <w:color w:val="000000"/>
          <w:sz w:val="18"/>
        </w:rPr>
        <w:t xml:space="preserve">  -&gt; PENDIENTE | ACEPTADO | ERROR DE RED</w:t>
      </w:r>
    </w:p>
    <w:p>
      <w:pPr>
        <w:spacing w:after="0"/>
        <w:ind w:left="403"/>
      </w:pPr>
      <w:r>
        <w:rPr>
          <w:rFonts w:ascii="Consolas" w:hAnsi="Consolas"/>
          <w:color w:val="000000"/>
          <w:sz w:val="18"/>
        </w:rPr>
        <w:t xml:space="preserve">  -&gt; 'No implica envío'</w:t>
      </w:r>
    </w:p>
    <w:p>
      <w:r>
        <w:t>La palabra ACEPTADO significa que Supabase aceptó/encoló el evento. No significa que el SMS se envió ni que la llamada comenzó. Si el ESP32 pierde red, reintenta las solicitudes conservadas en RAM. Un reinicio puede perder una solicitud no confirmada; este límite queda pendiente para una versión posterior.</w:t>
      </w:r>
    </w:p>
    <w:p>
      <w:pPr>
        <w:pStyle w:val="Heading1"/>
        <w:pageBreakBefore/>
      </w:pPr>
      <w:r>
        <w:t>PARTE 3  Aplicación</w:t>
      </w:r>
    </w:p>
    <w:p>
      <w:pPr>
        <w:pStyle w:val="Heading2"/>
      </w:pPr>
      <w:r>
        <w:t>Código común</w:t>
      </w:r>
    </w:p>
    <w:p>
      <w:pPr>
        <w:pStyle w:val="ListBullet"/>
      </w:pPr>
      <w:r>
        <w:t>constants/vitalwatch.ts declara las nuevas versiones y metadatos de eventos/contactos.</w:t>
      </w:r>
    </w:p>
    <w:p>
      <w:pPr>
        <w:pStyle w:val="ListBullet"/>
      </w:pPr>
      <w:r>
        <w:t>lib/vitalwatch-emergency-contacts.ts implementa alta, edición, borrado y activación bajo la sesión actual.</w:t>
      </w:r>
    </w:p>
    <w:p>
      <w:pPr>
        <w:pStyle w:val="ListBullet"/>
      </w:pPr>
      <w:r>
        <w:t>providers/vitalwatch-provider.tsx integra contactos, estado de sincronización, historial y Realtime.</w:t>
      </w:r>
    </w:p>
    <w:p>
      <w:pPr>
        <w:pStyle w:val="ListBullet"/>
      </w:pPr>
      <w:r>
        <w:t>lib/vitalwatch-api.ts consulta el detalle del evento y recién entonces resuelve el contacto bajo RLS.</w:t>
      </w:r>
    </w:p>
    <w:p>
      <w:pPr>
        <w:pStyle w:val="Heading2"/>
      </w:pPr>
      <w:r>
        <w:t>Contactos y sincronización</w:t>
      </w:r>
    </w:p>
    <w:p>
      <w:r>
        <w:t>La nueva pantalla Contactos administra una agenda propia de VitalWatch. No solicita permiso para leer toda la agenda del teléfono. Cada cambio se guarda en Supabase; la pulsera obtiene en su próxima sincronización sólo los contactos activos, telefónicos y con máximo ocho registros.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512"/>
            <w:vAlign w:val="center"/>
            <w:shd w:fill="17365D"/>
            <w:tcMar>
              <w:top w:w="100" w:type="dxa"/>
              <w:start w:w="110" w:type="dxa"/>
              <w:bottom w:w="100" w:type="dxa"/>
              <w:end w:w="110" w:type="dxa"/>
            </w:tcMar>
          </w:tcPr>
          <w:p>
            <w:pPr>
              <w:spacing w:after="0"/>
              <w:jc w:val="center"/>
            </w:pPr>
            <w:r>
              <w:rPr>
                <w:rFonts w:ascii="Arial" w:hAnsi="Arial"/>
                <w:b/>
                <w:color w:val="FFFFFF"/>
                <w:sz w:val="16"/>
              </w:rPr>
              <w:t>Acción</w:t>
            </w:r>
          </w:p>
        </w:tc>
        <w:tc>
          <w:tcPr>
            <w:tcW w:type="dxa" w:w="2880"/>
            <w:vAlign w:val="center"/>
            <w:shd w:fill="17365D"/>
            <w:tcMar>
              <w:top w:w="100" w:type="dxa"/>
              <w:start w:w="110" w:type="dxa"/>
              <w:bottom w:w="100" w:type="dxa"/>
              <w:end w:w="110" w:type="dxa"/>
            </w:tcMar>
          </w:tcPr>
          <w:p>
            <w:pPr>
              <w:spacing w:after="0"/>
              <w:jc w:val="center"/>
            </w:pPr>
            <w:r>
              <w:rPr>
                <w:rFonts w:ascii="Arial" w:hAnsi="Arial"/>
                <w:b/>
                <w:color w:val="FFFFFF"/>
                <w:sz w:val="16"/>
              </w:rPr>
              <w:t>App</w:t>
            </w:r>
          </w:p>
        </w:tc>
        <w:tc>
          <w:tcPr>
            <w:tcW w:type="dxa" w:w="2952"/>
            <w:vAlign w:val="center"/>
            <w:shd w:fill="17365D"/>
            <w:tcMar>
              <w:top w:w="100" w:type="dxa"/>
              <w:start w:w="110" w:type="dxa"/>
              <w:bottom w:w="100" w:type="dxa"/>
              <w:end w:w="110" w:type="dxa"/>
            </w:tcMar>
          </w:tcPr>
          <w:p>
            <w:pPr>
              <w:spacing w:after="0"/>
              <w:jc w:val="center"/>
            </w:pPr>
            <w:r>
              <w:rPr>
                <w:rFonts w:ascii="Arial" w:hAnsi="Arial"/>
                <w:b/>
                <w:color w:val="FFFFFF"/>
                <w:sz w:val="16"/>
              </w:rPr>
              <w:t>Supabase</w:t>
            </w:r>
          </w:p>
        </w:tc>
        <w:tc>
          <w:tcPr>
            <w:tcW w:type="dxa" w:w="2880"/>
            <w:vAlign w:val="center"/>
            <w:shd w:fill="17365D"/>
            <w:tcMar>
              <w:top w:w="100" w:type="dxa"/>
              <w:start w:w="110" w:type="dxa"/>
              <w:bottom w:w="100" w:type="dxa"/>
              <w:end w:w="110" w:type="dxa"/>
            </w:tcMar>
          </w:tcPr>
          <w:p>
            <w:pPr>
              <w:spacing w:after="0"/>
              <w:jc w:val="center"/>
            </w:pPr>
            <w:r>
              <w:rPr>
                <w:rFonts w:ascii="Arial" w:hAnsi="Arial"/>
                <w:b/>
                <w:color w:val="FFFFFF"/>
                <w:sz w:val="16"/>
              </w:rPr>
              <w:t>ESP32</w:t>
            </w:r>
          </w:p>
        </w:tc>
      </w:tr>
      <w:tr>
        <w:trPr>
          <w:cantSplit/>
        </w:trPr>
        <w:tc>
          <w:tcPr>
            <w:tcW w:type="dxa" w:w="1512"/>
            <w:vAlign w:val="center"/>
            <w:tcMar>
              <w:top w:w="100" w:type="dxa"/>
              <w:start w:w="110" w:type="dxa"/>
              <w:bottom w:w="100" w:type="dxa"/>
              <w:end w:w="110" w:type="dxa"/>
            </w:tcMar>
            <w:shd w:fill="FFFFFF"/>
          </w:tcPr>
          <w:p>
            <w:pPr>
              <w:spacing w:after="0"/>
              <w:jc w:val="center"/>
            </w:pPr>
            <w:r>
              <w:rPr>
                <w:rFonts w:ascii="Arial" w:hAnsi="Arial"/>
                <w:color w:val="000000"/>
                <w:sz w:val="16"/>
              </w:rPr>
              <w:t>Añadir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6"/>
              </w:rPr>
              <w:t>Valida nombre y teléfono</w:t>
            </w:r>
          </w:p>
        </w:tc>
        <w:tc>
          <w:tcPr>
            <w:tcW w:type="dxa" w:w="2952"/>
            <w:vAlign w:val="center"/>
            <w:tcMar>
              <w:top w:w="100" w:type="dxa"/>
              <w:start w:w="110" w:type="dxa"/>
              <w:bottom w:w="100" w:type="dxa"/>
              <w:end w:w="110" w:type="dxa"/>
            </w:tcMar>
            <w:shd w:fill="FFFFFF"/>
          </w:tcPr>
          <w:p>
            <w:pPr>
              <w:spacing w:after="0"/>
              <w:jc w:val="left"/>
            </w:pPr>
            <w:r>
              <w:rPr>
                <w:rFonts w:ascii="Arial" w:hAnsi="Arial"/>
                <w:color w:val="000000"/>
                <w:sz w:val="16"/>
              </w:rPr>
              <w:t>Inserta bajo user_id de sesión</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6"/>
              </w:rPr>
              <w:t>Aparece como ID + nombre</w:t>
            </w:r>
          </w:p>
        </w:tc>
      </w:tr>
      <w:tr>
        <w:trPr>
          <w:cantSplit/>
        </w:trPr>
        <w:tc>
          <w:tcPr>
            <w:tcW w:type="dxa" w:w="1512"/>
            <w:vAlign w:val="center"/>
            <w:tcMar>
              <w:top w:w="100" w:type="dxa"/>
              <w:start w:w="110" w:type="dxa"/>
              <w:bottom w:w="100" w:type="dxa"/>
              <w:end w:w="110" w:type="dxa"/>
            </w:tcMar>
            <w:shd w:fill="EEF5FB"/>
          </w:tcPr>
          <w:p>
            <w:pPr>
              <w:spacing w:after="0"/>
              <w:jc w:val="center"/>
            </w:pPr>
            <w:r>
              <w:rPr>
                <w:rFonts w:ascii="Arial" w:hAnsi="Arial"/>
                <w:color w:val="000000"/>
                <w:sz w:val="16"/>
              </w:rPr>
              <w:t>Editar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6"/>
              </w:rPr>
              <w:t>Actualiza campos</w:t>
            </w:r>
          </w:p>
        </w:tc>
        <w:tc>
          <w:tcPr>
            <w:tcW w:type="dxa" w:w="2952"/>
            <w:vAlign w:val="center"/>
            <w:tcMar>
              <w:top w:w="100" w:type="dxa"/>
              <w:start w:w="110" w:type="dxa"/>
              <w:bottom w:w="100" w:type="dxa"/>
              <w:end w:w="110" w:type="dxa"/>
            </w:tcMar>
            <w:shd w:fill="EEF5FB"/>
          </w:tcPr>
          <w:p>
            <w:pPr>
              <w:spacing w:after="0"/>
              <w:jc w:val="left"/>
            </w:pPr>
            <w:r>
              <w:rPr>
                <w:rFonts w:ascii="Arial" w:hAnsi="Arial"/>
                <w:color w:val="000000"/>
                <w:sz w:val="16"/>
              </w:rPr>
              <w:t>RLS limita el registro</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6"/>
              </w:rPr>
              <w:t>Recibe nombre actualizado</w:t>
            </w:r>
          </w:p>
        </w:tc>
      </w:tr>
      <w:tr>
        <w:trPr>
          <w:cantSplit/>
        </w:trPr>
        <w:tc>
          <w:tcPr>
            <w:tcW w:type="dxa" w:w="1512"/>
            <w:vAlign w:val="center"/>
            <w:tcMar>
              <w:top w:w="100" w:type="dxa"/>
              <w:start w:w="110" w:type="dxa"/>
              <w:bottom w:w="100" w:type="dxa"/>
              <w:end w:w="110" w:type="dxa"/>
            </w:tcMar>
            <w:shd w:fill="FFFFFF"/>
          </w:tcPr>
          <w:p>
            <w:pPr>
              <w:spacing w:after="0"/>
              <w:jc w:val="center"/>
            </w:pPr>
            <w:r>
              <w:rPr>
                <w:rFonts w:ascii="Arial" w:hAnsi="Arial"/>
                <w:color w:val="000000"/>
                <w:sz w:val="16"/>
              </w:rPr>
              <w:t>Desactivar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6"/>
              </w:rPr>
              <w:t>Conserva registro</w:t>
            </w:r>
          </w:p>
        </w:tc>
        <w:tc>
          <w:tcPr>
            <w:tcW w:type="dxa" w:w="2952"/>
            <w:vAlign w:val="center"/>
            <w:tcMar>
              <w:top w:w="100" w:type="dxa"/>
              <w:start w:w="110" w:type="dxa"/>
              <w:bottom w:w="100" w:type="dxa"/>
              <w:end w:w="110" w:type="dxa"/>
            </w:tcMar>
            <w:shd w:fill="FFFFFF"/>
          </w:tcPr>
          <w:p>
            <w:pPr>
              <w:spacing w:after="0"/>
              <w:jc w:val="left"/>
            </w:pPr>
            <w:r>
              <w:rPr>
                <w:rFonts w:ascii="Arial" w:hAnsi="Arial"/>
                <w:color w:val="000000"/>
                <w:sz w:val="16"/>
              </w:rPr>
              <w:t>active = false</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6"/>
              </w:rPr>
              <w:t>Deja de aparecer</w:t>
            </w:r>
          </w:p>
        </w:tc>
      </w:tr>
      <w:tr>
        <w:trPr>
          <w:cantSplit/>
        </w:trPr>
        <w:tc>
          <w:tcPr>
            <w:tcW w:type="dxa" w:w="1512"/>
            <w:vAlign w:val="center"/>
            <w:tcMar>
              <w:top w:w="100" w:type="dxa"/>
              <w:start w:w="110" w:type="dxa"/>
              <w:bottom w:w="100" w:type="dxa"/>
              <w:end w:w="110" w:type="dxa"/>
            </w:tcMar>
            <w:shd w:fill="EEF5FB"/>
          </w:tcPr>
          <w:p>
            <w:pPr>
              <w:spacing w:after="0"/>
              <w:jc w:val="center"/>
            </w:pPr>
            <w:r>
              <w:rPr>
                <w:rFonts w:ascii="Arial" w:hAnsi="Arial"/>
                <w:color w:val="000000"/>
                <w:sz w:val="16"/>
              </w:rPr>
              <w:t>Eliminar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6"/>
              </w:rPr>
              <w:t>Solicita acción explícita</w:t>
            </w:r>
          </w:p>
        </w:tc>
        <w:tc>
          <w:tcPr>
            <w:tcW w:type="dxa" w:w="2952"/>
            <w:vAlign w:val="center"/>
            <w:tcMar>
              <w:top w:w="100" w:type="dxa"/>
              <w:start w:w="110" w:type="dxa"/>
              <w:bottom w:w="100" w:type="dxa"/>
              <w:end w:w="110" w:type="dxa"/>
            </w:tcMar>
            <w:shd w:fill="EEF5FB"/>
          </w:tcPr>
          <w:p>
            <w:pPr>
              <w:spacing w:after="0"/>
              <w:jc w:val="left"/>
            </w:pPr>
            <w:r>
              <w:rPr>
                <w:rFonts w:ascii="Arial" w:hAnsi="Arial"/>
                <w:color w:val="000000"/>
                <w:sz w:val="16"/>
              </w:rPr>
              <w:t>Borra bajo RLS</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6"/>
              </w:rPr>
              <w:t>Deja de aparecer; eventos conservan contexto disponible</w:t>
            </w:r>
          </w:p>
        </w:tc>
      </w:tr>
    </w:tbl>
    <w:p>
      <w:pPr>
        <w:pStyle w:val="Heading2"/>
      </w:pPr>
      <w:r>
        <w:t>Historial y detalle</w:t>
      </w:r>
    </w:p>
    <w:p>
      <w:r>
        <w:t>Historial continúa mostrando los eventos almacenados. message_request aparece como MENSAJE y call_request como LLAMADA, con el nombre autorizado cuando está disponible. fall_detected se presenta como CAÍDA en texto y rojo; por lo tanto no depende sólo del color.</w:t>
      </w:r>
    </w:p>
    <w:p>
      <w:pPr>
        <w:pStyle w:val="Heading2"/>
      </w:pPr>
      <w:r>
        <w:t>Navegación</w:t>
      </w:r>
    </w:p>
    <w:p>
      <w:r>
        <w:t>Las rutas contacts y event/[eventId] son pantallas internas dentro del grupo protegido. No se añadieron botones a la barra inferior. Una notificación abre /event/&lt;id&gt;; si faltan sesión o vínculo, la ruta se guarda en AsyncStorage y se consume cuando el acceso queda listo.</w:t>
      </w:r>
    </w:p>
    <w:p>
      <w:pPr>
        <w:pStyle w:val="Heading2"/>
      </w:pPr>
      <w:r>
        <w:t>Llamadas y mensajes</w:t>
      </w:r>
    </w:p>
    <w:p>
      <w:r>
        <w:t>El detalle autorizado recupera el teléfono sólo dentro de la app. Para LLAMADA se comprueba tel: y se abre el marcador; para MENSAJE se comprueba sms: y se abre el compositor. Android y iOS conservan sus confirmaciones y restricciones nativas. VitalWatch no realiza el envío automáticamente.</w:t>
      </w:r>
    </w:p>
    <w:p>
      <w:pPr>
        <w:pStyle w:val="Heading2"/>
      </w:pPr>
      <w:r>
        <w:t>Android</w:t>
      </w:r>
    </w:p>
    <w:p>
      <w:pPr>
        <w:pStyle w:val="ListBullet"/>
      </w:pPr>
      <w:r>
        <w:t>Se reutiliza expo-notifications y el canal vitalwatch-alerts.</w:t>
      </w:r>
    </w:p>
    <w:p>
      <w:pPr>
        <w:pStyle w:val="ListBullet"/>
      </w:pPr>
      <w:r>
        <w:t>Se exportó el bundle Android con Expo SDK 54 y se generó un APK interno firmado 1.0.9, versionCode 17, mediante EAS.</w:t>
      </w:r>
    </w:p>
    <w:p>
      <w:pPr>
        <w:pStyle w:val="ListBullet"/>
      </w:pPr>
      <w:r>
        <w:t>Desde Expo SDK 53, push remota Android requiere development build o binario nativo; Expo Go no basta.</w:t>
      </w:r>
    </w:p>
    <w:p>
      <w:pPr>
        <w:pStyle w:val="ListBullet"/>
      </w:pPr>
      <w:r>
        <w:t>El APK quedó verificado localmente, pero la apertura real de tel:, sms:, lock screen y toque requiere un teléfono Android conectado.</w:t>
      </w:r>
    </w:p>
    <w:p>
      <w:pPr>
        <w:pStyle w:val="Heading2"/>
      </w:pPr>
      <w:r>
        <w:t>iOS</w:t>
      </w:r>
    </w:p>
    <w:p>
      <w:pPr>
        <w:pStyle w:val="ListBullet"/>
        <w:keepNext/>
      </w:pPr>
      <w:r>
        <w:t>Se usa el mismo intent de usuario mediante expo-linking y el listener de expo-notifications.</w:t>
      </w:r>
    </w:p>
    <w:p>
      <w:pPr>
        <w:pStyle w:val="ListBullet"/>
        <w:keepNext/>
      </w:pPr>
      <w:r>
        <w:t>Se exportó el bundle iOS por separado; no se infirió PASS desde Android.</w:t>
      </w:r>
    </w:p>
    <w:p>
      <w:pPr>
        <w:pStyle w:val="ListBullet"/>
        <w:keepNext w:val="0"/>
      </w:pPr>
      <w:r>
        <w:t>APNs, permisos, lock screen, toque con app cerrada y apertura tel:/sms: requieren un build firmado y dispositivo iOS.</w:t>
      </w:r>
    </w:p>
    <w:p>
      <w:pPr>
        <w:pStyle w:val="Heading1"/>
        <w:pageBreakBefore/>
      </w:pPr>
      <w:r>
        <w:t>PARTE 4  Supabase</w:t>
      </w:r>
    </w:p>
    <w:p>
      <w:r>
        <w:t>Supabase continúa como única arquitectura backend. No se añadió Firebase como base de datos. Expo, FCM o APNs sólo actúan como transporte de notificaciones donde corresponde.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2376"/>
            <w:vAlign w:val="center"/>
            <w:shd w:fill="17365D"/>
            <w:tcMar>
              <w:top w:w="100" w:type="dxa"/>
              <w:start w:w="110" w:type="dxa"/>
              <w:bottom w:w="100" w:type="dxa"/>
              <w:end w:w="110" w:type="dxa"/>
            </w:tcMar>
          </w:tcPr>
          <w:p>
            <w:pPr>
              <w:spacing w:after="0"/>
              <w:jc w:val="center"/>
            </w:pPr>
            <w:r>
              <w:rPr>
                <w:rFonts w:ascii="Arial" w:hAnsi="Arial"/>
                <w:b/>
                <w:color w:val="FFFFFF"/>
                <w:sz w:val="18"/>
              </w:rPr>
              <w:t>Componente</w:t>
            </w:r>
          </w:p>
        </w:tc>
        <w:tc>
          <w:tcPr>
            <w:tcW w:type="dxa" w:w="7848"/>
            <w:vAlign w:val="center"/>
            <w:shd w:fill="17365D"/>
            <w:tcMar>
              <w:top w:w="100" w:type="dxa"/>
              <w:start w:w="110" w:type="dxa"/>
              <w:bottom w:w="100" w:type="dxa"/>
              <w:end w:w="110" w:type="dxa"/>
            </w:tcMar>
          </w:tcPr>
          <w:p>
            <w:pPr>
              <w:spacing w:after="0"/>
              <w:jc w:val="center"/>
            </w:pPr>
            <w:r>
              <w:rPr>
                <w:rFonts w:ascii="Arial" w:hAnsi="Arial"/>
                <w:b/>
                <w:color w:val="FFFFFF"/>
                <w:sz w:val="18"/>
              </w:rPr>
              <w:t>Decisión</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8"/>
              </w:rPr>
              <w:t>Auth</w:t>
            </w:r>
          </w:p>
        </w:tc>
        <w:tc>
          <w:tcPr>
            <w:tcW w:type="dxa" w:w="7848"/>
            <w:vAlign w:val="center"/>
            <w:tcMar>
              <w:top w:w="100" w:type="dxa"/>
              <w:start w:w="110" w:type="dxa"/>
              <w:bottom w:w="100" w:type="dxa"/>
              <w:end w:w="110" w:type="dxa"/>
            </w:tcMar>
            <w:shd w:fill="FFFFFF"/>
          </w:tcPr>
          <w:p>
            <w:pPr>
              <w:spacing w:after="0"/>
              <w:jc w:val="left"/>
            </w:pPr>
            <w:r>
              <w:rPr>
                <w:rFonts w:ascii="Arial" w:hAnsi="Arial"/>
                <w:color w:val="000000"/>
                <w:sz w:val="18"/>
              </w:rPr>
              <w:t>Se preservó Supabase Auth; no se creó otro login.</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8"/>
              </w:rPr>
              <w:t>emergency_contacts</w:t>
            </w:r>
          </w:p>
        </w:tc>
        <w:tc>
          <w:tcPr>
            <w:tcW w:type="dxa" w:w="7848"/>
            <w:vAlign w:val="center"/>
            <w:tcMar>
              <w:top w:w="100" w:type="dxa"/>
              <w:start w:w="110" w:type="dxa"/>
              <w:bottom w:w="100" w:type="dxa"/>
              <w:end w:w="110" w:type="dxa"/>
            </w:tcMar>
            <w:shd w:fill="EEF5FB"/>
          </w:tcPr>
          <w:p>
            <w:pPr>
              <w:spacing w:after="0"/>
              <w:jc w:val="left"/>
            </w:pPr>
            <w:r>
              <w:rPr>
                <w:rFonts w:ascii="Arial" w:hAnsi="Arial"/>
                <w:color w:val="000000"/>
                <w:sz w:val="18"/>
              </w:rPr>
              <w:t>Reutilizada para teléfono y Telegram; no se duplicó una tabla de agenda.</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8"/>
              </w:rPr>
              <w:t>device_events</w:t>
            </w:r>
          </w:p>
        </w:tc>
        <w:tc>
          <w:tcPr>
            <w:tcW w:type="dxa" w:w="7848"/>
            <w:vAlign w:val="center"/>
            <w:tcMar>
              <w:top w:w="100" w:type="dxa"/>
              <w:start w:w="110" w:type="dxa"/>
              <w:bottom w:w="100" w:type="dxa"/>
              <w:end w:w="110" w:type="dxa"/>
            </w:tcMar>
            <w:shd w:fill="FFFFFF"/>
          </w:tcPr>
          <w:p>
            <w:pPr>
              <w:spacing w:after="0"/>
              <w:jc w:val="left"/>
            </w:pPr>
            <w:r>
              <w:rPr>
                <w:rFonts w:ascii="Arial" w:hAnsi="Arial"/>
                <w:color w:val="000000"/>
                <w:sz w:val="18"/>
              </w:rPr>
              <w:t>Se agregó contact_id opcional con FK ON DELETE SET NULL.</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8"/>
              </w:rPr>
              <w:t>RLS</w:t>
            </w:r>
          </w:p>
        </w:tc>
        <w:tc>
          <w:tcPr>
            <w:tcW w:type="dxa" w:w="7848"/>
            <w:vAlign w:val="center"/>
            <w:tcMar>
              <w:top w:w="100" w:type="dxa"/>
              <w:start w:w="110" w:type="dxa"/>
              <w:bottom w:w="100" w:type="dxa"/>
              <w:end w:w="110" w:type="dxa"/>
            </w:tcMar>
            <w:shd w:fill="EEF5FB"/>
          </w:tcPr>
          <w:p>
            <w:pPr>
              <w:spacing w:after="0"/>
              <w:jc w:val="left"/>
            </w:pPr>
            <w:r>
              <w:rPr>
                <w:rFonts w:ascii="Arial" w:hAnsi="Arial"/>
                <w:color w:val="000000"/>
                <w:sz w:val="18"/>
              </w:rPr>
              <w:t>La app sigue consultando con la sesión del usuario; las políticas existentes filtran por propietario.</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8"/>
              </w:rPr>
              <w:t>Realtime</w:t>
            </w:r>
          </w:p>
        </w:tc>
        <w:tc>
          <w:tcPr>
            <w:tcW w:type="dxa" w:w="7848"/>
            <w:vAlign w:val="center"/>
            <w:tcMar>
              <w:top w:w="100" w:type="dxa"/>
              <w:start w:w="110" w:type="dxa"/>
              <w:bottom w:w="100" w:type="dxa"/>
              <w:end w:w="110" w:type="dxa"/>
            </w:tcMar>
            <w:shd w:fill="FFFFFF"/>
          </w:tcPr>
          <w:p>
            <w:pPr>
              <w:spacing w:after="0"/>
              <w:jc w:val="left"/>
            </w:pPr>
            <w:r>
              <w:rPr>
                <w:rFonts w:ascii="Arial" w:hAnsi="Arial"/>
                <w:color w:val="000000"/>
                <w:sz w:val="18"/>
              </w:rPr>
              <w:t>Se preservó para actualizar historial/estado con la app abierta.</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8"/>
              </w:rPr>
              <w:t>Edge Functions</w:t>
            </w:r>
          </w:p>
        </w:tc>
        <w:tc>
          <w:tcPr>
            <w:tcW w:type="dxa" w:w="7848"/>
            <w:vAlign w:val="center"/>
            <w:tcMar>
              <w:top w:w="100" w:type="dxa"/>
              <w:start w:w="110" w:type="dxa"/>
              <w:bottom w:w="100" w:type="dxa"/>
              <w:end w:w="110" w:type="dxa"/>
            </w:tcMar>
            <w:shd w:fill="EEF5FB"/>
          </w:tcPr>
          <w:p>
            <w:pPr>
              <w:spacing w:after="0"/>
              <w:jc w:val="left"/>
            </w:pPr>
            <w:r>
              <w:rPr>
                <w:rFonts w:ascii="Arial" w:hAnsi="Arial"/>
                <w:color w:val="000000"/>
                <w:sz w:val="18"/>
              </w:rPr>
              <w:t>Nueva vitalwatch-device-messaging; send-vitalwatch-push ajustada; Telegram preservado.</w:t>
            </w:r>
          </w:p>
        </w:tc>
      </w:tr>
    </w:tbl>
    <w:p>
      <w:pPr>
        <w:pStyle w:val="Heading2"/>
      </w:pPr>
      <w:r>
        <w:t>Migración VW-SUPA-01 y VW-SEC-01</w:t>
      </w:r>
    </w:p>
    <w:p>
      <w:r>
        <w:t>La migración 20260914190000_messaging_contacts_and_events.sql añade la relación y un índice parcial. Un trigger SECURITY DEFINER valida que el contacto esté activo y pertenezca al mismo usuario que el dispositivo. La función fija search_path, revoca ejecución pública y la concede a service_role.</w:t>
      </w:r>
    </w:p>
    <w:p>
      <w:pPr>
        <w:pStyle w:val="Heading2"/>
      </w:pPr>
      <w:r>
        <w:t>Edge Function VW-SUPA-02 y VW-SEC-02</w:t>
      </w:r>
    </w:p>
    <w:p>
      <w:pPr>
        <w:pStyle w:val="ListBullet"/>
      </w:pPr>
      <w:r>
        <w:t>POST action=list autentica deviceCode + x-device-token y retorna como máximo ocho objetos id/displayName.</w:t>
      </w:r>
    </w:p>
    <w:p>
      <w:pPr>
        <w:pStyle w:val="ListBullet"/>
      </w:pPr>
      <w:r>
        <w:t>phone_e164 se usa sólo como filtro de capacidad y nunca forma parte de la respuesta al ESP32.</w:t>
      </w:r>
    </w:p>
    <w:p>
      <w:pPr>
        <w:pStyle w:val="ListBullet"/>
      </w:pPr>
      <w:r>
        <w:t>POST action=request valida evento, fecha, tipo, contacto activo, canal telefónico y propietario.</w:t>
      </w:r>
    </w:p>
    <w:p>
      <w:pPr>
        <w:pStyle w:val="ListBullet"/>
      </w:pPr>
      <w:r>
        <w:t>El evento se guarda en minúsculas como message_request o call_request, conservando el contrato de la base.</w:t>
      </w:r>
    </w:p>
    <w:p>
      <w:pPr>
        <w:pStyle w:val="ListBullet"/>
      </w:pPr>
      <w:r>
        <w:t>El upsert usa device_id + source_event_id con ignoreDuplicates para aceptar reintentos sin duplicar registros.</w:t>
      </w:r>
    </w:p>
    <w:p>
      <w:pPr>
        <w:pStyle w:val="ListBullet"/>
      </w:pPr>
      <w:r>
        <w:t>Las respuestas establecen Cache-Control no-store y los errores externos son genéricos.</w:t>
      </w:r>
    </w:p>
    <w:p>
      <w:r>
        <w:t>Estado remoto. La migración figura con el mismo identificador local y remoto. vitalwatch-device-messaging y send-vitalwatch-push fueron desplegadas desde el panel de Supabase. La verificación JWT heredada quedó desactivada sólo en la función del ESP32 porque su autenticación real es la credencial de dispositivo validada dentro de la función.</w:t>
      </w:r>
    </w:p>
    <w:p>
      <w:pPr>
        <w:pStyle w:val="Heading1"/>
        <w:pageBreakBefore/>
      </w:pPr>
      <w:r>
        <w:t>PARTE 5  Notificaciones</w:t>
      </w:r>
    </w:p>
    <w:p>
      <w:pPr>
        <w:pStyle w:val="Heading2"/>
      </w:pPr>
      <w:r>
        <w:t>Recorrido</w:t>
      </w:r>
    </w:p>
    <w:p>
      <w:pPr>
        <w:spacing w:after="0"/>
        <w:ind w:left="403"/>
      </w:pPr>
      <w:r>
        <w:rPr>
          <w:rFonts w:ascii="Consolas" w:hAnsi="Consolas"/>
          <w:color w:val="000000"/>
          <w:sz w:val="18"/>
        </w:rPr>
        <w:t>EVENTO EN device_events</w:t>
      </w:r>
    </w:p>
    <w:p>
      <w:pPr>
        <w:spacing w:after="0"/>
        <w:ind w:left="403"/>
      </w:pPr>
      <w:r>
        <w:rPr>
          <w:rFonts w:ascii="Consolas" w:hAnsi="Consolas"/>
          <w:color w:val="000000"/>
          <w:sz w:val="18"/>
        </w:rPr>
        <w:t xml:space="preserve">  -&gt; send-vitalwatch-push</w:t>
      </w:r>
    </w:p>
    <w:p>
      <w:pPr>
        <w:spacing w:after="0"/>
        <w:ind w:left="403"/>
      </w:pPr>
      <w:r>
        <w:rPr>
          <w:rFonts w:ascii="Consolas" w:hAnsi="Consolas"/>
          <w:color w:val="000000"/>
          <w:sz w:val="18"/>
        </w:rPr>
        <w:t xml:space="preserve">  -&gt; Expo Push (FCM/APNs como transporte)</w:t>
      </w:r>
    </w:p>
    <w:p>
      <w:pPr>
        <w:spacing w:after="0"/>
        <w:ind w:left="403"/>
      </w:pPr>
      <w:r>
        <w:rPr>
          <w:rFonts w:ascii="Consolas" w:hAnsi="Consolas"/>
          <w:color w:val="000000"/>
          <w:sz w:val="18"/>
        </w:rPr>
        <w:t xml:space="preserve">  -&gt; lock screen con texto genérico</w:t>
      </w:r>
    </w:p>
    <w:p>
      <w:pPr>
        <w:spacing w:after="0"/>
        <w:ind w:left="403"/>
      </w:pPr>
      <w:r>
        <w:rPr>
          <w:rFonts w:ascii="Consolas" w:hAnsi="Consolas"/>
          <w:color w:val="000000"/>
          <w:sz w:val="18"/>
        </w:rPr>
        <w:t xml:space="preserve">  -&gt; toque del usuario</w:t>
      </w:r>
    </w:p>
    <w:p>
      <w:pPr>
        <w:spacing w:after="0"/>
        <w:ind w:left="403"/>
      </w:pPr>
      <w:r>
        <w:rPr>
          <w:rFonts w:ascii="Consolas" w:hAnsi="Consolas"/>
          <w:color w:val="000000"/>
          <w:sz w:val="18"/>
        </w:rPr>
        <w:t xml:space="preserve">  -&gt; control de sesión/vinculación</w:t>
      </w:r>
    </w:p>
    <w:p>
      <w:pPr>
        <w:spacing w:after="0"/>
        <w:ind w:left="403"/>
      </w:pPr>
      <w:r>
        <w:rPr>
          <w:rFonts w:ascii="Consolas" w:hAnsi="Consolas"/>
          <w:color w:val="000000"/>
          <w:sz w:val="18"/>
        </w:rPr>
        <w:t xml:space="preserve">  -&gt; /event/&lt;event_id&gt;</w:t>
      </w:r>
    </w:p>
    <w:p>
      <w:pPr>
        <w:spacing w:after="0"/>
        <w:ind w:left="403"/>
      </w:pPr>
      <w:r>
        <w:rPr>
          <w:rFonts w:ascii="Consolas" w:hAnsi="Consolas"/>
          <w:color w:val="000000"/>
          <w:sz w:val="18"/>
        </w:rPr>
        <w:t xml:space="preserve">  -&gt; consulta RLS y detalle autorizado</w:t>
      </w:r>
    </w:p>
    <w:p>
      <w:pPr>
        <w:pStyle w:val="Heading2"/>
      </w:pPr>
      <w:r>
        <w:t>VW-NOTIF-01 y VW-NOTIF-04  send-vitalwatch-push e implementación local</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944"/>
            <w:vAlign w:val="center"/>
            <w:shd w:fill="17365D"/>
            <w:tcMar>
              <w:top w:w="100" w:type="dxa"/>
              <w:start w:w="110" w:type="dxa"/>
              <w:bottom w:w="100" w:type="dxa"/>
              <w:end w:w="110" w:type="dxa"/>
            </w:tcMar>
          </w:tcPr>
          <w:p>
            <w:pPr>
              <w:spacing w:after="0"/>
              <w:jc w:val="center"/>
            </w:pPr>
            <w:r>
              <w:rPr>
                <w:rFonts w:ascii="Arial" w:hAnsi="Arial"/>
                <w:b/>
                <w:color w:val="FFFFFF"/>
                <w:sz w:val="17"/>
              </w:rPr>
              <w:t>Campo</w:t>
            </w:r>
          </w:p>
        </w:tc>
        <w:tc>
          <w:tcPr>
            <w:tcW w:type="dxa" w:w="8280"/>
            <w:vAlign w:val="center"/>
            <w:shd w:fill="17365D"/>
            <w:tcMar>
              <w:top w:w="100" w:type="dxa"/>
              <w:start w:w="110" w:type="dxa"/>
              <w:bottom w:w="100" w:type="dxa"/>
              <w:end w:w="110" w:type="dxa"/>
            </w:tcMar>
          </w:tcPr>
          <w:p>
            <w:pPr>
              <w:spacing w:after="0"/>
              <w:jc w:val="center"/>
            </w:pPr>
            <w:r>
              <w:rPr>
                <w:rFonts w:ascii="Arial" w:hAnsi="Arial"/>
                <w:b/>
                <w:color w:val="FFFFFF"/>
                <w:sz w:val="17"/>
              </w:rPr>
              <w:t>Registro</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existía</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El push podía incluir el texto detallado del evento en la pantalla bloqueada.</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Qué se agregó</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Título VitalWatch, textos genéricos y data mínima event_id, event_type, url.</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Cambio mínimo</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Se cambió sólo la composición del mensaje Expo; el registro de tokens y transporte permanecen.</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Por qué</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Evitar exposición de signos, nombres, números o historia médica sin desbloquear.</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se preservó</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Expo Push, tokens por usuario, prioridad, sonido y Telegram de emergencias.</w:t>
            </w:r>
          </w:p>
        </w:tc>
      </w:tr>
    </w:tbl>
    <w:p>
      <w:pPr>
        <w:pStyle w:val="Heading2"/>
      </w:pPr>
      <w:r>
        <w:t>VW-NOTIF-02 y VW-NOTIF-03  vitalwatch-notification-routing.ts y app/_layout.tsx</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944"/>
            <w:vAlign w:val="center"/>
            <w:shd w:fill="17365D"/>
            <w:tcMar>
              <w:top w:w="100" w:type="dxa"/>
              <w:start w:w="110" w:type="dxa"/>
              <w:bottom w:w="100" w:type="dxa"/>
              <w:end w:w="110" w:type="dxa"/>
            </w:tcMar>
          </w:tcPr>
          <w:p>
            <w:pPr>
              <w:spacing w:after="0"/>
              <w:jc w:val="center"/>
            </w:pPr>
            <w:r>
              <w:rPr>
                <w:rFonts w:ascii="Arial" w:hAnsi="Arial"/>
                <w:b/>
                <w:color w:val="FFFFFF"/>
                <w:sz w:val="17"/>
              </w:rPr>
              <w:t>Campo</w:t>
            </w:r>
          </w:p>
        </w:tc>
        <w:tc>
          <w:tcPr>
            <w:tcW w:type="dxa" w:w="8280"/>
            <w:vAlign w:val="center"/>
            <w:shd w:fill="17365D"/>
            <w:tcMar>
              <w:top w:w="100" w:type="dxa"/>
              <w:start w:w="110" w:type="dxa"/>
              <w:bottom w:w="100" w:type="dxa"/>
              <w:end w:w="110" w:type="dxa"/>
            </w:tcMar>
          </w:tcPr>
          <w:p>
            <w:pPr>
              <w:spacing w:after="0"/>
              <w:jc w:val="center"/>
            </w:pPr>
            <w:r>
              <w:rPr>
                <w:rFonts w:ascii="Arial" w:hAnsi="Arial"/>
                <w:b/>
                <w:color w:val="FFFFFF"/>
                <w:sz w:val="17"/>
              </w:rPr>
              <w:t>Registro</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existía</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El toque no tenía un destino robusto al evento exacto a través de login/vinculación.</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Qué se agregó</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Lista blanca /event/&lt;id&gt;, listener, lectura de la última respuesta y ruta pendiente.</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Cambio mínimo</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Se añadieron dos efectos al navegador raíz protegido.</w:t>
            </w:r>
          </w:p>
        </w:tc>
      </w:tr>
      <w:tr>
        <w:trPr>
          <w:cantSplit/>
        </w:trPr>
        <w:tc>
          <w:tcPr>
            <w:tcW w:type="dxa" w:w="1944"/>
            <w:vAlign w:val="center"/>
            <w:tcMar>
              <w:top w:w="100" w:type="dxa"/>
              <w:start w:w="110" w:type="dxa"/>
              <w:bottom w:w="100" w:type="dxa"/>
              <w:end w:w="110" w:type="dxa"/>
            </w:tcMar>
            <w:shd w:fill="EEF5FB"/>
          </w:tcPr>
          <w:p>
            <w:pPr>
              <w:spacing w:after="0"/>
              <w:jc w:val="center"/>
            </w:pPr>
            <w:r>
              <w:rPr>
                <w:rFonts w:ascii="Arial" w:hAnsi="Arial"/>
                <w:color w:val="000000"/>
                <w:sz w:val="17"/>
              </w:rPr>
              <w:t>Por qué</w:t>
            </w:r>
          </w:p>
        </w:tc>
        <w:tc>
          <w:tcPr>
            <w:tcW w:type="dxa" w:w="8280"/>
            <w:vAlign w:val="center"/>
            <w:tcMar>
              <w:top w:w="100" w:type="dxa"/>
              <w:start w:w="110" w:type="dxa"/>
              <w:bottom w:w="100" w:type="dxa"/>
              <w:end w:w="110" w:type="dxa"/>
            </w:tcMar>
            <w:shd w:fill="EEF5FB"/>
          </w:tcPr>
          <w:p>
            <w:pPr>
              <w:spacing w:after="0"/>
              <w:jc w:val="left"/>
            </w:pPr>
            <w:r>
              <w:rPr>
                <w:rFonts w:ascii="Arial" w:hAnsi="Arial"/>
                <w:color w:val="000000"/>
                <w:sz w:val="17"/>
              </w:rPr>
              <w:t>Impedir rutas arbitrarias desde un payload manipulado y conservar la intención del usuario.</w:t>
            </w:r>
          </w:p>
        </w:tc>
      </w:tr>
      <w:tr>
        <w:trPr>
          <w:cantSplit/>
        </w:trPr>
        <w:tc>
          <w:tcPr>
            <w:tcW w:type="dxa" w:w="1944"/>
            <w:vAlign w:val="center"/>
            <w:tcMar>
              <w:top w:w="100" w:type="dxa"/>
              <w:start w:w="110" w:type="dxa"/>
              <w:bottom w:w="100" w:type="dxa"/>
              <w:end w:w="110" w:type="dxa"/>
            </w:tcMar>
            <w:shd w:fill="FFFFFF"/>
          </w:tcPr>
          <w:p>
            <w:pPr>
              <w:spacing w:after="0"/>
              <w:jc w:val="center"/>
            </w:pPr>
            <w:r>
              <w:rPr>
                <w:rFonts w:ascii="Arial" w:hAnsi="Arial"/>
                <w:color w:val="000000"/>
                <w:sz w:val="17"/>
              </w:rPr>
              <w:t>Qué se preservó</w:t>
            </w:r>
          </w:p>
        </w:tc>
        <w:tc>
          <w:tcPr>
            <w:tcW w:type="dxa" w:w="8280"/>
            <w:vAlign w:val="center"/>
            <w:tcMar>
              <w:top w:w="100" w:type="dxa"/>
              <w:start w:w="110" w:type="dxa"/>
              <w:bottom w:w="100" w:type="dxa"/>
              <w:end w:w="110" w:type="dxa"/>
            </w:tcMar>
            <w:shd w:fill="FFFFFF"/>
          </w:tcPr>
          <w:p>
            <w:pPr>
              <w:spacing w:after="0"/>
              <w:jc w:val="left"/>
            </w:pPr>
            <w:r>
              <w:rPr>
                <w:rFonts w:ascii="Arial" w:hAnsi="Arial"/>
                <w:color w:val="000000"/>
                <w:sz w:val="17"/>
              </w:rPr>
              <w:t>Navegación existente, login, vinculación y barra de pestañas.</w:t>
            </w:r>
          </w:p>
        </w:tc>
      </w:tr>
    </w:tbl>
    <w:p>
      <w:r>
        <w:t>Los detalles de contacto se consultan en la pantalla de evento. Ni el teléfono ni el nombre viajan en la data del push. Un ID por sí solo no concede acceso: la consulta posterior depende de la sesión y RLS.</w:t>
      </w:r>
    </w:p>
    <w:p>
      <w:pPr>
        <w:pStyle w:val="Heading1"/>
        <w:pageBreakBefore/>
      </w:pPr>
      <w:r>
        <w:t>PARTE 6  Telegram</w:t>
      </w:r>
    </w:p>
    <w:p>
      <w:r>
        <w:t>Telegram ya existía con bot, contactos del canal telegram, token temporal y enlace profundo. Se preservó como canal opcional y separado de los contactos telefónicos.</w:t>
      </w:r>
    </w:p>
    <w:p>
      <w:pPr>
        <w:pStyle w:val="ListBullet"/>
      </w:pPr>
      <w:r>
        <w:t>El botón de conexión abre t.me/&lt;bot&gt;?start=&lt;código temporal&gt; y conserva /vincular como alternativa manual.</w:t>
      </w:r>
    </w:p>
    <w:p>
      <w:pPr>
        <w:pStyle w:val="ListBullet"/>
      </w:pPr>
      <w:r>
        <w:t>La pantalla Configuración filtra los contactos Telegram; la nueva pantalla Contactos muestra sólo la agenda telefónica.</w:t>
      </w:r>
    </w:p>
    <w:p>
      <w:pPr>
        <w:pStyle w:val="ListBullet"/>
      </w:pPr>
      <w:r>
        <w:t>El push genérico no reemplaza Telegram. Las alertas de emergencia configuradas continúan por ese canal.</w:t>
      </w:r>
    </w:p>
    <w:p>
      <w:pPr>
        <w:pStyle w:val="ListBullet"/>
      </w:pPr>
      <w:r>
        <w:t>MESSAGE_REQUEST y CALL_REQUEST no se clasifican como emergencia médica ni se fuerzan por Telegram.</w:t>
      </w:r>
    </w:p>
    <w:p>
      <w:pPr>
        <w:pStyle w:val="ListBullet"/>
      </w:pPr>
      <w:r>
        <w:t>No se cambió ni expuso el token del bot en app o firmware.</w:t>
      </w:r>
    </w:p>
    <w:p>
      <w:r>
        <w:t>Mejora mínima de esta entrega. La separación visual y de modelo evita que un contacto Telegram sin teléfono sea descargado por la pulsera, y evita que borrar un contacto telefónico altere accidentalmente el flujo del bot.</w:t>
      </w:r>
    </w:p>
    <w:p>
      <w:pPr>
        <w:pStyle w:val="Heading1"/>
        <w:pageBreakBefore/>
      </w:pPr>
      <w:r>
        <w:t>PARTE 7  Seguridad y privacidad</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2232"/>
            <w:vAlign w:val="center"/>
            <w:shd w:fill="17365D"/>
            <w:tcMar>
              <w:top w:w="100" w:type="dxa"/>
              <w:start w:w="110" w:type="dxa"/>
              <w:bottom w:w="100" w:type="dxa"/>
              <w:end w:w="110" w:type="dxa"/>
            </w:tcMar>
          </w:tcPr>
          <w:p>
            <w:pPr>
              <w:spacing w:after="0"/>
              <w:jc w:val="center"/>
            </w:pPr>
            <w:r>
              <w:rPr>
                <w:rFonts w:ascii="Arial" w:hAnsi="Arial"/>
                <w:b/>
                <w:color w:val="FFFFFF"/>
                <w:sz w:val="16"/>
              </w:rPr>
              <w:t>Riesgo</w:t>
            </w:r>
          </w:p>
        </w:tc>
        <w:tc>
          <w:tcPr>
            <w:tcW w:type="dxa" w:w="6264"/>
            <w:vAlign w:val="center"/>
            <w:shd w:fill="17365D"/>
            <w:tcMar>
              <w:top w:w="100" w:type="dxa"/>
              <w:start w:w="110" w:type="dxa"/>
              <w:bottom w:w="100" w:type="dxa"/>
              <w:end w:w="110" w:type="dxa"/>
            </w:tcMar>
          </w:tcPr>
          <w:p>
            <w:pPr>
              <w:spacing w:after="0"/>
              <w:jc w:val="center"/>
            </w:pPr>
            <w:r>
              <w:rPr>
                <w:rFonts w:ascii="Arial" w:hAnsi="Arial"/>
                <w:b/>
                <w:color w:val="FFFFFF"/>
                <w:sz w:val="16"/>
              </w:rPr>
              <w:t>Mitigación implementada</w:t>
            </w:r>
          </w:p>
        </w:tc>
        <w:tc>
          <w:tcPr>
            <w:tcW w:type="dxa" w:w="1728"/>
            <w:vAlign w:val="center"/>
            <w:shd w:fill="17365D"/>
            <w:tcMar>
              <w:top w:w="100" w:type="dxa"/>
              <w:start w:w="110" w:type="dxa"/>
              <w:bottom w:w="100" w:type="dxa"/>
              <w:end w:w="110" w:type="dxa"/>
            </w:tcMar>
          </w:tcPr>
          <w:p>
            <w:pPr>
              <w:spacing w:after="0"/>
              <w:jc w:val="center"/>
            </w:pPr>
            <w:r>
              <w:rPr>
                <w:rFonts w:ascii="Arial" w:hAnsi="Arial"/>
                <w:b/>
                <w:color w:val="FFFFFF"/>
                <w:sz w:val="16"/>
              </w:rPr>
              <w:t>Estado</w:t>
            </w:r>
          </w:p>
        </w:tc>
      </w:tr>
      <w:tr>
        <w:trPr>
          <w:cantSplit/>
        </w:trPr>
        <w:tc>
          <w:tcPr>
            <w:tcW w:type="dxa" w:w="2232"/>
            <w:vAlign w:val="center"/>
            <w:tcMar>
              <w:top w:w="100" w:type="dxa"/>
              <w:start w:w="110" w:type="dxa"/>
              <w:bottom w:w="100" w:type="dxa"/>
              <w:end w:w="110" w:type="dxa"/>
            </w:tcMar>
            <w:shd w:fill="FFFFFF"/>
          </w:tcPr>
          <w:p>
            <w:pPr>
              <w:spacing w:after="0"/>
              <w:jc w:val="center"/>
            </w:pPr>
            <w:r>
              <w:rPr>
                <w:rFonts w:ascii="Arial" w:hAnsi="Arial"/>
                <w:color w:val="000000"/>
                <w:sz w:val="16"/>
              </w:rPr>
              <w:t>Teléfono en la pulsera</w:t>
            </w:r>
          </w:p>
        </w:tc>
        <w:tc>
          <w:tcPr>
            <w:tcW w:type="dxa" w:w="6264"/>
            <w:vAlign w:val="center"/>
            <w:tcMar>
              <w:top w:w="100" w:type="dxa"/>
              <w:start w:w="110" w:type="dxa"/>
              <w:bottom w:w="100" w:type="dxa"/>
              <w:end w:w="110" w:type="dxa"/>
            </w:tcMar>
            <w:shd w:fill="FFFFFF"/>
          </w:tcPr>
          <w:p>
            <w:pPr>
              <w:spacing w:after="0"/>
              <w:jc w:val="left"/>
            </w:pPr>
            <w:r>
              <w:rPr>
                <w:rFonts w:ascii="Arial" w:hAnsi="Arial"/>
                <w:color w:val="000000"/>
                <w:sz w:val="16"/>
              </w:rPr>
              <w:t>Respuesta de contactos limitada a id + displayName</w:t>
            </w:r>
          </w:p>
        </w:tc>
        <w:tc>
          <w:tcPr>
            <w:tcW w:type="dxa" w:w="1728"/>
            <w:vAlign w:val="center"/>
            <w:tcMar>
              <w:top w:w="100" w:type="dxa"/>
              <w:start w:w="110" w:type="dxa"/>
              <w:bottom w:w="100" w:type="dxa"/>
              <w:end w:w="110" w:type="dxa"/>
            </w:tcMar>
            <w:shd w:fill="FFFFFF"/>
          </w:tcPr>
          <w:p>
            <w:pPr>
              <w:spacing w:after="0"/>
              <w:jc w:val="left"/>
            </w:pPr>
            <w:r>
              <w:rPr>
                <w:rFonts w:ascii="Arial" w:hAnsi="Arial"/>
                <w:color w:val="000000"/>
                <w:sz w:val="16"/>
              </w:rPr>
              <w:t>PASS remoto</w:t>
            </w:r>
          </w:p>
        </w:tc>
      </w:tr>
      <w:tr>
        <w:trPr>
          <w:cantSplit/>
        </w:trPr>
        <w:tc>
          <w:tcPr>
            <w:tcW w:type="dxa" w:w="2232"/>
            <w:vAlign w:val="center"/>
            <w:tcMar>
              <w:top w:w="100" w:type="dxa"/>
              <w:start w:w="110" w:type="dxa"/>
              <w:bottom w:w="100" w:type="dxa"/>
              <w:end w:w="110" w:type="dxa"/>
            </w:tcMar>
            <w:shd w:fill="EEF5FB"/>
          </w:tcPr>
          <w:p>
            <w:pPr>
              <w:spacing w:after="0"/>
              <w:jc w:val="center"/>
            </w:pPr>
            <w:r>
              <w:rPr>
                <w:rFonts w:ascii="Arial" w:hAnsi="Arial"/>
                <w:color w:val="000000"/>
                <w:sz w:val="16"/>
              </w:rPr>
              <w:t>ID de contacto manipulado</w:t>
            </w:r>
          </w:p>
        </w:tc>
        <w:tc>
          <w:tcPr>
            <w:tcW w:type="dxa" w:w="6264"/>
            <w:vAlign w:val="center"/>
            <w:tcMar>
              <w:top w:w="100" w:type="dxa"/>
              <w:start w:w="110" w:type="dxa"/>
              <w:bottom w:w="100" w:type="dxa"/>
              <w:end w:w="110" w:type="dxa"/>
            </w:tcMar>
            <w:shd w:fill="EEF5FB"/>
          </w:tcPr>
          <w:p>
            <w:pPr>
              <w:spacing w:after="0"/>
              <w:jc w:val="left"/>
            </w:pPr>
            <w:r>
              <w:rPr>
                <w:rFonts w:ascii="Arial" w:hAnsi="Arial"/>
                <w:color w:val="000000"/>
                <w:sz w:val="16"/>
              </w:rPr>
              <w:t>Validación Edge por usuario/canal/active y trigger de base</w:t>
            </w:r>
          </w:p>
        </w:tc>
        <w:tc>
          <w:tcPr>
            <w:tcW w:type="dxa" w:w="1728"/>
            <w:vAlign w:val="center"/>
            <w:tcMar>
              <w:top w:w="100" w:type="dxa"/>
              <w:start w:w="110" w:type="dxa"/>
              <w:bottom w:w="100" w:type="dxa"/>
              <w:end w:w="110" w:type="dxa"/>
            </w:tcMar>
            <w:shd w:fill="EEF5FB"/>
          </w:tcPr>
          <w:p>
            <w:pPr>
              <w:spacing w:after="0"/>
              <w:jc w:val="left"/>
            </w:pPr>
            <w:r>
              <w:rPr>
                <w:rFonts w:ascii="Arial" w:hAnsi="Arial"/>
                <w:color w:val="000000"/>
                <w:sz w:val="16"/>
              </w:rPr>
              <w:t>PASS remoto</w:t>
            </w:r>
          </w:p>
        </w:tc>
      </w:tr>
      <w:tr>
        <w:trPr>
          <w:cantSplit/>
        </w:trPr>
        <w:tc>
          <w:tcPr>
            <w:tcW w:type="dxa" w:w="2232"/>
            <w:vAlign w:val="center"/>
            <w:tcMar>
              <w:top w:w="100" w:type="dxa"/>
              <w:start w:w="110" w:type="dxa"/>
              <w:bottom w:w="100" w:type="dxa"/>
              <w:end w:w="110" w:type="dxa"/>
            </w:tcMar>
            <w:shd w:fill="FFFFFF"/>
          </w:tcPr>
          <w:p>
            <w:pPr>
              <w:spacing w:after="0"/>
              <w:jc w:val="center"/>
            </w:pPr>
            <w:r>
              <w:rPr>
                <w:rFonts w:ascii="Arial" w:hAnsi="Arial"/>
                <w:color w:val="000000"/>
                <w:sz w:val="16"/>
              </w:rPr>
              <w:t>Push sensible en lock screen</w:t>
            </w:r>
          </w:p>
        </w:tc>
        <w:tc>
          <w:tcPr>
            <w:tcW w:type="dxa" w:w="6264"/>
            <w:vAlign w:val="center"/>
            <w:tcMar>
              <w:top w:w="100" w:type="dxa"/>
              <w:start w:w="110" w:type="dxa"/>
              <w:bottom w:w="100" w:type="dxa"/>
              <w:end w:w="110" w:type="dxa"/>
            </w:tcMar>
            <w:shd w:fill="FFFFFF"/>
          </w:tcPr>
          <w:p>
            <w:pPr>
              <w:spacing w:after="0"/>
              <w:jc w:val="left"/>
            </w:pPr>
            <w:r>
              <w:rPr>
                <w:rFonts w:ascii="Arial" w:hAnsi="Arial"/>
                <w:color w:val="000000"/>
                <w:sz w:val="16"/>
              </w:rPr>
              <w:t>Texto genérico y payload mínimo</w:t>
            </w:r>
          </w:p>
        </w:tc>
        <w:tc>
          <w:tcPr>
            <w:tcW w:type="dxa" w:w="1728"/>
            <w:vAlign w:val="center"/>
            <w:tcMar>
              <w:top w:w="100" w:type="dxa"/>
              <w:start w:w="110" w:type="dxa"/>
              <w:bottom w:w="100" w:type="dxa"/>
              <w:end w:w="110" w:type="dxa"/>
            </w:tcMar>
            <w:shd w:fill="FFFFFF"/>
          </w:tcPr>
          <w:p>
            <w:pPr>
              <w:spacing w:after="0"/>
              <w:jc w:val="left"/>
            </w:pPr>
            <w:r>
              <w:rPr>
                <w:rFonts w:ascii="Arial" w:hAnsi="Arial"/>
                <w:color w:val="000000"/>
                <w:sz w:val="16"/>
              </w:rPr>
              <w:t>Verificado en código; hardware pendiente</w:t>
            </w:r>
          </w:p>
        </w:tc>
      </w:tr>
      <w:tr>
        <w:trPr>
          <w:cantSplit/>
        </w:trPr>
        <w:tc>
          <w:tcPr>
            <w:tcW w:type="dxa" w:w="2232"/>
            <w:vAlign w:val="center"/>
            <w:tcMar>
              <w:top w:w="100" w:type="dxa"/>
              <w:start w:w="110" w:type="dxa"/>
              <w:bottom w:w="100" w:type="dxa"/>
              <w:end w:w="110" w:type="dxa"/>
            </w:tcMar>
            <w:shd w:fill="EEF5FB"/>
          </w:tcPr>
          <w:p>
            <w:pPr>
              <w:spacing w:after="0"/>
              <w:jc w:val="center"/>
            </w:pPr>
            <w:r>
              <w:rPr>
                <w:rFonts w:ascii="Arial" w:hAnsi="Arial"/>
                <w:color w:val="000000"/>
                <w:sz w:val="16"/>
              </w:rPr>
              <w:t>Ruta arbitraria desde push</w:t>
            </w:r>
          </w:p>
        </w:tc>
        <w:tc>
          <w:tcPr>
            <w:tcW w:type="dxa" w:w="6264"/>
            <w:vAlign w:val="center"/>
            <w:tcMar>
              <w:top w:w="100" w:type="dxa"/>
              <w:start w:w="110" w:type="dxa"/>
              <w:bottom w:w="100" w:type="dxa"/>
              <w:end w:w="110" w:type="dxa"/>
            </w:tcMar>
            <w:shd w:fill="EEF5FB"/>
          </w:tcPr>
          <w:p>
            <w:pPr>
              <w:spacing w:after="0"/>
              <w:jc w:val="left"/>
            </w:pPr>
            <w:r>
              <w:rPr>
                <w:rFonts w:ascii="Arial" w:hAnsi="Arial"/>
                <w:color w:val="000000"/>
                <w:sz w:val="16"/>
              </w:rPr>
              <w:t>Regex estricta /event/&lt;entero positivo&gt;</w:t>
            </w:r>
          </w:p>
        </w:tc>
        <w:tc>
          <w:tcPr>
            <w:tcW w:type="dxa" w:w="1728"/>
            <w:vAlign w:val="center"/>
            <w:tcMar>
              <w:top w:w="100" w:type="dxa"/>
              <w:start w:w="110" w:type="dxa"/>
              <w:bottom w:w="100" w:type="dxa"/>
              <w:end w:w="110" w:type="dxa"/>
            </w:tcMar>
            <w:shd w:fill="EEF5FB"/>
          </w:tcPr>
          <w:p>
            <w:pPr>
              <w:spacing w:after="0"/>
              <w:jc w:val="left"/>
            </w:pPr>
            <w:r>
              <w:rPr>
                <w:rFonts w:ascii="Arial" w:hAnsi="Arial"/>
                <w:color w:val="000000"/>
                <w:sz w:val="16"/>
              </w:rPr>
              <w:t>Verificado estáticamente</w:t>
            </w:r>
          </w:p>
        </w:tc>
      </w:tr>
      <w:tr>
        <w:trPr>
          <w:cantSplit/>
        </w:trPr>
        <w:tc>
          <w:tcPr>
            <w:tcW w:type="dxa" w:w="2232"/>
            <w:vAlign w:val="center"/>
            <w:tcMar>
              <w:top w:w="100" w:type="dxa"/>
              <w:start w:w="110" w:type="dxa"/>
              <w:bottom w:w="100" w:type="dxa"/>
              <w:end w:w="110" w:type="dxa"/>
            </w:tcMar>
            <w:shd w:fill="FFFFFF"/>
          </w:tcPr>
          <w:p>
            <w:pPr>
              <w:spacing w:after="0"/>
              <w:jc w:val="center"/>
            </w:pPr>
            <w:r>
              <w:rPr>
                <w:rFonts w:ascii="Arial" w:hAnsi="Arial"/>
                <w:color w:val="000000"/>
                <w:sz w:val="16"/>
              </w:rPr>
              <w:t>Acceso sin sesión</w:t>
            </w:r>
          </w:p>
        </w:tc>
        <w:tc>
          <w:tcPr>
            <w:tcW w:type="dxa" w:w="6264"/>
            <w:vAlign w:val="center"/>
            <w:tcMar>
              <w:top w:w="100" w:type="dxa"/>
              <w:start w:w="110" w:type="dxa"/>
              <w:bottom w:w="100" w:type="dxa"/>
              <w:end w:w="110" w:type="dxa"/>
            </w:tcMar>
            <w:shd w:fill="FFFFFF"/>
          </w:tcPr>
          <w:p>
            <w:pPr>
              <w:spacing w:after="0"/>
              <w:jc w:val="left"/>
            </w:pPr>
            <w:r>
              <w:rPr>
                <w:rFonts w:ascii="Arial" w:hAnsi="Arial"/>
                <w:color w:val="000000"/>
                <w:sz w:val="16"/>
              </w:rPr>
              <w:t>Rutas protegidas y RLS</w:t>
            </w:r>
          </w:p>
        </w:tc>
        <w:tc>
          <w:tcPr>
            <w:tcW w:type="dxa" w:w="1728"/>
            <w:vAlign w:val="center"/>
            <w:tcMar>
              <w:top w:w="100" w:type="dxa"/>
              <w:start w:w="110" w:type="dxa"/>
              <w:bottom w:w="100" w:type="dxa"/>
              <w:end w:w="110" w:type="dxa"/>
            </w:tcMar>
            <w:shd w:fill="FFFFFF"/>
          </w:tcPr>
          <w:p>
            <w:pPr>
              <w:spacing w:after="0"/>
              <w:jc w:val="left"/>
            </w:pPr>
            <w:r>
              <w:rPr>
                <w:rFonts w:ascii="Arial" w:hAnsi="Arial"/>
                <w:color w:val="000000"/>
                <w:sz w:val="16"/>
              </w:rPr>
              <w:t>401 remoto en endpoints probados</w:t>
            </w:r>
          </w:p>
        </w:tc>
      </w:tr>
      <w:tr>
        <w:trPr>
          <w:cantSplit/>
        </w:trPr>
        <w:tc>
          <w:tcPr>
            <w:tcW w:type="dxa" w:w="2232"/>
            <w:vAlign w:val="center"/>
            <w:tcMar>
              <w:top w:w="100" w:type="dxa"/>
              <w:start w:w="110" w:type="dxa"/>
              <w:bottom w:w="100" w:type="dxa"/>
              <w:end w:w="110" w:type="dxa"/>
            </w:tcMar>
            <w:shd w:fill="EEF5FB"/>
          </w:tcPr>
          <w:p>
            <w:pPr>
              <w:spacing w:after="0"/>
              <w:jc w:val="center"/>
            </w:pPr>
            <w:r>
              <w:rPr>
                <w:rFonts w:ascii="Arial" w:hAnsi="Arial"/>
                <w:color w:val="000000"/>
                <w:sz w:val="16"/>
              </w:rPr>
              <w:t>Secreto administrativo en cliente</w:t>
            </w:r>
          </w:p>
        </w:tc>
        <w:tc>
          <w:tcPr>
            <w:tcW w:type="dxa" w:w="6264"/>
            <w:vAlign w:val="center"/>
            <w:tcMar>
              <w:top w:w="100" w:type="dxa"/>
              <w:start w:w="110" w:type="dxa"/>
              <w:bottom w:w="100" w:type="dxa"/>
              <w:end w:w="110" w:type="dxa"/>
            </w:tcMar>
            <w:shd w:fill="EEF5FB"/>
          </w:tcPr>
          <w:p>
            <w:pPr>
              <w:spacing w:after="0"/>
              <w:jc w:val="left"/>
            </w:pPr>
            <w:r>
              <w:rPr>
                <w:rFonts w:ascii="Arial" w:hAnsi="Arial"/>
                <w:color w:val="000000"/>
                <w:sz w:val="16"/>
              </w:rPr>
              <w:t>No se agregó service-role ni token Telegram a app/firmware</w:t>
            </w:r>
          </w:p>
        </w:tc>
        <w:tc>
          <w:tcPr>
            <w:tcW w:type="dxa" w:w="1728"/>
            <w:vAlign w:val="center"/>
            <w:tcMar>
              <w:top w:w="100" w:type="dxa"/>
              <w:start w:w="110" w:type="dxa"/>
              <w:bottom w:w="100" w:type="dxa"/>
              <w:end w:w="110" w:type="dxa"/>
            </w:tcMar>
            <w:shd w:fill="EEF5FB"/>
          </w:tcPr>
          <w:p>
            <w:pPr>
              <w:spacing w:after="0"/>
              <w:jc w:val="left"/>
            </w:pPr>
            <w:r>
              <w:rPr>
                <w:rFonts w:ascii="Arial" w:hAnsi="Arial"/>
                <w:color w:val="000000"/>
                <w:sz w:val="16"/>
              </w:rPr>
              <w:t>Búsqueda estática PASS</w:t>
            </w:r>
          </w:p>
        </w:tc>
      </w:tr>
      <w:tr>
        <w:trPr>
          <w:cantSplit/>
        </w:trPr>
        <w:tc>
          <w:tcPr>
            <w:tcW w:type="dxa" w:w="2232"/>
            <w:vAlign w:val="center"/>
            <w:tcMar>
              <w:top w:w="100" w:type="dxa"/>
              <w:start w:w="110" w:type="dxa"/>
              <w:bottom w:w="100" w:type="dxa"/>
              <w:end w:w="110" w:type="dxa"/>
            </w:tcMar>
            <w:shd w:fill="FFFFFF"/>
          </w:tcPr>
          <w:p>
            <w:pPr>
              <w:spacing w:after="0"/>
              <w:jc w:val="center"/>
            </w:pPr>
            <w:r>
              <w:rPr>
                <w:rFonts w:ascii="Arial" w:hAnsi="Arial"/>
                <w:color w:val="000000"/>
                <w:sz w:val="16"/>
              </w:rPr>
              <w:t>Duplicado por reintento</w:t>
            </w:r>
          </w:p>
        </w:tc>
        <w:tc>
          <w:tcPr>
            <w:tcW w:type="dxa" w:w="6264"/>
            <w:vAlign w:val="center"/>
            <w:tcMar>
              <w:top w:w="100" w:type="dxa"/>
              <w:start w:w="110" w:type="dxa"/>
              <w:bottom w:w="100" w:type="dxa"/>
              <w:end w:w="110" w:type="dxa"/>
            </w:tcMar>
            <w:shd w:fill="FFFFFF"/>
          </w:tcPr>
          <w:p>
            <w:pPr>
              <w:spacing w:after="0"/>
              <w:jc w:val="left"/>
            </w:pPr>
            <w:r>
              <w:rPr>
                <w:rFonts w:ascii="Arial" w:hAnsi="Arial"/>
                <w:color w:val="000000"/>
                <w:sz w:val="16"/>
              </w:rPr>
              <w:t>Índice único y upsert ignoreDuplicates</w:t>
            </w:r>
          </w:p>
        </w:tc>
        <w:tc>
          <w:tcPr>
            <w:tcW w:type="dxa" w:w="1728"/>
            <w:vAlign w:val="center"/>
            <w:tcMar>
              <w:top w:w="100" w:type="dxa"/>
              <w:start w:w="110" w:type="dxa"/>
              <w:bottom w:w="100" w:type="dxa"/>
              <w:end w:w="110" w:type="dxa"/>
            </w:tcMar>
            <w:shd w:fill="FFFFFF"/>
          </w:tcPr>
          <w:p>
            <w:pPr>
              <w:spacing w:after="0"/>
              <w:jc w:val="left"/>
            </w:pPr>
            <w:r>
              <w:rPr>
                <w:rFonts w:ascii="Arial" w:hAnsi="Arial"/>
                <w:color w:val="000000"/>
                <w:sz w:val="16"/>
              </w:rPr>
              <w:t>Diseño verificado; reintento real pendiente</w:t>
            </w:r>
          </w:p>
        </w:tc>
      </w:tr>
      <w:tr>
        <w:trPr>
          <w:cantSplit/>
        </w:trPr>
        <w:tc>
          <w:tcPr>
            <w:tcW w:type="dxa" w:w="2232"/>
            <w:vAlign w:val="center"/>
            <w:tcMar>
              <w:top w:w="100" w:type="dxa"/>
              <w:start w:w="110" w:type="dxa"/>
              <w:bottom w:w="100" w:type="dxa"/>
              <w:end w:w="110" w:type="dxa"/>
            </w:tcMar>
            <w:shd w:fill="EEF5FB"/>
          </w:tcPr>
          <w:p>
            <w:pPr>
              <w:spacing w:after="0"/>
              <w:jc w:val="center"/>
            </w:pPr>
            <w:r>
              <w:rPr>
                <w:rFonts w:ascii="Arial" w:hAnsi="Arial"/>
                <w:color w:val="000000"/>
                <w:sz w:val="16"/>
              </w:rPr>
              <w:t>Permisos excesivos</w:t>
            </w:r>
          </w:p>
        </w:tc>
        <w:tc>
          <w:tcPr>
            <w:tcW w:type="dxa" w:w="6264"/>
            <w:vAlign w:val="center"/>
            <w:tcMar>
              <w:top w:w="100" w:type="dxa"/>
              <w:start w:w="110" w:type="dxa"/>
              <w:bottom w:w="100" w:type="dxa"/>
              <w:end w:w="110" w:type="dxa"/>
            </w:tcMar>
            <w:shd w:fill="EEF5FB"/>
          </w:tcPr>
          <w:p>
            <w:pPr>
              <w:spacing w:after="0"/>
              <w:jc w:val="left"/>
            </w:pPr>
            <w:r>
              <w:rPr>
                <w:rFonts w:ascii="Arial" w:hAnsi="Arial"/>
                <w:color w:val="000000"/>
                <w:sz w:val="16"/>
              </w:rPr>
              <w:t>Agenda propia; no se solicita acceso a contactos del teléfono</w:t>
            </w:r>
          </w:p>
        </w:tc>
        <w:tc>
          <w:tcPr>
            <w:tcW w:type="dxa" w:w="1728"/>
            <w:vAlign w:val="center"/>
            <w:tcMar>
              <w:top w:w="100" w:type="dxa"/>
              <w:start w:w="110" w:type="dxa"/>
              <w:bottom w:w="100" w:type="dxa"/>
              <w:end w:w="110" w:type="dxa"/>
            </w:tcMar>
            <w:shd w:fill="EEF5FB"/>
          </w:tcPr>
          <w:p>
            <w:pPr>
              <w:spacing w:after="0"/>
              <w:jc w:val="left"/>
            </w:pPr>
            <w:r>
              <w:rPr>
                <w:rFonts w:ascii="Arial" w:hAnsi="Arial"/>
                <w:color w:val="000000"/>
                <w:sz w:val="16"/>
              </w:rPr>
              <w:t>PASS por inspección</w:t>
            </w:r>
          </w:p>
        </w:tc>
      </w:tr>
      <w:tr>
        <w:trPr>
          <w:cantSplit/>
        </w:trPr>
        <w:tc>
          <w:tcPr>
            <w:tcW w:type="dxa" w:w="2232"/>
            <w:vAlign w:val="center"/>
            <w:tcMar>
              <w:top w:w="100" w:type="dxa"/>
              <w:start w:w="110" w:type="dxa"/>
              <w:bottom w:w="100" w:type="dxa"/>
              <w:end w:w="110" w:type="dxa"/>
            </w:tcMar>
            <w:shd w:fill="FFFFFF"/>
          </w:tcPr>
          <w:p>
            <w:pPr>
              <w:spacing w:after="0"/>
              <w:jc w:val="center"/>
            </w:pPr>
            <w:r>
              <w:rPr>
                <w:rFonts w:ascii="Arial" w:hAnsi="Arial"/>
                <w:color w:val="000000"/>
                <w:sz w:val="16"/>
              </w:rPr>
              <w:t>Afirmación falsa de envío</w:t>
            </w:r>
          </w:p>
        </w:tc>
        <w:tc>
          <w:tcPr>
            <w:tcW w:type="dxa" w:w="6264"/>
            <w:vAlign w:val="center"/>
            <w:tcMar>
              <w:top w:w="100" w:type="dxa"/>
              <w:start w:w="110" w:type="dxa"/>
              <w:bottom w:w="100" w:type="dxa"/>
              <w:end w:w="110" w:type="dxa"/>
            </w:tcMar>
            <w:shd w:fill="FFFFFF"/>
          </w:tcPr>
          <w:p>
            <w:pPr>
              <w:spacing w:after="0"/>
              <w:jc w:val="left"/>
            </w:pPr>
            <w:r>
              <w:rPr>
                <w:rFonts w:ascii="Arial" w:hAnsi="Arial"/>
                <w:color w:val="000000"/>
                <w:sz w:val="16"/>
              </w:rPr>
              <w:t>Estados Pendiente/Aceptado/Error y texto explicativo</w:t>
            </w:r>
          </w:p>
        </w:tc>
        <w:tc>
          <w:tcPr>
            <w:tcW w:type="dxa" w:w="1728"/>
            <w:vAlign w:val="center"/>
            <w:tcMar>
              <w:top w:w="100" w:type="dxa"/>
              <w:start w:w="110" w:type="dxa"/>
              <w:bottom w:w="100" w:type="dxa"/>
              <w:end w:w="110" w:type="dxa"/>
            </w:tcMar>
            <w:shd w:fill="FFFFFF"/>
          </w:tcPr>
          <w:p>
            <w:pPr>
              <w:spacing w:after="0"/>
              <w:jc w:val="left"/>
            </w:pPr>
            <w:r>
              <w:rPr>
                <w:rFonts w:ascii="Arial" w:hAnsi="Arial"/>
                <w:color w:val="000000"/>
                <w:sz w:val="16"/>
              </w:rPr>
              <w:t>PASS por inspección</w:t>
            </w:r>
          </w:p>
        </w:tc>
      </w:tr>
    </w:tbl>
    <w:p>
      <w:pPr>
        <w:pStyle w:val="Heading2"/>
      </w:pPr>
      <w:r>
        <w:t>Datos sensibles y límites</w:t>
      </w:r>
    </w:p>
    <w:p>
      <w:r>
        <w:t>Se consideran sensibles el número telefónico, los signos vitales, datos biomédicos, nombres y credenciales. El número permanece en Supabase y se obtiene dentro de la app autenticada sólo al abrir el evento. El firmware conserva una credencial de dispositivo en su archivo privado local, que se excluyó del ZIP Arduino.</w:t>
      </w:r>
    </w:p>
    <w:p>
      <w:pPr>
        <w:pStyle w:val="Heading2"/>
      </w:pPr>
      <w:r>
        <w:t>Autorización</w:t>
      </w:r>
    </w:p>
    <w:p>
      <w:r>
        <w:t>La autorización se comprueba en dos capas. La Edge Function enlaza el dispositivo autenticado con su user_id y vuelve a consultar el contacto. La base repite la comprobación antes de insertar o cambiar device_id/contact_id. Esto evita confiar únicamente en un ID del cliente.</w:t>
      </w:r>
    </w:p>
    <w:p>
      <w:pPr>
        <w:pStyle w:val="Heading2"/>
      </w:pPr>
      <w:r>
        <w:t>Pruebas aún necesarias</w:t>
      </w:r>
    </w:p>
    <w:p>
      <w:r>
        <w:t>No se creó una segunda cuenta real durante esta entrega. La prueba remota rechazó un contact_id manipulado, y el trigger implementa la defensa cruzada, pero el escenario Usuario A frente a un contacto real de Usuario B debe ensayarse antes de promoción.</w:t>
      </w:r>
    </w:p>
    <w:p>
      <w:pPr>
        <w:pStyle w:val="Heading1"/>
        <w:pageBreakBefore/>
      </w:pPr>
      <w:r>
        <w:t>PARTE 8  Integración completa</w:t>
      </w:r>
    </w:p>
    <w:p>
      <w:pPr>
        <w:spacing w:after="0"/>
        <w:ind w:left="403"/>
      </w:pPr>
      <w:r>
        <w:rPr>
          <w:rFonts w:ascii="Consolas" w:hAnsi="Consolas"/>
          <w:color w:val="000000"/>
          <w:sz w:val="18"/>
        </w:rPr>
        <w:t>PULSERA ESP32</w:t>
      </w:r>
    </w:p>
    <w:p>
      <w:pPr>
        <w:spacing w:after="0"/>
        <w:ind w:left="403"/>
      </w:pPr>
      <w:r>
        <w:rPr>
          <w:rFonts w:ascii="Consolas" w:hAnsi="Consolas"/>
          <w:color w:val="000000"/>
          <w:sz w:val="18"/>
        </w:rPr>
        <w:t xml:space="preserve">  |  HTTPS: ID + nombre / solicitud mínima</w:t>
      </w:r>
    </w:p>
    <w:p>
      <w:pPr>
        <w:spacing w:after="0"/>
        <w:ind w:left="403"/>
      </w:pPr>
      <w:r>
        <w:rPr>
          <w:rFonts w:ascii="Consolas" w:hAnsi="Consolas"/>
          <w:color w:val="000000"/>
          <w:sz w:val="18"/>
        </w:rPr>
        <w:t xml:space="preserve">  v</w:t>
      </w:r>
    </w:p>
    <w:p>
      <w:pPr>
        <w:spacing w:after="0"/>
        <w:ind w:left="403"/>
      </w:pPr>
      <w:r>
        <w:rPr>
          <w:rFonts w:ascii="Consolas" w:hAnsi="Consolas"/>
          <w:color w:val="000000"/>
          <w:sz w:val="18"/>
        </w:rPr>
        <w:t>SUPABASE EDGE FUNCTION</w:t>
      </w:r>
    </w:p>
    <w:p>
      <w:pPr>
        <w:spacing w:after="0"/>
        <w:ind w:left="403"/>
      </w:pPr>
      <w:r>
        <w:rPr>
          <w:rFonts w:ascii="Consolas" w:hAnsi="Consolas"/>
          <w:color w:val="000000"/>
          <w:sz w:val="18"/>
        </w:rPr>
        <w:t xml:space="preserve">  |  autentica dispositivo y autoriza contacto</w:t>
      </w:r>
    </w:p>
    <w:p>
      <w:pPr>
        <w:spacing w:after="0"/>
        <w:ind w:left="403"/>
      </w:pPr>
      <w:r>
        <w:rPr>
          <w:rFonts w:ascii="Consolas" w:hAnsi="Consolas"/>
          <w:color w:val="000000"/>
          <w:sz w:val="18"/>
        </w:rPr>
        <w:t xml:space="preserve">  v</w:t>
      </w:r>
    </w:p>
    <w:p>
      <w:pPr>
        <w:spacing w:after="0"/>
        <w:ind w:left="403"/>
      </w:pPr>
      <w:r>
        <w:rPr>
          <w:rFonts w:ascii="Consolas" w:hAnsi="Consolas"/>
          <w:color w:val="000000"/>
          <w:sz w:val="18"/>
        </w:rPr>
        <w:t>POSTGRESQL + RLS + REALTIME</w:t>
      </w:r>
    </w:p>
    <w:p>
      <w:pPr>
        <w:spacing w:after="0"/>
        <w:ind w:left="403"/>
      </w:pPr>
      <w:r>
        <w:rPr>
          <w:rFonts w:ascii="Consolas" w:hAnsi="Consolas"/>
          <w:color w:val="000000"/>
          <w:sz w:val="18"/>
        </w:rPr>
        <w:t xml:space="preserve">  |  evento y notificación genérica</w:t>
      </w:r>
    </w:p>
    <w:p>
      <w:pPr>
        <w:spacing w:after="0"/>
        <w:ind w:left="403"/>
      </w:pPr>
      <w:r>
        <w:rPr>
          <w:rFonts w:ascii="Consolas" w:hAnsi="Consolas"/>
          <w:color w:val="000000"/>
          <w:sz w:val="18"/>
        </w:rPr>
        <w:t xml:space="preserve">  v</w:t>
      </w:r>
    </w:p>
    <w:p>
      <w:pPr>
        <w:spacing w:after="0"/>
        <w:ind w:left="403"/>
      </w:pPr>
      <w:r>
        <w:rPr>
          <w:rFonts w:ascii="Consolas" w:hAnsi="Consolas"/>
          <w:color w:val="000000"/>
          <w:sz w:val="18"/>
        </w:rPr>
        <w:t>APP ANDROID / IOS</w:t>
      </w:r>
    </w:p>
    <w:p>
      <w:pPr>
        <w:spacing w:after="0"/>
        <w:ind w:left="403"/>
      </w:pPr>
      <w:r>
        <w:rPr>
          <w:rFonts w:ascii="Consolas" w:hAnsi="Consolas"/>
          <w:color w:val="000000"/>
          <w:sz w:val="18"/>
        </w:rPr>
        <w:t xml:space="preserve">  |  sesión válida, detalle y teléfono autorizado</w:t>
      </w:r>
    </w:p>
    <w:p>
      <w:pPr>
        <w:spacing w:after="0"/>
        <w:ind w:left="403"/>
      </w:pPr>
      <w:r>
        <w:rPr>
          <w:rFonts w:ascii="Consolas" w:hAnsi="Consolas"/>
          <w:color w:val="000000"/>
          <w:sz w:val="18"/>
        </w:rPr>
        <w:t xml:space="preserve">  +--&gt; marcador tel: o compositor sms:</w:t>
      </w:r>
    </w:p>
    <w:p>
      <w:pPr>
        <w:spacing w:after="0"/>
        <w:ind w:left="403"/>
      </w:pPr>
      <w:r>
        <w:rPr>
          <w:rFonts w:ascii="Consolas" w:hAnsi="Consolas"/>
          <w:color w:val="000000"/>
          <w:sz w:val="18"/>
        </w:rPr>
        <w:t xml:space="preserve">  +--&gt; historial con MENSAJE, LLAMADA o CAÍDA</w:t>
      </w:r>
    </w:p>
    <w:p>
      <w:pPr>
        <w:spacing w:after="0"/>
        <w:ind w:left="403"/>
      </w:pPr>
      <w:r>
        <w:rPr>
          <w:rFonts w:ascii="Consolas" w:hAnsi="Consolas"/>
          <w:color w:val="000000"/>
          <w:sz w:val="18"/>
        </w:rPr>
        <w:t xml:space="preserve">  +--&gt; Telegram opcional para alertas existentes</w:t>
      </w:r>
    </w:p>
    <w:p>
      <w:pPr>
        <w:pStyle w:val="Heading2"/>
      </w:pPr>
      <w:r>
        <w:t>MESSAGE_REQUEST</w:t>
      </w:r>
    </w:p>
    <w:p>
      <w:r>
        <w:t>La persona selecciona Mensaje y un nombre en la TFT. El ESP32 crea un source_event_id, lo coloca en la cola y envía contactId y eventType. Supabase valida, registra message_request y produce una push genérica. Al tocarla, la app consulta el evento; el botón Abrir mensaje inicia el compositor con el número autorizado. El envío depende del usuario y del sistema operativo.</w:t>
      </w:r>
    </w:p>
    <w:p>
      <w:pPr>
        <w:pStyle w:val="Heading2"/>
      </w:pPr>
      <w:r>
        <w:t>CALL_REQUEST</w:t>
      </w:r>
    </w:p>
    <w:p>
      <w:r>
        <w:t>El recorrido es equivalente, pero registra call_request. La app ofrece Abrir marcador después de comprobar que el contacto continúa activo y que la plataforma admite tel:. La pulsera nunca llama directamente.</w:t>
      </w:r>
    </w:p>
    <w:p>
      <w:pPr>
        <w:pStyle w:val="Heading2"/>
      </w:pPr>
      <w:r>
        <w:t>FALL y SOS</w:t>
      </w:r>
    </w:p>
    <w:p>
      <w:r>
        <w:t>Los módulos existentes continúan generando sus eventos. No se cambiaron umbrales, impacto, inmovilidad ni muestreo. FALL llega a Supabase, recibe push genérica y se ve en Historial como CAÍDA en rojo y texto. SOS conserva su flujo anterior.</w:t>
      </w:r>
    </w:p>
    <w:p>
      <w:pPr>
        <w:pStyle w:val="Heading2"/>
      </w:pPr>
      <w:r>
        <w:t>Sincronización y errores</w:t>
      </w:r>
    </w:p>
    <w:p>
      <w:r>
        <w:t>El alta, edición, desactivación o borrado se refleja en Supabase. El siguiente ciclo de la pulsera descarga la lista activa. Sin WiFi, la TFT muestra el estado correspondiente; una solicitud aceptada por backend no se confunde con una acción completada en el teléfono.</w:t>
      </w:r>
    </w:p>
    <w:p>
      <w:pPr>
        <w:pStyle w:val="Heading1"/>
        <w:pageBreakBefore/>
      </w:pPr>
      <w:r>
        <w:t>PARTE 9  Archivos modificados</w:t>
      </w:r>
    </w:p>
    <w:p>
      <w:r>
        <w:t>La siguiente tabla identifica el delta de Mensajería. Archivos que ya tenían cambios anteriores del proyecto se tocaron sólo en los puntos indicados.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584"/>
            <w:vAlign w:val="center"/>
            <w:shd w:fill="17365D"/>
            <w:tcMar>
              <w:top w:w="100" w:type="dxa"/>
              <w:start w:w="110" w:type="dxa"/>
              <w:bottom w:w="100" w:type="dxa"/>
              <w:end w:w="110" w:type="dxa"/>
            </w:tcMar>
          </w:tcPr>
          <w:p>
            <w:pPr>
              <w:spacing w:after="0"/>
              <w:jc w:val="center"/>
            </w:pPr>
            <w:r>
              <w:rPr>
                <w:rFonts w:ascii="Arial" w:hAnsi="Arial"/>
                <w:b/>
                <w:color w:val="FFFFFF"/>
                <w:sz w:val="15"/>
              </w:rPr>
              <w:t>Área</w:t>
            </w:r>
          </w:p>
        </w:tc>
        <w:tc>
          <w:tcPr>
            <w:tcW w:type="dxa" w:w="4680"/>
            <w:vAlign w:val="center"/>
            <w:shd w:fill="17365D"/>
            <w:tcMar>
              <w:top w:w="100" w:type="dxa"/>
              <w:start w:w="110" w:type="dxa"/>
              <w:bottom w:w="100" w:type="dxa"/>
              <w:end w:w="110" w:type="dxa"/>
            </w:tcMar>
          </w:tcPr>
          <w:p>
            <w:pPr>
              <w:spacing w:after="0"/>
              <w:jc w:val="center"/>
            </w:pPr>
            <w:r>
              <w:rPr>
                <w:rFonts w:ascii="Arial" w:hAnsi="Arial"/>
                <w:b/>
                <w:color w:val="FFFFFF"/>
                <w:sz w:val="15"/>
              </w:rPr>
              <w:t>Archivo</w:t>
            </w:r>
          </w:p>
        </w:tc>
        <w:tc>
          <w:tcPr>
            <w:tcW w:type="dxa" w:w="1512"/>
            <w:vAlign w:val="center"/>
            <w:shd w:fill="17365D"/>
            <w:tcMar>
              <w:top w:w="100" w:type="dxa"/>
              <w:start w:w="110" w:type="dxa"/>
              <w:bottom w:w="100" w:type="dxa"/>
              <w:end w:w="110" w:type="dxa"/>
            </w:tcMar>
          </w:tcPr>
          <w:p>
            <w:pPr>
              <w:spacing w:after="0"/>
              <w:jc w:val="center"/>
            </w:pPr>
            <w:r>
              <w:rPr>
                <w:rFonts w:ascii="Arial" w:hAnsi="Arial"/>
                <w:b/>
                <w:color w:val="FFFFFF"/>
                <w:sz w:val="15"/>
              </w:rPr>
              <w:t>Acción</w:t>
            </w:r>
          </w:p>
        </w:tc>
        <w:tc>
          <w:tcPr>
            <w:tcW w:type="dxa" w:w="2880"/>
            <w:vAlign w:val="center"/>
            <w:shd w:fill="17365D"/>
            <w:tcMar>
              <w:top w:w="100" w:type="dxa"/>
              <w:start w:w="110" w:type="dxa"/>
              <w:bottom w:w="100" w:type="dxa"/>
              <w:end w:w="110" w:type="dxa"/>
            </w:tcMar>
          </w:tcPr>
          <w:p>
            <w:pPr>
              <w:spacing w:after="0"/>
              <w:jc w:val="center"/>
            </w:pPr>
            <w:r>
              <w:rPr>
                <w:rFonts w:ascii="Arial" w:hAnsi="Arial"/>
                <w:b/>
                <w:color w:val="FFFFFF"/>
                <w:sz w:val="15"/>
              </w:rPr>
              <w:t>Motivo</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app.json; package.json; package-lock.json</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Versión candidata 1.0.9</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constants/vitalwatch.ts</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Versiones, contactos y metadatos de eventos</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lib/vitalwatch-emergency-contacts.ts</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CRUD y activación de agenda VitalWatch</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providers/vitalwatch-provider.tsx</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Estado, sync, historial y Realtime</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app/(tabs)/contacts.tsx</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Pantalla de contactos</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app/(tabs)/settings.tsx</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Acceso a Contactos y separación Telegram</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app/(tabs)/explore.tsx</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Eventos presionables y CAÍDA visible</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app/(tabs)/event/[eventId].tsx</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Detalle autorizado y tel:/sms:</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app/(tabs)/_layout.tsx</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Rutas internas protegidas</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App</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lib/vitalwatch-api.ts</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contact_id y consulta de detalle</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Notificaciones</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lib/vitalwatch-notifications.ts</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Texto local genérico</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Notificaciones</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lib/vitalwatch-notification-routing.ts</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Ruta validada y destino pendiente</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Notificaciones</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app/_layout.tsx</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Tap al evento mediante auth/vinculación</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Supabase</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20260914190000_messaging_contacts_and_events.sql</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FK, índice y trigger de autorización</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Supabase</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vitalwatch-device-messaging/index.ts</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Lista mínima y solicitudes idempotentes</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Supabase</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vitalwatch-device-messaging/deno.json</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Configuración de función</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Supabase</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send-vitalwatch-push/index.ts</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Push genérica y data mínima</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Supabase</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supabase/config.toml</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Registro de la función de dispositivo</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Firmware</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VitalWatch_BIOSYS_1_0_7/Configuracion.h</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Versiones y modo MENSAJERÍA</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Firmware</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VitalWatch_BIOSYS_1_0_7/Mensajeria.h</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Contactos, cola y red</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Firmware</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VitalWatch_BIOSYS_1_0_7/Interfaz.h</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Menú y flujo TFT</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Firmware</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VitalWatch_BIOSYS_1_0_7/Sincronizacion_Medicacion.h</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Integración en tarea de red</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Firmware</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VitalWatch_BIOSYS_1_0_7.ino</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Dispatch y procesamiento UI</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Firmware</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README.md; CAMBIOS_1_0_7.md; MANIFEST.md</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Modificar/Agregar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Uso, cambios y evidencia</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Herramientas</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scripts/esp32-firmware.ps1</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Target BIOSYS 1.0.7</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Pruebas</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scripts/test-vitalwatch-security.mjs</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Casos de Mensajería y minimización</w:t>
            </w:r>
          </w:p>
        </w:tc>
      </w:tr>
      <w:tr>
        <w:trPr>
          <w:cantSplit/>
        </w:trPr>
        <w:tc>
          <w:tcPr>
            <w:tcW w:type="dxa" w:w="1584"/>
            <w:vAlign w:val="center"/>
            <w:tcMar>
              <w:top w:w="100" w:type="dxa"/>
              <w:start w:w="110" w:type="dxa"/>
              <w:bottom w:w="100" w:type="dxa"/>
              <w:end w:w="110" w:type="dxa"/>
            </w:tcMar>
            <w:shd w:fill="FFFFFF"/>
          </w:tcPr>
          <w:p>
            <w:pPr>
              <w:spacing w:after="0"/>
              <w:jc w:val="center"/>
            </w:pPr>
            <w:r>
              <w:rPr>
                <w:rFonts w:ascii="Arial" w:hAnsi="Arial"/>
                <w:color w:val="000000"/>
                <w:sz w:val="15"/>
              </w:rPr>
              <w:t>Proyecto</w:t>
            </w:r>
          </w:p>
        </w:tc>
        <w:tc>
          <w:tcPr>
            <w:tcW w:type="dxa" w:w="4680"/>
            <w:vAlign w:val="center"/>
            <w:tcMar>
              <w:top w:w="100" w:type="dxa"/>
              <w:start w:w="110" w:type="dxa"/>
              <w:bottom w:w="100" w:type="dxa"/>
              <w:end w:w="110" w:type="dxa"/>
            </w:tcMar>
            <w:shd w:fill="FFFFFF"/>
          </w:tcPr>
          <w:p>
            <w:pPr>
              <w:spacing w:after="0"/>
              <w:jc w:val="left"/>
            </w:pPr>
            <w:r>
              <w:rPr>
                <w:rFonts w:ascii="Arial" w:hAnsi="Arial"/>
                <w:color w:val="000000"/>
                <w:sz w:val="15"/>
              </w:rPr>
              <w:t>README.md; CODEX_HANDOFF.md; tsconfig.json</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5"/>
              </w:rPr>
              <w:t>Modificar</w:t>
            </w:r>
          </w:p>
        </w:tc>
        <w:tc>
          <w:tcPr>
            <w:tcW w:type="dxa" w:w="2880"/>
            <w:vAlign w:val="center"/>
            <w:tcMar>
              <w:top w:w="100" w:type="dxa"/>
              <w:start w:w="110" w:type="dxa"/>
              <w:bottom w:w="100" w:type="dxa"/>
              <w:end w:w="110" w:type="dxa"/>
            </w:tcMar>
            <w:shd w:fill="FFFFFF"/>
          </w:tcPr>
          <w:p>
            <w:pPr>
              <w:spacing w:after="0"/>
              <w:jc w:val="left"/>
            </w:pPr>
            <w:r>
              <w:rPr>
                <w:rFonts w:ascii="Arial" w:hAnsi="Arial"/>
                <w:color w:val="000000"/>
                <w:sz w:val="15"/>
              </w:rPr>
              <w:t>Estado, continuidad y exclusión del backup</w:t>
            </w:r>
          </w:p>
        </w:tc>
      </w:tr>
      <w:tr>
        <w:trPr>
          <w:cantSplit/>
        </w:trPr>
        <w:tc>
          <w:tcPr>
            <w:tcW w:type="dxa" w:w="1584"/>
            <w:vAlign w:val="center"/>
            <w:tcMar>
              <w:top w:w="100" w:type="dxa"/>
              <w:start w:w="110" w:type="dxa"/>
              <w:bottom w:w="100" w:type="dxa"/>
              <w:end w:w="110" w:type="dxa"/>
            </w:tcMar>
            <w:shd w:fill="EEF5FB"/>
          </w:tcPr>
          <w:p>
            <w:pPr>
              <w:spacing w:after="0"/>
              <w:jc w:val="center"/>
            </w:pPr>
            <w:r>
              <w:rPr>
                <w:rFonts w:ascii="Arial" w:hAnsi="Arial"/>
                <w:color w:val="000000"/>
                <w:sz w:val="15"/>
              </w:rPr>
              <w:t>Documentación</w:t>
            </w:r>
          </w:p>
        </w:tc>
        <w:tc>
          <w:tcPr>
            <w:tcW w:type="dxa" w:w="4680"/>
            <w:vAlign w:val="center"/>
            <w:tcMar>
              <w:top w:w="100" w:type="dxa"/>
              <w:start w:w="110" w:type="dxa"/>
              <w:bottom w:w="100" w:type="dxa"/>
              <w:end w:w="110" w:type="dxa"/>
            </w:tcMar>
            <w:shd w:fill="EEF5FB"/>
          </w:tcPr>
          <w:p>
            <w:pPr>
              <w:spacing w:after="0"/>
              <w:jc w:val="left"/>
            </w:pPr>
            <w:r>
              <w:rPr>
                <w:rFonts w:ascii="Arial" w:hAnsi="Arial"/>
                <w:color w:val="000000"/>
                <w:sz w:val="15"/>
              </w:rPr>
              <w:t>VITALWATCH_MENSAJERIA_1_0_9_CAMBIOS.md</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5"/>
              </w:rPr>
              <w:t>Agregar</w:t>
            </w:r>
          </w:p>
        </w:tc>
        <w:tc>
          <w:tcPr>
            <w:tcW w:type="dxa" w:w="2880"/>
            <w:vAlign w:val="center"/>
            <w:tcMar>
              <w:top w:w="100" w:type="dxa"/>
              <w:start w:w="110" w:type="dxa"/>
              <w:bottom w:w="100" w:type="dxa"/>
              <w:end w:w="110" w:type="dxa"/>
            </w:tcMar>
            <w:shd w:fill="EEF5FB"/>
          </w:tcPr>
          <w:p>
            <w:pPr>
              <w:spacing w:after="0"/>
              <w:jc w:val="left"/>
            </w:pPr>
            <w:r>
              <w:rPr>
                <w:rFonts w:ascii="Arial" w:hAnsi="Arial"/>
                <w:color w:val="000000"/>
                <w:sz w:val="15"/>
              </w:rPr>
              <w:t>Resumen operativo</w:t>
            </w:r>
          </w:p>
        </w:tc>
      </w:tr>
    </w:tbl>
    <w:p>
      <w:pPr>
        <w:pStyle w:val="Heading1"/>
        <w:pageBreakBefore/>
      </w:pPr>
      <w:r>
        <w:t>PARTE 10  Archivos preservados</w:t>
      </w:r>
    </w:p>
    <w:p>
      <w:r>
        <w:t>Se calcularon SHA-256 sobre BIOSYS 1.0.6 y BIOSYS 1.0.7. Los nueve archivos protegidos siguientes tienen el mismo hash en ambas carpetas.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3816"/>
            <w:vAlign w:val="center"/>
            <w:shd w:fill="17365D"/>
            <w:tcMar>
              <w:top w:w="100" w:type="dxa"/>
              <w:start w:w="110" w:type="dxa"/>
              <w:bottom w:w="100" w:type="dxa"/>
              <w:end w:w="110" w:type="dxa"/>
            </w:tcMar>
          </w:tcPr>
          <w:p>
            <w:pPr>
              <w:spacing w:after="0"/>
              <w:jc w:val="center"/>
            </w:pPr>
            <w:r>
              <w:rPr>
                <w:rFonts w:ascii="Arial" w:hAnsi="Arial"/>
                <w:b/>
                <w:color w:val="FFFFFF"/>
                <w:sz w:val="17"/>
              </w:rPr>
              <w:t>Archivo</w:t>
            </w:r>
          </w:p>
        </w:tc>
        <w:tc>
          <w:tcPr>
            <w:tcW w:type="dxa" w:w="4536"/>
            <w:vAlign w:val="center"/>
            <w:shd w:fill="17365D"/>
            <w:tcMar>
              <w:top w:w="100" w:type="dxa"/>
              <w:start w:w="110" w:type="dxa"/>
              <w:bottom w:w="100" w:type="dxa"/>
              <w:end w:w="110" w:type="dxa"/>
            </w:tcMar>
          </w:tcPr>
          <w:p>
            <w:pPr>
              <w:spacing w:after="0"/>
              <w:jc w:val="center"/>
            </w:pPr>
            <w:r>
              <w:rPr>
                <w:rFonts w:ascii="Arial" w:hAnsi="Arial"/>
                <w:b/>
                <w:color w:val="FFFFFF"/>
                <w:sz w:val="17"/>
              </w:rPr>
              <w:t>SHA-256 abreviado</w:t>
            </w:r>
          </w:p>
        </w:tc>
        <w:tc>
          <w:tcPr>
            <w:tcW w:type="dxa" w:w="1872"/>
            <w:vAlign w:val="center"/>
            <w:shd w:fill="17365D"/>
            <w:tcMar>
              <w:top w:w="100" w:type="dxa"/>
              <w:start w:w="110" w:type="dxa"/>
              <w:bottom w:w="100" w:type="dxa"/>
              <w:end w:w="110" w:type="dxa"/>
            </w:tcMar>
          </w:tcPr>
          <w:p>
            <w:pPr>
              <w:spacing w:after="0"/>
              <w:jc w:val="center"/>
            </w:pPr>
            <w:r>
              <w:rPr>
                <w:rFonts w:ascii="Arial" w:hAnsi="Arial"/>
                <w:b/>
                <w:color w:val="FFFFFF"/>
                <w:sz w:val="17"/>
              </w:rPr>
              <w:t>Resultado</w:t>
            </w:r>
          </w:p>
        </w:tc>
      </w:tr>
      <w:tr>
        <w:trPr>
          <w:cantSplit/>
        </w:trPr>
        <w:tc>
          <w:tcPr>
            <w:tcW w:type="dxa" w:w="3816"/>
            <w:vAlign w:val="center"/>
            <w:tcMar>
              <w:top w:w="100" w:type="dxa"/>
              <w:start w:w="110" w:type="dxa"/>
              <w:bottom w:w="100" w:type="dxa"/>
              <w:end w:w="110" w:type="dxa"/>
            </w:tcMar>
            <w:shd w:fill="FFFFFF"/>
          </w:tcPr>
          <w:p>
            <w:pPr>
              <w:spacing w:after="0"/>
              <w:jc w:val="center"/>
            </w:pPr>
            <w:r>
              <w:rPr>
                <w:rFonts w:ascii="Arial" w:hAnsi="Arial"/>
                <w:color w:val="000000"/>
                <w:sz w:val="17"/>
              </w:rPr>
              <w:t>Sensor_Oxigeno.cpp</w:t>
            </w:r>
          </w:p>
        </w:tc>
        <w:tc>
          <w:tcPr>
            <w:tcW w:type="dxa" w:w="4536"/>
            <w:vAlign w:val="center"/>
            <w:tcMar>
              <w:top w:w="100" w:type="dxa"/>
              <w:start w:w="110" w:type="dxa"/>
              <w:bottom w:w="100" w:type="dxa"/>
              <w:end w:w="110" w:type="dxa"/>
            </w:tcMar>
            <w:shd w:fill="FFFFFF"/>
          </w:tcPr>
          <w:p>
            <w:pPr>
              <w:spacing w:after="0"/>
              <w:jc w:val="left"/>
            </w:pPr>
            <w:r>
              <w:rPr>
                <w:rFonts w:ascii="Arial" w:hAnsi="Arial"/>
                <w:color w:val="000000"/>
                <w:sz w:val="17"/>
              </w:rPr>
              <w:t>0040B145...E18357</w:t>
            </w:r>
          </w:p>
        </w:tc>
        <w:tc>
          <w:tcPr>
            <w:tcW w:type="dxa" w:w="1872"/>
            <w:vAlign w:val="center"/>
            <w:tcMar>
              <w:top w:w="100" w:type="dxa"/>
              <w:start w:w="110" w:type="dxa"/>
              <w:bottom w:w="100" w:type="dxa"/>
              <w:end w:w="110" w:type="dxa"/>
            </w:tcMar>
            <w:shd w:fill="FFFFFF"/>
          </w:tcPr>
          <w:p>
            <w:pPr>
              <w:spacing w:after="0"/>
              <w:jc w:val="left"/>
            </w:pPr>
            <w:r>
              <w:rPr>
                <w:rFonts w:ascii="Arial" w:hAnsi="Arial"/>
                <w:color w:val="000000"/>
                <w:sz w:val="17"/>
              </w:rPr>
              <w:t>Igual</w:t>
            </w:r>
          </w:p>
        </w:tc>
      </w:tr>
      <w:tr>
        <w:trPr>
          <w:cantSplit/>
        </w:trPr>
        <w:tc>
          <w:tcPr>
            <w:tcW w:type="dxa" w:w="3816"/>
            <w:vAlign w:val="center"/>
            <w:tcMar>
              <w:top w:w="100" w:type="dxa"/>
              <w:start w:w="110" w:type="dxa"/>
              <w:bottom w:w="100" w:type="dxa"/>
              <w:end w:w="110" w:type="dxa"/>
            </w:tcMar>
            <w:shd w:fill="EEF5FB"/>
          </w:tcPr>
          <w:p>
            <w:pPr>
              <w:spacing w:after="0"/>
              <w:jc w:val="center"/>
            </w:pPr>
            <w:r>
              <w:rPr>
                <w:rFonts w:ascii="Arial" w:hAnsi="Arial"/>
                <w:color w:val="000000"/>
                <w:sz w:val="17"/>
              </w:rPr>
              <w:t>Sensor_Oxigeno.h</w:t>
            </w:r>
          </w:p>
        </w:tc>
        <w:tc>
          <w:tcPr>
            <w:tcW w:type="dxa" w:w="4536"/>
            <w:vAlign w:val="center"/>
            <w:tcMar>
              <w:top w:w="100" w:type="dxa"/>
              <w:start w:w="110" w:type="dxa"/>
              <w:bottom w:w="100" w:type="dxa"/>
              <w:end w:w="110" w:type="dxa"/>
            </w:tcMar>
            <w:shd w:fill="EEF5FB"/>
          </w:tcPr>
          <w:p>
            <w:pPr>
              <w:spacing w:after="0"/>
              <w:jc w:val="left"/>
            </w:pPr>
            <w:r>
              <w:rPr>
                <w:rFonts w:ascii="Arial" w:hAnsi="Arial"/>
                <w:color w:val="000000"/>
                <w:sz w:val="17"/>
              </w:rPr>
              <w:t>99DBCF07...ADCCB</w:t>
            </w:r>
          </w:p>
        </w:tc>
        <w:tc>
          <w:tcPr>
            <w:tcW w:type="dxa" w:w="1872"/>
            <w:vAlign w:val="center"/>
            <w:tcMar>
              <w:top w:w="100" w:type="dxa"/>
              <w:start w:w="110" w:type="dxa"/>
              <w:bottom w:w="100" w:type="dxa"/>
              <w:end w:w="110" w:type="dxa"/>
            </w:tcMar>
            <w:shd w:fill="EEF5FB"/>
          </w:tcPr>
          <w:p>
            <w:pPr>
              <w:spacing w:after="0"/>
              <w:jc w:val="left"/>
            </w:pPr>
            <w:r>
              <w:rPr>
                <w:rFonts w:ascii="Arial" w:hAnsi="Arial"/>
                <w:color w:val="000000"/>
                <w:sz w:val="17"/>
              </w:rPr>
              <w:t>Igual</w:t>
            </w:r>
          </w:p>
        </w:tc>
      </w:tr>
      <w:tr>
        <w:trPr>
          <w:cantSplit/>
        </w:trPr>
        <w:tc>
          <w:tcPr>
            <w:tcW w:type="dxa" w:w="3816"/>
            <w:vAlign w:val="center"/>
            <w:tcMar>
              <w:top w:w="100" w:type="dxa"/>
              <w:start w:w="110" w:type="dxa"/>
              <w:bottom w:w="100" w:type="dxa"/>
              <w:end w:w="110" w:type="dxa"/>
            </w:tcMar>
            <w:shd w:fill="FFFFFF"/>
          </w:tcPr>
          <w:p>
            <w:pPr>
              <w:spacing w:after="0"/>
              <w:jc w:val="center"/>
            </w:pPr>
            <w:r>
              <w:rPr>
                <w:rFonts w:ascii="Arial" w:hAnsi="Arial"/>
                <w:color w:val="000000"/>
                <w:sz w:val="17"/>
              </w:rPr>
              <w:t>Sensor_Movimiento.cpp</w:t>
            </w:r>
          </w:p>
        </w:tc>
        <w:tc>
          <w:tcPr>
            <w:tcW w:type="dxa" w:w="4536"/>
            <w:vAlign w:val="center"/>
            <w:tcMar>
              <w:top w:w="100" w:type="dxa"/>
              <w:start w:w="110" w:type="dxa"/>
              <w:bottom w:w="100" w:type="dxa"/>
              <w:end w:w="110" w:type="dxa"/>
            </w:tcMar>
            <w:shd w:fill="FFFFFF"/>
          </w:tcPr>
          <w:p>
            <w:pPr>
              <w:spacing w:after="0"/>
              <w:jc w:val="left"/>
            </w:pPr>
            <w:r>
              <w:rPr>
                <w:rFonts w:ascii="Arial" w:hAnsi="Arial"/>
                <w:color w:val="000000"/>
                <w:sz w:val="17"/>
              </w:rPr>
              <w:t>AE469EDE...2CE3EF</w:t>
            </w:r>
          </w:p>
        </w:tc>
        <w:tc>
          <w:tcPr>
            <w:tcW w:type="dxa" w:w="1872"/>
            <w:vAlign w:val="center"/>
            <w:tcMar>
              <w:top w:w="100" w:type="dxa"/>
              <w:start w:w="110" w:type="dxa"/>
              <w:bottom w:w="100" w:type="dxa"/>
              <w:end w:w="110" w:type="dxa"/>
            </w:tcMar>
            <w:shd w:fill="FFFFFF"/>
          </w:tcPr>
          <w:p>
            <w:pPr>
              <w:spacing w:after="0"/>
              <w:jc w:val="left"/>
            </w:pPr>
            <w:r>
              <w:rPr>
                <w:rFonts w:ascii="Arial" w:hAnsi="Arial"/>
                <w:color w:val="000000"/>
                <w:sz w:val="17"/>
              </w:rPr>
              <w:t>Igual</w:t>
            </w:r>
          </w:p>
        </w:tc>
      </w:tr>
      <w:tr>
        <w:trPr>
          <w:cantSplit/>
        </w:trPr>
        <w:tc>
          <w:tcPr>
            <w:tcW w:type="dxa" w:w="3816"/>
            <w:vAlign w:val="center"/>
            <w:tcMar>
              <w:top w:w="100" w:type="dxa"/>
              <w:start w:w="110" w:type="dxa"/>
              <w:bottom w:w="100" w:type="dxa"/>
              <w:end w:w="110" w:type="dxa"/>
            </w:tcMar>
            <w:shd w:fill="EEF5FB"/>
          </w:tcPr>
          <w:p>
            <w:pPr>
              <w:spacing w:after="0"/>
              <w:jc w:val="center"/>
            </w:pPr>
            <w:r>
              <w:rPr>
                <w:rFonts w:ascii="Arial" w:hAnsi="Arial"/>
                <w:color w:val="000000"/>
                <w:sz w:val="17"/>
              </w:rPr>
              <w:t>Sensor_Movimiento.h</w:t>
            </w:r>
          </w:p>
        </w:tc>
        <w:tc>
          <w:tcPr>
            <w:tcW w:type="dxa" w:w="4536"/>
            <w:vAlign w:val="center"/>
            <w:tcMar>
              <w:top w:w="100" w:type="dxa"/>
              <w:start w:w="110" w:type="dxa"/>
              <w:bottom w:w="100" w:type="dxa"/>
              <w:end w:w="110" w:type="dxa"/>
            </w:tcMar>
            <w:shd w:fill="EEF5FB"/>
          </w:tcPr>
          <w:p>
            <w:pPr>
              <w:spacing w:after="0"/>
              <w:jc w:val="left"/>
            </w:pPr>
            <w:r>
              <w:rPr>
                <w:rFonts w:ascii="Arial" w:hAnsi="Arial"/>
                <w:color w:val="000000"/>
                <w:sz w:val="17"/>
              </w:rPr>
              <w:t>378BA423...4A051A</w:t>
            </w:r>
          </w:p>
        </w:tc>
        <w:tc>
          <w:tcPr>
            <w:tcW w:type="dxa" w:w="1872"/>
            <w:vAlign w:val="center"/>
            <w:tcMar>
              <w:top w:w="100" w:type="dxa"/>
              <w:start w:w="110" w:type="dxa"/>
              <w:bottom w:w="100" w:type="dxa"/>
              <w:end w:w="110" w:type="dxa"/>
            </w:tcMar>
            <w:shd w:fill="EEF5FB"/>
          </w:tcPr>
          <w:p>
            <w:pPr>
              <w:spacing w:after="0"/>
              <w:jc w:val="left"/>
            </w:pPr>
            <w:r>
              <w:rPr>
                <w:rFonts w:ascii="Arial" w:hAnsi="Arial"/>
                <w:color w:val="000000"/>
                <w:sz w:val="17"/>
              </w:rPr>
              <w:t>Igual</w:t>
            </w:r>
          </w:p>
        </w:tc>
      </w:tr>
      <w:tr>
        <w:trPr>
          <w:cantSplit/>
        </w:trPr>
        <w:tc>
          <w:tcPr>
            <w:tcW w:type="dxa" w:w="3816"/>
            <w:vAlign w:val="center"/>
            <w:tcMar>
              <w:top w:w="100" w:type="dxa"/>
              <w:start w:w="110" w:type="dxa"/>
              <w:bottom w:w="100" w:type="dxa"/>
              <w:end w:w="110" w:type="dxa"/>
            </w:tcMar>
            <w:shd w:fill="FFFFFF"/>
          </w:tcPr>
          <w:p>
            <w:pPr>
              <w:spacing w:after="0"/>
              <w:jc w:val="center"/>
            </w:pPr>
            <w:r>
              <w:rPr>
                <w:rFonts w:ascii="Arial" w:hAnsi="Arial"/>
                <w:color w:val="000000"/>
                <w:sz w:val="17"/>
              </w:rPr>
              <w:t>I2CBusService.cpp</w:t>
            </w:r>
          </w:p>
        </w:tc>
        <w:tc>
          <w:tcPr>
            <w:tcW w:type="dxa" w:w="4536"/>
            <w:vAlign w:val="center"/>
            <w:tcMar>
              <w:top w:w="100" w:type="dxa"/>
              <w:start w:w="110" w:type="dxa"/>
              <w:bottom w:w="100" w:type="dxa"/>
              <w:end w:w="110" w:type="dxa"/>
            </w:tcMar>
            <w:shd w:fill="FFFFFF"/>
          </w:tcPr>
          <w:p>
            <w:pPr>
              <w:spacing w:after="0"/>
              <w:jc w:val="left"/>
            </w:pPr>
            <w:r>
              <w:rPr>
                <w:rFonts w:ascii="Arial" w:hAnsi="Arial"/>
                <w:color w:val="000000"/>
                <w:sz w:val="17"/>
              </w:rPr>
              <w:t>32875DA0...7225D58</w:t>
            </w:r>
          </w:p>
        </w:tc>
        <w:tc>
          <w:tcPr>
            <w:tcW w:type="dxa" w:w="1872"/>
            <w:vAlign w:val="center"/>
            <w:tcMar>
              <w:top w:w="100" w:type="dxa"/>
              <w:start w:w="110" w:type="dxa"/>
              <w:bottom w:w="100" w:type="dxa"/>
              <w:end w:w="110" w:type="dxa"/>
            </w:tcMar>
            <w:shd w:fill="FFFFFF"/>
          </w:tcPr>
          <w:p>
            <w:pPr>
              <w:spacing w:after="0"/>
              <w:jc w:val="left"/>
            </w:pPr>
            <w:r>
              <w:rPr>
                <w:rFonts w:ascii="Arial" w:hAnsi="Arial"/>
                <w:color w:val="000000"/>
                <w:sz w:val="17"/>
              </w:rPr>
              <w:t>Igual</w:t>
            </w:r>
          </w:p>
        </w:tc>
      </w:tr>
      <w:tr>
        <w:trPr>
          <w:cantSplit/>
        </w:trPr>
        <w:tc>
          <w:tcPr>
            <w:tcW w:type="dxa" w:w="3816"/>
            <w:vAlign w:val="center"/>
            <w:tcMar>
              <w:top w:w="100" w:type="dxa"/>
              <w:start w:w="110" w:type="dxa"/>
              <w:bottom w:w="100" w:type="dxa"/>
              <w:end w:w="110" w:type="dxa"/>
            </w:tcMar>
            <w:shd w:fill="EEF5FB"/>
          </w:tcPr>
          <w:p>
            <w:pPr>
              <w:spacing w:after="0"/>
              <w:jc w:val="center"/>
            </w:pPr>
            <w:r>
              <w:rPr>
                <w:rFonts w:ascii="Arial" w:hAnsi="Arial"/>
                <w:color w:val="000000"/>
                <w:sz w:val="17"/>
              </w:rPr>
              <w:t>I2CBusService.h</w:t>
            </w:r>
          </w:p>
        </w:tc>
        <w:tc>
          <w:tcPr>
            <w:tcW w:type="dxa" w:w="4536"/>
            <w:vAlign w:val="center"/>
            <w:tcMar>
              <w:top w:w="100" w:type="dxa"/>
              <w:start w:w="110" w:type="dxa"/>
              <w:bottom w:w="100" w:type="dxa"/>
              <w:end w:w="110" w:type="dxa"/>
            </w:tcMar>
            <w:shd w:fill="EEF5FB"/>
          </w:tcPr>
          <w:p>
            <w:pPr>
              <w:spacing w:after="0"/>
              <w:jc w:val="left"/>
            </w:pPr>
            <w:r>
              <w:rPr>
                <w:rFonts w:ascii="Arial" w:hAnsi="Arial"/>
                <w:color w:val="000000"/>
                <w:sz w:val="17"/>
              </w:rPr>
              <w:t>F64544EC...301CFBA</w:t>
            </w:r>
          </w:p>
        </w:tc>
        <w:tc>
          <w:tcPr>
            <w:tcW w:type="dxa" w:w="1872"/>
            <w:vAlign w:val="center"/>
            <w:tcMar>
              <w:top w:w="100" w:type="dxa"/>
              <w:start w:w="110" w:type="dxa"/>
              <w:bottom w:w="100" w:type="dxa"/>
              <w:end w:w="110" w:type="dxa"/>
            </w:tcMar>
            <w:shd w:fill="EEF5FB"/>
          </w:tcPr>
          <w:p>
            <w:pPr>
              <w:spacing w:after="0"/>
              <w:jc w:val="left"/>
            </w:pPr>
            <w:r>
              <w:rPr>
                <w:rFonts w:ascii="Arial" w:hAnsi="Arial"/>
                <w:color w:val="000000"/>
                <w:sz w:val="17"/>
              </w:rPr>
              <w:t>Igual</w:t>
            </w:r>
          </w:p>
        </w:tc>
      </w:tr>
      <w:tr>
        <w:trPr>
          <w:cantSplit/>
        </w:trPr>
        <w:tc>
          <w:tcPr>
            <w:tcW w:type="dxa" w:w="3816"/>
            <w:vAlign w:val="center"/>
            <w:tcMar>
              <w:top w:w="100" w:type="dxa"/>
              <w:start w:w="110" w:type="dxa"/>
              <w:bottom w:w="100" w:type="dxa"/>
              <w:end w:w="110" w:type="dxa"/>
            </w:tcMar>
            <w:shd w:fill="FFFFFF"/>
          </w:tcPr>
          <w:p>
            <w:pPr>
              <w:spacing w:after="0"/>
              <w:jc w:val="center"/>
            </w:pPr>
            <w:r>
              <w:rPr>
                <w:rFonts w:ascii="Arial" w:hAnsi="Arial"/>
                <w:color w:val="000000"/>
                <w:sz w:val="17"/>
              </w:rPr>
              <w:t>BioResearch.cpp</w:t>
            </w:r>
          </w:p>
        </w:tc>
        <w:tc>
          <w:tcPr>
            <w:tcW w:type="dxa" w:w="4536"/>
            <w:vAlign w:val="center"/>
            <w:tcMar>
              <w:top w:w="100" w:type="dxa"/>
              <w:start w:w="110" w:type="dxa"/>
              <w:bottom w:w="100" w:type="dxa"/>
              <w:end w:w="110" w:type="dxa"/>
            </w:tcMar>
            <w:shd w:fill="FFFFFF"/>
          </w:tcPr>
          <w:p>
            <w:pPr>
              <w:spacing w:after="0"/>
              <w:jc w:val="left"/>
            </w:pPr>
            <w:r>
              <w:rPr>
                <w:rFonts w:ascii="Arial" w:hAnsi="Arial"/>
                <w:color w:val="000000"/>
                <w:sz w:val="17"/>
              </w:rPr>
              <w:t>2E246A20...5B8840D</w:t>
            </w:r>
          </w:p>
        </w:tc>
        <w:tc>
          <w:tcPr>
            <w:tcW w:type="dxa" w:w="1872"/>
            <w:vAlign w:val="center"/>
            <w:tcMar>
              <w:top w:w="100" w:type="dxa"/>
              <w:start w:w="110" w:type="dxa"/>
              <w:bottom w:w="100" w:type="dxa"/>
              <w:end w:w="110" w:type="dxa"/>
            </w:tcMar>
            <w:shd w:fill="FFFFFF"/>
          </w:tcPr>
          <w:p>
            <w:pPr>
              <w:spacing w:after="0"/>
              <w:jc w:val="left"/>
            </w:pPr>
            <w:r>
              <w:rPr>
                <w:rFonts w:ascii="Arial" w:hAnsi="Arial"/>
                <w:color w:val="000000"/>
                <w:sz w:val="17"/>
              </w:rPr>
              <w:t>Igual</w:t>
            </w:r>
          </w:p>
        </w:tc>
      </w:tr>
      <w:tr>
        <w:trPr>
          <w:cantSplit/>
        </w:trPr>
        <w:tc>
          <w:tcPr>
            <w:tcW w:type="dxa" w:w="3816"/>
            <w:vAlign w:val="center"/>
            <w:tcMar>
              <w:top w:w="100" w:type="dxa"/>
              <w:start w:w="110" w:type="dxa"/>
              <w:bottom w:w="100" w:type="dxa"/>
              <w:end w:w="110" w:type="dxa"/>
            </w:tcMar>
            <w:shd w:fill="EEF5FB"/>
          </w:tcPr>
          <w:p>
            <w:pPr>
              <w:spacing w:after="0"/>
              <w:jc w:val="center"/>
            </w:pPr>
            <w:r>
              <w:rPr>
                <w:rFonts w:ascii="Arial" w:hAnsi="Arial"/>
                <w:color w:val="000000"/>
                <w:sz w:val="17"/>
              </w:rPr>
              <w:t>BioResearch.h</w:t>
            </w:r>
          </w:p>
        </w:tc>
        <w:tc>
          <w:tcPr>
            <w:tcW w:type="dxa" w:w="4536"/>
            <w:vAlign w:val="center"/>
            <w:tcMar>
              <w:top w:w="100" w:type="dxa"/>
              <w:start w:w="110" w:type="dxa"/>
              <w:bottom w:w="100" w:type="dxa"/>
              <w:end w:w="110" w:type="dxa"/>
            </w:tcMar>
            <w:shd w:fill="EEF5FB"/>
          </w:tcPr>
          <w:p>
            <w:pPr>
              <w:spacing w:after="0"/>
              <w:jc w:val="left"/>
            </w:pPr>
            <w:r>
              <w:rPr>
                <w:rFonts w:ascii="Arial" w:hAnsi="Arial"/>
                <w:color w:val="000000"/>
                <w:sz w:val="17"/>
              </w:rPr>
              <w:t>2206E99D...04DA2EA</w:t>
            </w:r>
          </w:p>
        </w:tc>
        <w:tc>
          <w:tcPr>
            <w:tcW w:type="dxa" w:w="1872"/>
            <w:vAlign w:val="center"/>
            <w:tcMar>
              <w:top w:w="100" w:type="dxa"/>
              <w:start w:w="110" w:type="dxa"/>
              <w:bottom w:w="100" w:type="dxa"/>
              <w:end w:w="110" w:type="dxa"/>
            </w:tcMar>
            <w:shd w:fill="EEF5FB"/>
          </w:tcPr>
          <w:p>
            <w:pPr>
              <w:spacing w:after="0"/>
              <w:jc w:val="left"/>
            </w:pPr>
            <w:r>
              <w:rPr>
                <w:rFonts w:ascii="Arial" w:hAnsi="Arial"/>
                <w:color w:val="000000"/>
                <w:sz w:val="17"/>
              </w:rPr>
              <w:t>Igual</w:t>
            </w:r>
          </w:p>
        </w:tc>
      </w:tr>
      <w:tr>
        <w:trPr>
          <w:cantSplit/>
        </w:trPr>
        <w:tc>
          <w:tcPr>
            <w:tcW w:type="dxa" w:w="3816"/>
            <w:vAlign w:val="center"/>
            <w:tcMar>
              <w:top w:w="100" w:type="dxa"/>
              <w:start w:w="110" w:type="dxa"/>
              <w:bottom w:w="100" w:type="dxa"/>
              <w:end w:w="110" w:type="dxa"/>
            </w:tcMar>
            <w:shd w:fill="FFFFFF"/>
          </w:tcPr>
          <w:p>
            <w:pPr>
              <w:spacing w:after="0"/>
              <w:jc w:val="center"/>
            </w:pPr>
            <w:r>
              <w:rPr>
                <w:rFonts w:ascii="Arial" w:hAnsi="Arial"/>
                <w:color w:val="000000"/>
                <w:sz w:val="17"/>
              </w:rPr>
              <w:t>Botones.h</w:t>
            </w:r>
          </w:p>
        </w:tc>
        <w:tc>
          <w:tcPr>
            <w:tcW w:type="dxa" w:w="4536"/>
            <w:vAlign w:val="center"/>
            <w:tcMar>
              <w:top w:w="100" w:type="dxa"/>
              <w:start w:w="110" w:type="dxa"/>
              <w:bottom w:w="100" w:type="dxa"/>
              <w:end w:w="110" w:type="dxa"/>
            </w:tcMar>
            <w:shd w:fill="FFFFFF"/>
          </w:tcPr>
          <w:p>
            <w:pPr>
              <w:spacing w:after="0"/>
              <w:jc w:val="left"/>
            </w:pPr>
            <w:r>
              <w:rPr>
                <w:rFonts w:ascii="Arial" w:hAnsi="Arial"/>
                <w:color w:val="000000"/>
                <w:sz w:val="17"/>
              </w:rPr>
              <w:t>A242CA23...81B7CA7</w:t>
            </w:r>
          </w:p>
        </w:tc>
        <w:tc>
          <w:tcPr>
            <w:tcW w:type="dxa" w:w="1872"/>
            <w:vAlign w:val="center"/>
            <w:tcMar>
              <w:top w:w="100" w:type="dxa"/>
              <w:start w:w="110" w:type="dxa"/>
              <w:bottom w:w="100" w:type="dxa"/>
              <w:end w:w="110" w:type="dxa"/>
            </w:tcMar>
            <w:shd w:fill="FFFFFF"/>
          </w:tcPr>
          <w:p>
            <w:pPr>
              <w:spacing w:after="0"/>
              <w:jc w:val="left"/>
            </w:pPr>
            <w:r>
              <w:rPr>
                <w:rFonts w:ascii="Arial" w:hAnsi="Arial"/>
                <w:color w:val="000000"/>
                <w:sz w:val="17"/>
              </w:rPr>
              <w:t>Igual</w:t>
            </w:r>
          </w:p>
        </w:tc>
      </w:tr>
    </w:tbl>
    <w:p>
      <w:pPr>
        <w:pStyle w:val="ListBullet"/>
      </w:pPr>
      <w:r>
        <w:t>MAX30102, BPM, SpO2, PPG y filtros: sin cambios.</w:t>
      </w:r>
    </w:p>
    <w:p>
      <w:pPr>
        <w:pStyle w:val="ListBullet"/>
      </w:pPr>
      <w:r>
        <w:t>MPU, acelerómetro, giroscopio, movimiento, impacto, caída e inmovilidad: sin cambios.</w:t>
      </w:r>
    </w:p>
    <w:p>
      <w:pPr>
        <w:pStyle w:val="ListBullet"/>
      </w:pPr>
      <w:r>
        <w:t>GPIO y temporización biomédica: sin cambios.</w:t>
      </w:r>
    </w:p>
    <w:p>
      <w:pPr>
        <w:pStyle w:val="ListBullet"/>
      </w:pPr>
      <w:r>
        <w:t>Botones físicos: archivo idéntico; sólo se consumen dentro del nuevo modo visual.</w:t>
      </w:r>
    </w:p>
    <w:p>
      <w:pPr>
        <w:pStyle w:val="ListBullet"/>
      </w:pPr>
      <w:r>
        <w:t>BIOSYS 1.0.6 permanece completa como base inmediata; BIOSYS 1.0.5 permanece como referencia física.</w:t>
      </w:r>
    </w:p>
    <w:p>
      <w:r>
        <w:t>La compilación creció aproximadamente 7.512 bytes de flash respecto del tamaño documentado de la candidata 1.0.6 y 248 bytes de RAM global. El uso de flash queda en 89 %, por lo que futuras ampliaciones deben priorizar medición y recorte antes de añadir recursos grandes.</w:t>
      </w:r>
    </w:p>
    <w:p>
      <w:pPr>
        <w:pStyle w:val="Heading1"/>
        <w:pageBreakBefore/>
      </w:pPr>
      <w:r>
        <w:t>PARTE 11  Pruebas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2376"/>
            <w:vAlign w:val="center"/>
            <w:shd w:fill="17365D"/>
            <w:tcMar>
              <w:top w:w="100" w:type="dxa"/>
              <w:start w:w="110" w:type="dxa"/>
              <w:bottom w:w="100" w:type="dxa"/>
              <w:end w:w="110" w:type="dxa"/>
            </w:tcMar>
          </w:tcPr>
          <w:p>
            <w:pPr>
              <w:spacing w:after="0"/>
              <w:jc w:val="center"/>
            </w:pPr>
            <w:r>
              <w:rPr>
                <w:rFonts w:ascii="Arial" w:hAnsi="Arial"/>
                <w:b/>
                <w:color w:val="FFFFFF"/>
                <w:sz w:val="16"/>
              </w:rPr>
              <w:t>Área</w:t>
            </w:r>
          </w:p>
        </w:tc>
        <w:tc>
          <w:tcPr>
            <w:tcW w:type="dxa" w:w="1512"/>
            <w:vAlign w:val="center"/>
            <w:shd w:fill="17365D"/>
            <w:tcMar>
              <w:top w:w="100" w:type="dxa"/>
              <w:start w:w="110" w:type="dxa"/>
              <w:bottom w:w="100" w:type="dxa"/>
              <w:end w:w="110" w:type="dxa"/>
            </w:tcMar>
          </w:tcPr>
          <w:p>
            <w:pPr>
              <w:spacing w:after="0"/>
              <w:jc w:val="center"/>
            </w:pPr>
            <w:r>
              <w:rPr>
                <w:rFonts w:ascii="Arial" w:hAnsi="Arial"/>
                <w:b/>
                <w:color w:val="FFFFFF"/>
                <w:sz w:val="16"/>
              </w:rPr>
              <w:t>Estado</w:t>
            </w:r>
          </w:p>
        </w:tc>
        <w:tc>
          <w:tcPr>
            <w:tcW w:type="dxa" w:w="6336"/>
            <w:vAlign w:val="center"/>
            <w:shd w:fill="17365D"/>
            <w:tcMar>
              <w:top w:w="100" w:type="dxa"/>
              <w:start w:w="110" w:type="dxa"/>
              <w:bottom w:w="100" w:type="dxa"/>
              <w:end w:w="110" w:type="dxa"/>
            </w:tcMar>
          </w:tcPr>
          <w:p>
            <w:pPr>
              <w:spacing w:after="0"/>
              <w:jc w:val="center"/>
            </w:pPr>
            <w:r>
              <w:rPr>
                <w:rFonts w:ascii="Arial" w:hAnsi="Arial"/>
                <w:b/>
                <w:color w:val="FFFFFF"/>
                <w:sz w:val="16"/>
              </w:rPr>
              <w:t>Evidencia</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Firmware ESP32</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Compilación Arduino: 1.177.376 B flash (89 %), 54.704 B RAM (16 %)</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Binario</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1.177.520 B; SHA-256 0E976BC8...FB4B65</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Sensores protegidos</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9/9 hashes iguales entre BIOSYS 1.0.6 y 1.0.7</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TypeScript</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npx tsc --noEmit; exit 0</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Lint</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npm run lint; exit 0</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Lecturas</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npm run test:readings; 7/7</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Telegram</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npm run test:telegram; 5/5</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Seguridad remota</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test:security: auth, token, payload mínimo, contacto manipulado</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Migración</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20260914190000 presente local y remoto</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Edge messaging</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Función desplegada; lista con token válido HTTP 200 e inválido HTTP 401</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Push backend</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send-vitalwatch-push actualizado y desplegado</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Android bundle</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Expo export Android: 1.513 módulos, bundle 4,58 MB</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APK Android</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EAS build e257c85e...9789; 83.967.864 B; SHA-256 AA8DA345...7E2B</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iOS bundle</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PASS</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Expo export iOS: 1.498 módulos, bundle 4,51 MB</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ESP32 físico</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NOT TESTED</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No se cargó BIOSYS 1.0.7 ni se recorrió la TFT real</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Android real</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NOT TESTED</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APK 1.0.9 build 17 generado; sin dispositivo ADB para instalar/probar push/tap/tel/sms</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iOS real</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NOT TESTED</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Sin build firmado/dispositivo; push/tap/tel/sms pendientes</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Dos usuarios reales</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NOT TESTED</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Trigger implementado y ID manipulado rechazado; falta A contra B real</w:t>
            </w:r>
          </w:p>
        </w:tc>
      </w:tr>
      <w:tr>
        <w:trPr>
          <w:cantSplit/>
        </w:trPr>
        <w:tc>
          <w:tcPr>
            <w:tcW w:type="dxa" w:w="2376"/>
            <w:vAlign w:val="center"/>
            <w:tcMar>
              <w:top w:w="100" w:type="dxa"/>
              <w:start w:w="110" w:type="dxa"/>
              <w:bottom w:w="100" w:type="dxa"/>
              <w:end w:w="110" w:type="dxa"/>
            </w:tcMar>
            <w:shd w:fill="FFFFFF"/>
          </w:tcPr>
          <w:p>
            <w:pPr>
              <w:spacing w:after="0"/>
              <w:jc w:val="center"/>
            </w:pPr>
            <w:r>
              <w:rPr>
                <w:rFonts w:ascii="Arial" w:hAnsi="Arial"/>
                <w:color w:val="000000"/>
                <w:sz w:val="16"/>
              </w:rPr>
              <w:t>Idempotencia real</w:t>
            </w:r>
          </w:p>
        </w:tc>
        <w:tc>
          <w:tcPr>
            <w:tcW w:type="dxa" w:w="1512"/>
            <w:vAlign w:val="center"/>
            <w:tcMar>
              <w:top w:w="100" w:type="dxa"/>
              <w:start w:w="110" w:type="dxa"/>
              <w:bottom w:w="100" w:type="dxa"/>
              <w:end w:w="110" w:type="dxa"/>
            </w:tcMar>
            <w:shd w:fill="FFFFFF"/>
          </w:tcPr>
          <w:p>
            <w:pPr>
              <w:spacing w:after="0"/>
              <w:jc w:val="left"/>
            </w:pPr>
            <w:r>
              <w:rPr>
                <w:rFonts w:ascii="Arial" w:hAnsi="Arial"/>
                <w:color w:val="000000"/>
                <w:sz w:val="16"/>
              </w:rPr>
              <w:t>NOT TESTED</w:t>
            </w:r>
          </w:p>
        </w:tc>
        <w:tc>
          <w:tcPr>
            <w:tcW w:type="dxa" w:w="6336"/>
            <w:vAlign w:val="center"/>
            <w:tcMar>
              <w:top w:w="100" w:type="dxa"/>
              <w:start w:w="110" w:type="dxa"/>
              <w:bottom w:w="100" w:type="dxa"/>
              <w:end w:w="110" w:type="dxa"/>
            </w:tcMar>
            <w:shd w:fill="FFFFFF"/>
          </w:tcPr>
          <w:p>
            <w:pPr>
              <w:spacing w:after="0"/>
              <w:jc w:val="left"/>
            </w:pPr>
            <w:r>
              <w:rPr>
                <w:rFonts w:ascii="Arial" w:hAnsi="Arial"/>
                <w:color w:val="000000"/>
                <w:sz w:val="16"/>
              </w:rPr>
              <w:t>Índice/upsert revisados; no se generó una alerta duplicada de prueba</w:t>
            </w:r>
          </w:p>
        </w:tc>
      </w:tr>
      <w:tr>
        <w:trPr>
          <w:cantSplit/>
        </w:trPr>
        <w:tc>
          <w:tcPr>
            <w:tcW w:type="dxa" w:w="2376"/>
            <w:vAlign w:val="center"/>
            <w:tcMar>
              <w:top w:w="100" w:type="dxa"/>
              <w:start w:w="110" w:type="dxa"/>
              <w:bottom w:w="100" w:type="dxa"/>
              <w:end w:w="110" w:type="dxa"/>
            </w:tcMar>
            <w:shd w:fill="EEF5FB"/>
          </w:tcPr>
          <w:p>
            <w:pPr>
              <w:spacing w:after="0"/>
              <w:jc w:val="center"/>
            </w:pPr>
            <w:r>
              <w:rPr>
                <w:rFonts w:ascii="Arial" w:hAnsi="Arial"/>
                <w:color w:val="000000"/>
                <w:sz w:val="16"/>
              </w:rPr>
              <w:t>Validación clínica</w:t>
            </w:r>
          </w:p>
        </w:tc>
        <w:tc>
          <w:tcPr>
            <w:tcW w:type="dxa" w:w="1512"/>
            <w:vAlign w:val="center"/>
            <w:tcMar>
              <w:top w:w="100" w:type="dxa"/>
              <w:start w:w="110" w:type="dxa"/>
              <w:bottom w:w="100" w:type="dxa"/>
              <w:end w:w="110" w:type="dxa"/>
            </w:tcMar>
            <w:shd w:fill="EEF5FB"/>
          </w:tcPr>
          <w:p>
            <w:pPr>
              <w:spacing w:after="0"/>
              <w:jc w:val="left"/>
            </w:pPr>
            <w:r>
              <w:rPr>
                <w:rFonts w:ascii="Arial" w:hAnsi="Arial"/>
                <w:color w:val="000000"/>
                <w:sz w:val="16"/>
              </w:rPr>
              <w:t>NOT TESTED</w:t>
            </w:r>
          </w:p>
        </w:tc>
        <w:tc>
          <w:tcPr>
            <w:tcW w:type="dxa" w:w="6336"/>
            <w:vAlign w:val="center"/>
            <w:tcMar>
              <w:top w:w="100" w:type="dxa"/>
              <w:start w:w="110" w:type="dxa"/>
              <w:bottom w:w="100" w:type="dxa"/>
              <w:end w:w="110" w:type="dxa"/>
            </w:tcMar>
            <w:shd w:fill="EEF5FB"/>
          </w:tcPr>
          <w:p>
            <w:pPr>
              <w:spacing w:after="0"/>
              <w:jc w:val="left"/>
            </w:pPr>
            <w:r>
              <w:rPr>
                <w:rFonts w:ascii="Arial" w:hAnsi="Arial"/>
                <w:color w:val="000000"/>
                <w:sz w:val="16"/>
              </w:rPr>
              <w:t>Fuera del alcance; algoritmos no se modificaron</w:t>
            </w:r>
          </w:p>
        </w:tc>
      </w:tr>
    </w:tbl>
    <w:p>
      <w:r>
        <w:t>No hubo resultados FAIL en las comprobaciones ejecutadas. Los elementos NOT TESTED son condiciones de aceptación física y multiplataforma que no pueden declararse aprobadas con export o inspección de código.</w:t>
      </w:r>
    </w:p>
    <w:p>
      <w:pPr>
        <w:pStyle w:val="Heading1"/>
        <w:pageBreakBefore/>
      </w:pPr>
      <w:r>
        <w:t>PARTE 12  Cómo probar nosotros</w:t>
      </w:r>
    </w:p>
    <w:p>
      <w:pPr>
        <w:pStyle w:val="Heading2"/>
      </w:pPr>
      <w:r>
        <w:t>Preparación</w:t>
      </w:r>
    </w:p>
    <w:p>
      <w:pPr>
        <w:spacing w:after="60"/>
        <w:ind w:left="461" w:hanging="360"/>
      </w:pPr>
      <w:r>
        <w:rPr>
          <w:b/>
        </w:rPr>
        <w:t xml:space="preserve">1.  </w:t>
      </w:r>
      <w:r>
        <w:t>Conservar BIOSYS 1.0.5 como referencia y guardar el ZIP de rollback.</w:t>
      </w:r>
    </w:p>
    <w:p>
      <w:pPr>
        <w:spacing w:after="60"/>
        <w:ind w:left="461" w:hanging="360"/>
      </w:pPr>
      <w:r>
        <w:rPr>
          <w:b/>
        </w:rPr>
        <w:t xml:space="preserve">2.  </w:t>
      </w:r>
      <w:r>
        <w:t>No compartir .env.local, vitalwatch_config.h, claves de Supabase ni token de Telegram.</w:t>
      </w:r>
    </w:p>
    <w:p>
      <w:pPr>
        <w:spacing w:after="60"/>
        <w:ind w:left="461" w:hanging="360"/>
      </w:pPr>
      <w:r>
        <w:rPr>
          <w:b/>
        </w:rPr>
        <w:t xml:space="preserve">3.  </w:t>
      </w:r>
      <w:r>
        <w:t>Instalar docs/VitalWatch_APP_1.0.9_CANDIDATE_build17.apk para la prueba Android; no usar Expo Go.</w:t>
      </w:r>
    </w:p>
    <w:p>
      <w:pPr>
        <w:spacing w:after="60"/>
        <w:ind w:left="461" w:hanging="360"/>
      </w:pPr>
      <w:r>
        <w:rPr>
          <w:b/>
        </w:rPr>
        <w:t xml:space="preserve">4.  </w:t>
      </w:r>
      <w:r>
        <w:t>Crear o elegir un contacto telefónico de prueba que haya autorizado el ensayo.</w:t>
      </w:r>
    </w:p>
    <w:p>
      <w:pPr>
        <w:pStyle w:val="Heading2"/>
      </w:pPr>
      <w:r>
        <w:t>Prueba de la app</w:t>
      </w:r>
    </w:p>
    <w:p>
      <w:pPr>
        <w:spacing w:after="60"/>
        <w:ind w:left="461" w:hanging="360"/>
      </w:pPr>
      <w:r>
        <w:rPr>
          <w:b/>
        </w:rPr>
        <w:t xml:space="preserve">1.  </w:t>
      </w:r>
      <w:r>
        <w:t>Abrir App 1.0.9, iniciar sesión y verificar la pulsera vinculada.</w:t>
      </w:r>
    </w:p>
    <w:p>
      <w:pPr>
        <w:spacing w:after="60"/>
        <w:ind w:left="461" w:hanging="360"/>
      </w:pPr>
      <w:r>
        <w:rPr>
          <w:b/>
        </w:rPr>
        <w:t xml:space="preserve">2.  </w:t>
      </w:r>
      <w:r>
        <w:t>En Configuración, abrir Contactos. Añadir nombre y teléfono de prueba.</w:t>
      </w:r>
    </w:p>
    <w:p>
      <w:pPr>
        <w:spacing w:after="60"/>
        <w:ind w:left="461" w:hanging="360"/>
      </w:pPr>
      <w:r>
        <w:rPr>
          <w:b/>
        </w:rPr>
        <w:t xml:space="preserve">3.  </w:t>
      </w:r>
      <w:r>
        <w:t>Editar el nombre, desactivar y volver a activar. Confirmar que el estado cambie sin duplicar registros.</w:t>
      </w:r>
    </w:p>
    <w:p>
      <w:pPr>
        <w:spacing w:after="60"/>
        <w:ind w:left="461" w:hanging="360"/>
      </w:pPr>
      <w:r>
        <w:rPr>
          <w:b/>
        </w:rPr>
        <w:t xml:space="preserve">4.  </w:t>
      </w:r>
      <w:r>
        <w:t>Abrir Historial y comprobar que los eventos previos siguen visibles; una caída debe decir CAÍDA y verse en rojo.</w:t>
      </w:r>
    </w:p>
    <w:p>
      <w:pPr>
        <w:spacing w:after="60"/>
        <w:ind w:left="461" w:hanging="360"/>
      </w:pPr>
      <w:r>
        <w:rPr>
          <w:b/>
        </w:rPr>
        <w:t xml:space="preserve">5.  </w:t>
      </w:r>
      <w:r>
        <w:t>Mantener Telegram opcional y verificar que sus contactos sigan en Configuración, separados de la agenda telefónica.</w:t>
      </w:r>
    </w:p>
    <w:p>
      <w:pPr>
        <w:pStyle w:val="Heading2"/>
      </w:pPr>
      <w:r>
        <w:t>Carga segura del firmware</w:t>
      </w:r>
    </w:p>
    <w:p>
      <w:pPr>
        <w:spacing w:after="60"/>
        <w:ind w:left="461" w:hanging="360"/>
      </w:pPr>
      <w:r>
        <w:rPr>
          <w:b/>
        </w:rPr>
        <w:t xml:space="preserve">1.  </w:t>
      </w:r>
      <w:r>
        <w:t>Conectar el ESP32 por USB y cerrar monitores seriales que ocupen el puerto.</w:t>
      </w:r>
    </w:p>
    <w:p>
      <w:pPr>
        <w:spacing w:after="60"/>
        <w:ind w:left="461" w:hanging="360"/>
      </w:pPr>
      <w:r>
        <w:rPr>
          <w:b/>
        </w:rPr>
        <w:t xml:space="preserve">2.  </w:t>
      </w:r>
      <w:r>
        <w:t>Ejecutar npm run firmware:ports para identificar el puerto exacto.</w:t>
      </w:r>
    </w:p>
    <w:p>
      <w:pPr>
        <w:spacing w:after="60"/>
        <w:ind w:left="461" w:hanging="360"/>
      </w:pPr>
      <w:r>
        <w:rPr>
          <w:b/>
        </w:rPr>
        <w:t xml:space="preserve">3.  </w:t>
      </w:r>
      <w:r>
        <w:t>Compilar otra vez con npm run firmware:biosys:build.</w:t>
      </w:r>
    </w:p>
    <w:p>
      <w:pPr>
        <w:spacing w:after="60"/>
        <w:ind w:left="461" w:hanging="360"/>
      </w:pPr>
      <w:r>
        <w:rPr>
          <w:b/>
        </w:rPr>
        <w:t xml:space="preserve">4.  </w:t>
      </w:r>
      <w:r>
        <w:t>Ejecutar npm run firmware:biosys:upload. Pulsar y mantener IO0/BOOT sólo si esptool queda esperando conexión; soltarlo cuando comience Writing.</w:t>
      </w:r>
    </w:p>
    <w:p>
      <w:pPr>
        <w:spacing w:after="60"/>
        <w:ind w:left="461" w:hanging="360"/>
      </w:pPr>
      <w:r>
        <w:rPr>
          <w:b/>
        </w:rPr>
        <w:t xml:space="preserve">5.  </w:t>
      </w:r>
      <w:r>
        <w:t>No desconectar durante la escritura. Abrir el monitor serial y registrar la línea de versión BIOSYS 1.0.7.</w:t>
      </w:r>
    </w:p>
    <w:p>
      <w:pPr>
        <w:pStyle w:val="Heading2"/>
      </w:pPr>
      <w:r>
        <w:t>Prueba de Mensajería</w:t>
      </w:r>
    </w:p>
    <w:p>
      <w:pPr>
        <w:spacing w:after="60"/>
        <w:ind w:left="461" w:hanging="360"/>
      </w:pPr>
      <w:r>
        <w:rPr>
          <w:b/>
        </w:rPr>
        <w:t xml:space="preserve">1.  </w:t>
      </w:r>
      <w:r>
        <w:t>Después del arranque, comprobar que MENSAJERÍA sea la primera opción y que las otras cuatro sigan presentes.</w:t>
      </w:r>
    </w:p>
    <w:p>
      <w:pPr>
        <w:spacing w:after="60"/>
        <w:ind w:left="461" w:hanging="360"/>
      </w:pPr>
      <w:r>
        <w:rPr>
          <w:b/>
        </w:rPr>
        <w:t xml:space="preserve">2.  </w:t>
      </w:r>
      <w:r>
        <w:t>Entrar en MENSAJE, seleccionar el contacto de prueba y confirmar. La TFT debe mostrar Pendiente/Aceptado, no Enviado.</w:t>
      </w:r>
    </w:p>
    <w:p>
      <w:pPr>
        <w:spacing w:after="60"/>
        <w:ind w:left="461" w:hanging="360"/>
      </w:pPr>
      <w:r>
        <w:rPr>
          <w:b/>
        </w:rPr>
        <w:t xml:space="preserve">3.  </w:t>
      </w:r>
      <w:r>
        <w:t>Comprobar en la app que aparece MENSAJE con el contacto correcto. Tocar el evento y Abrir mensaje; verificar que el compositor se abre sin envío automático.</w:t>
      </w:r>
    </w:p>
    <w:p>
      <w:pPr>
        <w:spacing w:after="60"/>
        <w:ind w:left="461" w:hanging="360"/>
      </w:pPr>
      <w:r>
        <w:rPr>
          <w:b/>
        </w:rPr>
        <w:t xml:space="preserve">4.  </w:t>
      </w:r>
      <w:r>
        <w:t>Repetir con LLAMADA. Abrir marcador y cancelar antes de llamar si no se desea completar la comunicación.</w:t>
      </w:r>
    </w:p>
    <w:p>
      <w:pPr>
        <w:spacing w:after="60"/>
        <w:ind w:left="461" w:hanging="360"/>
      </w:pPr>
      <w:r>
        <w:rPr>
          <w:b/>
        </w:rPr>
        <w:t xml:space="preserve">5.  </w:t>
      </w:r>
      <w:r>
        <w:t>Desactivar el contacto en la app. Esperar sincronización y comprobar que desaparece de la lista TFT.</w:t>
      </w:r>
    </w:p>
    <w:p>
      <w:pPr>
        <w:pStyle w:val="Heading2"/>
      </w:pPr>
      <w:r>
        <w:t>Push Android e iOS</w:t>
      </w:r>
    </w:p>
    <w:p>
      <w:pPr>
        <w:spacing w:after="60"/>
        <w:ind w:left="461" w:hanging="360"/>
      </w:pPr>
      <w:r>
        <w:rPr>
          <w:b/>
        </w:rPr>
        <w:t xml:space="preserve">1.  </w:t>
      </w:r>
      <w:r>
        <w:t>Con la app en segundo plano, bloquear el teléfono y crear un evento de prueba.</w:t>
      </w:r>
    </w:p>
    <w:p>
      <w:pPr>
        <w:spacing w:after="60"/>
        <w:ind w:left="461" w:hanging="360"/>
      </w:pPr>
      <w:r>
        <w:rPr>
          <w:b/>
        </w:rPr>
        <w:t xml:space="preserve">2.  </w:t>
      </w:r>
      <w:r>
        <w:t>Confirmar que la pantalla sólo muestre VitalWatch y texto genérico; no debe mostrar teléfono, nombre ni signos.</w:t>
      </w:r>
    </w:p>
    <w:p>
      <w:pPr>
        <w:spacing w:after="60"/>
        <w:ind w:left="461" w:hanging="360"/>
      </w:pPr>
      <w:r>
        <w:rPr>
          <w:b/>
        </w:rPr>
        <w:t xml:space="preserve">3.  </w:t>
      </w:r>
      <w:r>
        <w:t>Tocar la notificación: debe abrir el evento exacto. Repetir después de cerrar sesión; iniciar sesión y confirmar que se conserva el destino.</w:t>
      </w:r>
    </w:p>
    <w:p>
      <w:pPr>
        <w:spacing w:after="60"/>
        <w:ind w:left="461" w:hanging="360"/>
      </w:pPr>
      <w:r>
        <w:rPr>
          <w:b/>
        </w:rPr>
        <w:t xml:space="preserve">4.  </w:t>
      </w:r>
      <w:r>
        <w:t>Ejecutar el procedimiento completo una vez en Android y otra vez en iOS; registrar modelo, versión del SO y resultado por separado.</w:t>
      </w:r>
    </w:p>
    <w:p>
      <w:pPr>
        <w:pStyle w:val="Heading2"/>
      </w:pPr>
      <w:r>
        <w:t>Prueba negativa de autorización</w:t>
      </w:r>
    </w:p>
    <w:p>
      <w:r>
        <w:t>Antes de promover la candidata, crear dos cuentas de prueba. Un contacto de la cuenta B no debe poder usarse al construir una solicitud autenticada por el dispositivo de A. Documentar HTTP, mensaje y ausencia de evento. Eliminar luego sólo los datos de prueba identificados.</w:t>
      </w:r>
    </w:p>
    <w:p>
      <w:pPr>
        <w:pStyle w:val="Heading1"/>
        <w:pageBreakBefore/>
      </w:pPr>
      <w:r>
        <w:t>PARTE 13  Problemas encontrados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440"/>
            <w:vAlign w:val="center"/>
            <w:shd w:fill="17365D"/>
            <w:tcMar>
              <w:top w:w="100" w:type="dxa"/>
              <w:start w:w="110" w:type="dxa"/>
              <w:bottom w:w="100" w:type="dxa"/>
              <w:end w:w="110" w:type="dxa"/>
            </w:tcMar>
          </w:tcPr>
          <w:p>
            <w:pPr>
              <w:spacing w:after="0"/>
              <w:jc w:val="center"/>
            </w:pPr>
            <w:r>
              <w:rPr>
                <w:rFonts w:ascii="Arial" w:hAnsi="Arial"/>
                <w:b/>
                <w:color w:val="FFFFFF"/>
                <w:sz w:val="15"/>
              </w:rPr>
              <w:t>Área</w:t>
            </w:r>
          </w:p>
        </w:tc>
        <w:tc>
          <w:tcPr>
            <w:tcW w:type="dxa" w:w="3240"/>
            <w:vAlign w:val="center"/>
            <w:shd w:fill="17365D"/>
            <w:tcMar>
              <w:top w:w="100" w:type="dxa"/>
              <w:start w:w="110" w:type="dxa"/>
              <w:bottom w:w="100" w:type="dxa"/>
              <w:end w:w="110" w:type="dxa"/>
            </w:tcMar>
          </w:tcPr>
          <w:p>
            <w:pPr>
              <w:spacing w:after="0"/>
              <w:jc w:val="center"/>
            </w:pPr>
            <w:r>
              <w:rPr>
                <w:rFonts w:ascii="Arial" w:hAnsi="Arial"/>
                <w:b/>
                <w:color w:val="FFFFFF"/>
                <w:sz w:val="15"/>
              </w:rPr>
              <w:t>Problema</w:t>
            </w:r>
          </w:p>
        </w:tc>
        <w:tc>
          <w:tcPr>
            <w:tcW w:type="dxa" w:w="2448"/>
            <w:vAlign w:val="center"/>
            <w:shd w:fill="17365D"/>
            <w:tcMar>
              <w:top w:w="100" w:type="dxa"/>
              <w:start w:w="110" w:type="dxa"/>
              <w:bottom w:w="100" w:type="dxa"/>
              <w:end w:w="110" w:type="dxa"/>
            </w:tcMar>
          </w:tcPr>
          <w:p>
            <w:pPr>
              <w:spacing w:after="0"/>
              <w:jc w:val="center"/>
            </w:pPr>
            <w:r>
              <w:rPr>
                <w:rFonts w:ascii="Arial" w:hAnsi="Arial"/>
                <w:b/>
                <w:color w:val="FFFFFF"/>
                <w:sz w:val="15"/>
              </w:rPr>
              <w:t>Impacto</w:t>
            </w:r>
          </w:p>
        </w:tc>
        <w:tc>
          <w:tcPr>
            <w:tcW w:type="dxa" w:w="3384"/>
            <w:vAlign w:val="center"/>
            <w:shd w:fill="17365D"/>
            <w:tcMar>
              <w:top w:w="100" w:type="dxa"/>
              <w:start w:w="110" w:type="dxa"/>
              <w:bottom w:w="100" w:type="dxa"/>
              <w:end w:w="110" w:type="dxa"/>
            </w:tcMar>
          </w:tcPr>
          <w:p>
            <w:pPr>
              <w:spacing w:after="0"/>
              <w:jc w:val="center"/>
            </w:pPr>
            <w:r>
              <w:rPr>
                <w:rFonts w:ascii="Arial" w:hAnsi="Arial"/>
                <w:b/>
                <w:color w:val="FFFFFF"/>
                <w:sz w:val="15"/>
              </w:rPr>
              <w:t>Resolución o decisión</w:t>
            </w:r>
          </w:p>
        </w:tc>
      </w:tr>
      <w:tr>
        <w:trPr>
          <w:cantSplit/>
        </w:trPr>
        <w:tc>
          <w:tcPr>
            <w:tcW w:type="dxa" w:w="1440"/>
            <w:vAlign w:val="center"/>
            <w:tcMar>
              <w:top w:w="100" w:type="dxa"/>
              <w:start w:w="110" w:type="dxa"/>
              <w:bottom w:w="100" w:type="dxa"/>
              <w:end w:w="110" w:type="dxa"/>
            </w:tcMar>
            <w:shd w:fill="FFFFFF"/>
          </w:tcPr>
          <w:p>
            <w:pPr>
              <w:spacing w:after="0"/>
              <w:jc w:val="center"/>
            </w:pPr>
            <w:r>
              <w:rPr>
                <w:rFonts w:ascii="Arial" w:hAnsi="Arial"/>
                <w:color w:val="000000"/>
                <w:sz w:val="15"/>
              </w:rPr>
              <w:t>Git</w:t>
            </w:r>
          </w:p>
        </w:tc>
        <w:tc>
          <w:tcPr>
            <w:tcW w:type="dxa" w:w="3240"/>
            <w:vAlign w:val="center"/>
            <w:tcMar>
              <w:top w:w="100" w:type="dxa"/>
              <w:start w:w="110" w:type="dxa"/>
              <w:bottom w:w="100" w:type="dxa"/>
              <w:end w:w="110" w:type="dxa"/>
            </w:tcMar>
            <w:shd w:fill="FFFFFF"/>
          </w:tcPr>
          <w:p>
            <w:pPr>
              <w:spacing w:after="0"/>
              <w:jc w:val="left"/>
            </w:pPr>
            <w:r>
              <w:rPr>
                <w:rFonts w:ascii="Arial" w:hAnsi="Arial"/>
                <w:color w:val="000000"/>
                <w:sz w:val="15"/>
              </w:rPr>
              <w:t>Objetos faltantes y árbol con cambios previos</w:t>
            </w:r>
          </w:p>
        </w:tc>
        <w:tc>
          <w:tcPr>
            <w:tcW w:type="dxa" w:w="2448"/>
            <w:vAlign w:val="center"/>
            <w:tcMar>
              <w:top w:w="100" w:type="dxa"/>
              <w:start w:w="110" w:type="dxa"/>
              <w:bottom w:w="100" w:type="dxa"/>
              <w:end w:w="110" w:type="dxa"/>
            </w:tcMar>
            <w:shd w:fill="FFFFFF"/>
          </w:tcPr>
          <w:p>
            <w:pPr>
              <w:spacing w:after="0"/>
              <w:jc w:val="left"/>
            </w:pPr>
            <w:r>
              <w:rPr>
                <w:rFonts w:ascii="Arial" w:hAnsi="Arial"/>
                <w:color w:val="000000"/>
                <w:sz w:val="15"/>
              </w:rPr>
              <w:t>No permite confiar en commits para rollback</w:t>
            </w:r>
          </w:p>
        </w:tc>
        <w:tc>
          <w:tcPr>
            <w:tcW w:type="dxa" w:w="3384"/>
            <w:vAlign w:val="center"/>
            <w:tcMar>
              <w:top w:w="100" w:type="dxa"/>
              <w:start w:w="110" w:type="dxa"/>
              <w:bottom w:w="100" w:type="dxa"/>
              <w:end w:w="110" w:type="dxa"/>
            </w:tcMar>
            <w:shd w:fill="FFFFFF"/>
          </w:tcPr>
          <w:p>
            <w:pPr>
              <w:spacing w:after="0"/>
              <w:jc w:val="left"/>
            </w:pPr>
            <w:r>
              <w:rPr>
                <w:rFonts w:ascii="Arial" w:hAnsi="Arial"/>
                <w:color w:val="000000"/>
                <w:sz w:val="15"/>
              </w:rPr>
              <w:t>Backup explícito; no reset ni descarte</w:t>
            </w:r>
          </w:p>
        </w:tc>
      </w:tr>
      <w:tr>
        <w:trPr>
          <w:cantSplit/>
        </w:trPr>
        <w:tc>
          <w:tcPr>
            <w:tcW w:type="dxa" w:w="1440"/>
            <w:vAlign w:val="center"/>
            <w:tcMar>
              <w:top w:w="100" w:type="dxa"/>
              <w:start w:w="110" w:type="dxa"/>
              <w:bottom w:w="100" w:type="dxa"/>
              <w:end w:w="110" w:type="dxa"/>
            </w:tcMar>
            <w:shd w:fill="EEF5FB"/>
          </w:tcPr>
          <w:p>
            <w:pPr>
              <w:spacing w:after="0"/>
              <w:jc w:val="center"/>
            </w:pPr>
            <w:r>
              <w:rPr>
                <w:rFonts w:ascii="Arial" w:hAnsi="Arial"/>
                <w:color w:val="000000"/>
                <w:sz w:val="15"/>
              </w:rPr>
              <w:t>EAS</w:t>
            </w:r>
          </w:p>
        </w:tc>
        <w:tc>
          <w:tcPr>
            <w:tcW w:type="dxa" w:w="3240"/>
            <w:vAlign w:val="center"/>
            <w:tcMar>
              <w:top w:w="100" w:type="dxa"/>
              <w:start w:w="110" w:type="dxa"/>
              <w:bottom w:w="100" w:type="dxa"/>
              <w:end w:w="110" w:type="dxa"/>
            </w:tcMar>
            <w:shd w:fill="EEF5FB"/>
          </w:tcPr>
          <w:p>
            <w:pPr>
              <w:spacing w:after="0"/>
              <w:jc w:val="left"/>
            </w:pPr>
            <w:r>
              <w:rPr>
                <w:rFonts w:ascii="Arial" w:hAnsi="Arial"/>
                <w:color w:val="000000"/>
                <w:sz w:val="15"/>
              </w:rPr>
              <w:t>El primer intento intentó clonar el Git dañado</w:t>
            </w:r>
          </w:p>
        </w:tc>
        <w:tc>
          <w:tcPr>
            <w:tcW w:type="dxa" w:w="2448"/>
            <w:vAlign w:val="center"/>
            <w:tcMar>
              <w:top w:w="100" w:type="dxa"/>
              <w:start w:w="110" w:type="dxa"/>
              <w:bottom w:w="100" w:type="dxa"/>
              <w:end w:w="110" w:type="dxa"/>
            </w:tcMar>
            <w:shd w:fill="EEF5FB"/>
          </w:tcPr>
          <w:p>
            <w:pPr>
              <w:spacing w:after="0"/>
              <w:jc w:val="left"/>
            </w:pPr>
            <w:r>
              <w:rPr>
                <w:rFonts w:ascii="Arial" w:hAnsi="Arial"/>
                <w:color w:val="000000"/>
                <w:sz w:val="15"/>
              </w:rPr>
              <w:t>No llegó a compilar y consumió versionCode 16</w:t>
            </w:r>
          </w:p>
        </w:tc>
        <w:tc>
          <w:tcPr>
            <w:tcW w:type="dxa" w:w="3384"/>
            <w:vAlign w:val="center"/>
            <w:tcMar>
              <w:top w:w="100" w:type="dxa"/>
              <w:start w:w="110" w:type="dxa"/>
              <w:bottom w:w="100" w:type="dxa"/>
              <w:end w:w="110" w:type="dxa"/>
            </w:tcMar>
            <w:shd w:fill="EEF5FB"/>
          </w:tcPr>
          <w:p>
            <w:pPr>
              <w:spacing w:after="0"/>
              <w:jc w:val="left"/>
            </w:pPr>
            <w:r>
              <w:rPr>
                <w:rFonts w:ascii="Arial" w:hAnsi="Arial"/>
                <w:color w:val="000000"/>
                <w:sz w:val="15"/>
              </w:rPr>
              <w:t>Repetición controlada con EAS_NO_VCS; build 17 finalizado</w:t>
            </w:r>
          </w:p>
        </w:tc>
      </w:tr>
      <w:tr>
        <w:trPr>
          <w:cantSplit/>
        </w:trPr>
        <w:tc>
          <w:tcPr>
            <w:tcW w:type="dxa" w:w="1440"/>
            <w:vAlign w:val="center"/>
            <w:tcMar>
              <w:top w:w="100" w:type="dxa"/>
              <w:start w:w="110" w:type="dxa"/>
              <w:bottom w:w="100" w:type="dxa"/>
              <w:end w:w="110" w:type="dxa"/>
            </w:tcMar>
            <w:shd w:fill="FFFFFF"/>
          </w:tcPr>
          <w:p>
            <w:pPr>
              <w:spacing w:after="0"/>
              <w:jc w:val="center"/>
            </w:pPr>
            <w:r>
              <w:rPr>
                <w:rFonts w:ascii="Arial" w:hAnsi="Arial"/>
                <w:color w:val="000000"/>
                <w:sz w:val="15"/>
              </w:rPr>
              <w:t>Supabase CLI</w:t>
            </w:r>
          </w:p>
        </w:tc>
        <w:tc>
          <w:tcPr>
            <w:tcW w:type="dxa" w:w="3240"/>
            <w:vAlign w:val="center"/>
            <w:tcMar>
              <w:top w:w="100" w:type="dxa"/>
              <w:start w:w="110" w:type="dxa"/>
              <w:bottom w:w="100" w:type="dxa"/>
              <w:end w:w="110" w:type="dxa"/>
            </w:tcMar>
            <w:shd w:fill="FFFFFF"/>
          </w:tcPr>
          <w:p>
            <w:pPr>
              <w:spacing w:after="0"/>
              <w:jc w:val="left"/>
            </w:pPr>
            <w:r>
              <w:rPr>
                <w:rFonts w:ascii="Arial" w:hAnsi="Arial"/>
                <w:color w:val="000000"/>
                <w:sz w:val="15"/>
              </w:rPr>
              <w:t>Login de CLI Bun 1.4.0 produjo segmentation fault</w:t>
            </w:r>
          </w:p>
        </w:tc>
        <w:tc>
          <w:tcPr>
            <w:tcW w:type="dxa" w:w="2448"/>
            <w:vAlign w:val="center"/>
            <w:tcMar>
              <w:top w:w="100" w:type="dxa"/>
              <w:start w:w="110" w:type="dxa"/>
              <w:bottom w:w="100" w:type="dxa"/>
              <w:end w:w="110" w:type="dxa"/>
            </w:tcMar>
            <w:shd w:fill="FFFFFF"/>
          </w:tcPr>
          <w:p>
            <w:pPr>
              <w:spacing w:after="0"/>
              <w:jc w:val="left"/>
            </w:pPr>
            <w:r>
              <w:rPr>
                <w:rFonts w:ascii="Arial" w:hAnsi="Arial"/>
                <w:color w:val="000000"/>
                <w:sz w:val="15"/>
              </w:rPr>
              <w:t>No bloqueó backend</w:t>
            </w:r>
          </w:p>
        </w:tc>
        <w:tc>
          <w:tcPr>
            <w:tcW w:type="dxa" w:w="3384"/>
            <w:vAlign w:val="center"/>
            <w:tcMar>
              <w:top w:w="100" w:type="dxa"/>
              <w:start w:w="110" w:type="dxa"/>
              <w:bottom w:w="100" w:type="dxa"/>
              <w:end w:w="110" w:type="dxa"/>
            </w:tcMar>
            <w:shd w:fill="FFFFFF"/>
          </w:tcPr>
          <w:p>
            <w:pPr>
              <w:spacing w:after="0"/>
              <w:jc w:val="left"/>
            </w:pPr>
            <w:r>
              <w:rPr>
                <w:rFonts w:ascii="Arial" w:hAnsi="Arial"/>
                <w:color w:val="000000"/>
                <w:sz w:val="15"/>
              </w:rPr>
              <w:t>Token guardado de forma segura y despliegue web para funciones</w:t>
            </w:r>
          </w:p>
        </w:tc>
      </w:tr>
      <w:tr>
        <w:trPr>
          <w:cantSplit/>
        </w:trPr>
        <w:tc>
          <w:tcPr>
            <w:tcW w:type="dxa" w:w="1440"/>
            <w:vAlign w:val="center"/>
            <w:tcMar>
              <w:top w:w="100" w:type="dxa"/>
              <w:start w:w="110" w:type="dxa"/>
              <w:bottom w:w="100" w:type="dxa"/>
              <w:end w:w="110" w:type="dxa"/>
            </w:tcMar>
            <w:shd w:fill="EEF5FB"/>
          </w:tcPr>
          <w:p>
            <w:pPr>
              <w:spacing w:after="0"/>
              <w:jc w:val="center"/>
            </w:pPr>
            <w:r>
              <w:rPr>
                <w:rFonts w:ascii="Arial" w:hAnsi="Arial"/>
                <w:color w:val="000000"/>
                <w:sz w:val="15"/>
              </w:rPr>
              <w:t>Permiso Edge</w:t>
            </w:r>
          </w:p>
        </w:tc>
        <w:tc>
          <w:tcPr>
            <w:tcW w:type="dxa" w:w="3240"/>
            <w:vAlign w:val="center"/>
            <w:tcMar>
              <w:top w:w="100" w:type="dxa"/>
              <w:start w:w="110" w:type="dxa"/>
              <w:bottom w:w="100" w:type="dxa"/>
              <w:end w:w="110" w:type="dxa"/>
            </w:tcMar>
            <w:shd w:fill="EEF5FB"/>
          </w:tcPr>
          <w:p>
            <w:pPr>
              <w:spacing w:after="0"/>
              <w:jc w:val="left"/>
            </w:pPr>
            <w:r>
              <w:rPr>
                <w:rFonts w:ascii="Arial" w:hAnsi="Arial"/>
                <w:color w:val="000000"/>
                <w:sz w:val="15"/>
              </w:rPr>
              <w:t>CLI respondió 401 al desplegar funciones</w:t>
            </w:r>
          </w:p>
        </w:tc>
        <w:tc>
          <w:tcPr>
            <w:tcW w:type="dxa" w:w="2448"/>
            <w:vAlign w:val="center"/>
            <w:tcMar>
              <w:top w:w="100" w:type="dxa"/>
              <w:start w:w="110" w:type="dxa"/>
              <w:bottom w:w="100" w:type="dxa"/>
              <w:end w:w="110" w:type="dxa"/>
            </w:tcMar>
            <w:shd w:fill="EEF5FB"/>
          </w:tcPr>
          <w:p>
            <w:pPr>
              <w:spacing w:after="0"/>
              <w:jc w:val="left"/>
            </w:pPr>
            <w:r>
              <w:rPr>
                <w:rFonts w:ascii="Arial" w:hAnsi="Arial"/>
                <w:color w:val="000000"/>
                <w:sz w:val="15"/>
              </w:rPr>
              <w:t>Impidió deploy por CLI</w:t>
            </w:r>
          </w:p>
        </w:tc>
        <w:tc>
          <w:tcPr>
            <w:tcW w:type="dxa" w:w="3384"/>
            <w:vAlign w:val="center"/>
            <w:tcMar>
              <w:top w:w="100" w:type="dxa"/>
              <w:start w:w="110" w:type="dxa"/>
              <w:bottom w:w="100" w:type="dxa"/>
              <w:end w:w="110" w:type="dxa"/>
            </w:tcMar>
            <w:shd w:fill="EEF5FB"/>
          </w:tcPr>
          <w:p>
            <w:pPr>
              <w:spacing w:after="0"/>
              <w:jc w:val="left"/>
            </w:pPr>
            <w:r>
              <w:rPr>
                <w:rFonts w:ascii="Arial" w:hAnsi="Arial"/>
                <w:color w:val="000000"/>
                <w:sz w:val="15"/>
              </w:rPr>
              <w:t>Despliegue autorizado desde Dashboard y verificación de timestamp</w:t>
            </w:r>
          </w:p>
        </w:tc>
      </w:tr>
      <w:tr>
        <w:trPr>
          <w:cantSplit/>
        </w:trPr>
        <w:tc>
          <w:tcPr>
            <w:tcW w:type="dxa" w:w="1440"/>
            <w:vAlign w:val="center"/>
            <w:tcMar>
              <w:top w:w="100" w:type="dxa"/>
              <w:start w:w="110" w:type="dxa"/>
              <w:bottom w:w="100" w:type="dxa"/>
              <w:end w:w="110" w:type="dxa"/>
            </w:tcMar>
            <w:shd w:fill="FFFFFF"/>
          </w:tcPr>
          <w:p>
            <w:pPr>
              <w:spacing w:after="0"/>
              <w:jc w:val="center"/>
            </w:pPr>
            <w:r>
              <w:rPr>
                <w:rFonts w:ascii="Arial" w:hAnsi="Arial"/>
                <w:color w:val="000000"/>
                <w:sz w:val="15"/>
              </w:rPr>
              <w:t>Firmware</w:t>
            </w:r>
          </w:p>
        </w:tc>
        <w:tc>
          <w:tcPr>
            <w:tcW w:type="dxa" w:w="3240"/>
            <w:vAlign w:val="center"/>
            <w:tcMar>
              <w:top w:w="100" w:type="dxa"/>
              <w:start w:w="110" w:type="dxa"/>
              <w:bottom w:w="100" w:type="dxa"/>
              <w:end w:w="110" w:type="dxa"/>
            </w:tcMar>
            <w:shd w:fill="FFFFFF"/>
          </w:tcPr>
          <w:p>
            <w:pPr>
              <w:spacing w:after="0"/>
              <w:jc w:val="left"/>
            </w:pPr>
            <w:r>
              <w:rPr>
                <w:rFonts w:ascii="Arial" w:hAnsi="Arial"/>
                <w:color w:val="000000"/>
                <w:sz w:val="15"/>
              </w:rPr>
              <w:t>Flash ya usa 89 %</w:t>
            </w:r>
          </w:p>
        </w:tc>
        <w:tc>
          <w:tcPr>
            <w:tcW w:type="dxa" w:w="2448"/>
            <w:vAlign w:val="center"/>
            <w:tcMar>
              <w:top w:w="100" w:type="dxa"/>
              <w:start w:w="110" w:type="dxa"/>
              <w:bottom w:w="100" w:type="dxa"/>
              <w:end w:w="110" w:type="dxa"/>
            </w:tcMar>
            <w:shd w:fill="FFFFFF"/>
          </w:tcPr>
          <w:p>
            <w:pPr>
              <w:spacing w:after="0"/>
              <w:jc w:val="left"/>
            </w:pPr>
            <w:r>
              <w:rPr>
                <w:rFonts w:ascii="Arial" w:hAnsi="Arial"/>
                <w:color w:val="000000"/>
                <w:sz w:val="15"/>
              </w:rPr>
              <w:t>Margen reducido para futuras funciones</w:t>
            </w:r>
          </w:p>
        </w:tc>
        <w:tc>
          <w:tcPr>
            <w:tcW w:type="dxa" w:w="3384"/>
            <w:vAlign w:val="center"/>
            <w:tcMar>
              <w:top w:w="100" w:type="dxa"/>
              <w:start w:w="110" w:type="dxa"/>
              <w:bottom w:w="100" w:type="dxa"/>
              <w:end w:w="110" w:type="dxa"/>
            </w:tcMar>
            <w:shd w:fill="FFFFFF"/>
          </w:tcPr>
          <w:p>
            <w:pPr>
              <w:spacing w:after="0"/>
              <w:jc w:val="left"/>
            </w:pPr>
            <w:r>
              <w:rPr>
                <w:rFonts w:ascii="Arial" w:hAnsi="Arial"/>
                <w:color w:val="000000"/>
                <w:sz w:val="15"/>
              </w:rPr>
              <w:t>Módulo compacto; documentar optimización futura</w:t>
            </w:r>
          </w:p>
        </w:tc>
      </w:tr>
      <w:tr>
        <w:trPr>
          <w:cantSplit/>
        </w:trPr>
        <w:tc>
          <w:tcPr>
            <w:tcW w:type="dxa" w:w="1440"/>
            <w:vAlign w:val="center"/>
            <w:tcMar>
              <w:top w:w="100" w:type="dxa"/>
              <w:start w:w="110" w:type="dxa"/>
              <w:bottom w:w="100" w:type="dxa"/>
              <w:end w:w="110" w:type="dxa"/>
            </w:tcMar>
            <w:shd w:fill="EEF5FB"/>
          </w:tcPr>
          <w:p>
            <w:pPr>
              <w:spacing w:after="0"/>
              <w:jc w:val="center"/>
            </w:pPr>
            <w:r>
              <w:rPr>
                <w:rFonts w:ascii="Arial" w:hAnsi="Arial"/>
                <w:color w:val="000000"/>
                <w:sz w:val="15"/>
              </w:rPr>
              <w:t>Hardware</w:t>
            </w:r>
          </w:p>
        </w:tc>
        <w:tc>
          <w:tcPr>
            <w:tcW w:type="dxa" w:w="3240"/>
            <w:vAlign w:val="center"/>
            <w:tcMar>
              <w:top w:w="100" w:type="dxa"/>
              <w:start w:w="110" w:type="dxa"/>
              <w:bottom w:w="100" w:type="dxa"/>
              <w:end w:w="110" w:type="dxa"/>
            </w:tcMar>
            <w:shd w:fill="EEF5FB"/>
          </w:tcPr>
          <w:p>
            <w:pPr>
              <w:spacing w:after="0"/>
              <w:jc w:val="left"/>
            </w:pPr>
            <w:r>
              <w:rPr>
                <w:rFonts w:ascii="Arial" w:hAnsi="Arial"/>
                <w:color w:val="000000"/>
                <w:sz w:val="15"/>
              </w:rPr>
              <w:t>ESP32 y teléfonos no estuvieron bajo prueba integral</w:t>
            </w:r>
          </w:p>
        </w:tc>
        <w:tc>
          <w:tcPr>
            <w:tcW w:type="dxa" w:w="2448"/>
            <w:vAlign w:val="center"/>
            <w:tcMar>
              <w:top w:w="100" w:type="dxa"/>
              <w:start w:w="110" w:type="dxa"/>
              <w:bottom w:w="100" w:type="dxa"/>
              <w:end w:w="110" w:type="dxa"/>
            </w:tcMar>
            <w:shd w:fill="EEF5FB"/>
          </w:tcPr>
          <w:p>
            <w:pPr>
              <w:spacing w:after="0"/>
              <w:jc w:val="left"/>
            </w:pPr>
            <w:r>
              <w:rPr>
                <w:rFonts w:ascii="Arial" w:hAnsi="Arial"/>
                <w:color w:val="000000"/>
                <w:sz w:val="15"/>
              </w:rPr>
              <w:t>No hay validación física</w:t>
            </w:r>
          </w:p>
        </w:tc>
        <w:tc>
          <w:tcPr>
            <w:tcW w:type="dxa" w:w="3384"/>
            <w:vAlign w:val="center"/>
            <w:tcMar>
              <w:top w:w="100" w:type="dxa"/>
              <w:start w:w="110" w:type="dxa"/>
              <w:bottom w:w="100" w:type="dxa"/>
              <w:end w:w="110" w:type="dxa"/>
            </w:tcMar>
            <w:shd w:fill="EEF5FB"/>
          </w:tcPr>
          <w:p>
            <w:pPr>
              <w:spacing w:after="0"/>
              <w:jc w:val="left"/>
            </w:pPr>
            <w:r>
              <w:rPr>
                <w:rFonts w:ascii="Arial" w:hAnsi="Arial"/>
                <w:color w:val="000000"/>
                <w:sz w:val="15"/>
              </w:rPr>
              <w:t>Mantener candidata, no baseline</w:t>
            </w:r>
          </w:p>
        </w:tc>
      </w:tr>
      <w:tr>
        <w:trPr>
          <w:cantSplit/>
        </w:trPr>
        <w:tc>
          <w:tcPr>
            <w:tcW w:type="dxa" w:w="1440"/>
            <w:vAlign w:val="center"/>
            <w:tcMar>
              <w:top w:w="100" w:type="dxa"/>
              <w:start w:w="110" w:type="dxa"/>
              <w:bottom w:w="100" w:type="dxa"/>
              <w:end w:w="110" w:type="dxa"/>
            </w:tcMar>
            <w:shd w:fill="FFFFFF"/>
          </w:tcPr>
          <w:p>
            <w:pPr>
              <w:spacing w:after="0"/>
              <w:jc w:val="center"/>
            </w:pPr>
            <w:r>
              <w:rPr>
                <w:rFonts w:ascii="Arial" w:hAnsi="Arial"/>
                <w:color w:val="000000"/>
                <w:sz w:val="15"/>
              </w:rPr>
              <w:t>Offline</w:t>
            </w:r>
          </w:p>
        </w:tc>
        <w:tc>
          <w:tcPr>
            <w:tcW w:type="dxa" w:w="3240"/>
            <w:vAlign w:val="center"/>
            <w:tcMar>
              <w:top w:w="100" w:type="dxa"/>
              <w:start w:w="110" w:type="dxa"/>
              <w:bottom w:w="100" w:type="dxa"/>
              <w:end w:w="110" w:type="dxa"/>
            </w:tcMar>
            <w:shd w:fill="FFFFFF"/>
          </w:tcPr>
          <w:p>
            <w:pPr>
              <w:spacing w:after="0"/>
              <w:jc w:val="left"/>
            </w:pPr>
            <w:r>
              <w:rPr>
                <w:rFonts w:ascii="Arial" w:hAnsi="Arial"/>
                <w:color w:val="000000"/>
                <w:sz w:val="15"/>
              </w:rPr>
              <w:t>Cola de mensajería vive en RAM</w:t>
            </w:r>
          </w:p>
        </w:tc>
        <w:tc>
          <w:tcPr>
            <w:tcW w:type="dxa" w:w="2448"/>
            <w:vAlign w:val="center"/>
            <w:tcMar>
              <w:top w:w="100" w:type="dxa"/>
              <w:start w:w="110" w:type="dxa"/>
              <w:bottom w:w="100" w:type="dxa"/>
              <w:end w:w="110" w:type="dxa"/>
            </w:tcMar>
            <w:shd w:fill="FFFFFF"/>
          </w:tcPr>
          <w:p>
            <w:pPr>
              <w:spacing w:after="0"/>
              <w:jc w:val="left"/>
            </w:pPr>
            <w:r>
              <w:rPr>
                <w:rFonts w:ascii="Arial" w:hAnsi="Arial"/>
                <w:color w:val="000000"/>
                <w:sz w:val="15"/>
              </w:rPr>
              <w:t>Reinicio puede perder una solicitud pendiente</w:t>
            </w:r>
          </w:p>
        </w:tc>
        <w:tc>
          <w:tcPr>
            <w:tcW w:type="dxa" w:w="3384"/>
            <w:vAlign w:val="center"/>
            <w:tcMar>
              <w:top w:w="100" w:type="dxa"/>
              <w:start w:w="110" w:type="dxa"/>
              <w:bottom w:w="100" w:type="dxa"/>
              <w:end w:w="110" w:type="dxa"/>
            </w:tcMar>
            <w:shd w:fill="FFFFFF"/>
          </w:tcPr>
          <w:p>
            <w:pPr>
              <w:spacing w:after="0"/>
              <w:jc w:val="left"/>
            </w:pPr>
            <w:r>
              <w:rPr>
                <w:rFonts w:ascii="Arial" w:hAnsi="Arial"/>
                <w:color w:val="000000"/>
                <w:sz w:val="15"/>
              </w:rPr>
              <w:t>Mostrar estados honestos; evaluar NVS después</w:t>
            </w:r>
          </w:p>
        </w:tc>
      </w:tr>
      <w:tr>
        <w:trPr>
          <w:cantSplit/>
        </w:trPr>
        <w:tc>
          <w:tcPr>
            <w:tcW w:type="dxa" w:w="1440"/>
            <w:vAlign w:val="center"/>
            <w:tcMar>
              <w:top w:w="100" w:type="dxa"/>
              <w:start w:w="110" w:type="dxa"/>
              <w:bottom w:w="100" w:type="dxa"/>
              <w:end w:w="110" w:type="dxa"/>
            </w:tcMar>
            <w:shd w:fill="EEF5FB"/>
          </w:tcPr>
          <w:p>
            <w:pPr>
              <w:spacing w:after="0"/>
              <w:jc w:val="center"/>
            </w:pPr>
            <w:r>
              <w:rPr>
                <w:rFonts w:ascii="Arial" w:hAnsi="Arial"/>
                <w:color w:val="000000"/>
                <w:sz w:val="15"/>
              </w:rPr>
              <w:t>Expo</w:t>
            </w:r>
          </w:p>
        </w:tc>
        <w:tc>
          <w:tcPr>
            <w:tcW w:type="dxa" w:w="3240"/>
            <w:vAlign w:val="center"/>
            <w:tcMar>
              <w:top w:w="100" w:type="dxa"/>
              <w:start w:w="110" w:type="dxa"/>
              <w:bottom w:w="100" w:type="dxa"/>
              <w:end w:w="110" w:type="dxa"/>
            </w:tcMar>
            <w:shd w:fill="EEF5FB"/>
          </w:tcPr>
          <w:p>
            <w:pPr>
              <w:spacing w:after="0"/>
              <w:jc w:val="left"/>
            </w:pPr>
            <w:r>
              <w:rPr>
                <w:rFonts w:ascii="Arial" w:hAnsi="Arial"/>
                <w:color w:val="000000"/>
                <w:sz w:val="15"/>
              </w:rPr>
              <w:t>Push Android no se prueba en Expo Go con SDK moderno</w:t>
            </w:r>
          </w:p>
        </w:tc>
        <w:tc>
          <w:tcPr>
            <w:tcW w:type="dxa" w:w="2448"/>
            <w:vAlign w:val="center"/>
            <w:tcMar>
              <w:top w:w="100" w:type="dxa"/>
              <w:start w:w="110" w:type="dxa"/>
              <w:bottom w:w="100" w:type="dxa"/>
              <w:end w:w="110" w:type="dxa"/>
            </w:tcMar>
            <w:shd w:fill="EEF5FB"/>
          </w:tcPr>
          <w:p>
            <w:pPr>
              <w:spacing w:after="0"/>
              <w:jc w:val="left"/>
            </w:pPr>
            <w:r>
              <w:rPr>
                <w:rFonts w:ascii="Arial" w:hAnsi="Arial"/>
                <w:color w:val="000000"/>
                <w:sz w:val="15"/>
              </w:rPr>
              <w:t>Requiere build nativo</w:t>
            </w:r>
          </w:p>
        </w:tc>
        <w:tc>
          <w:tcPr>
            <w:tcW w:type="dxa" w:w="3384"/>
            <w:vAlign w:val="center"/>
            <w:tcMar>
              <w:top w:w="100" w:type="dxa"/>
              <w:start w:w="110" w:type="dxa"/>
              <w:bottom w:w="100" w:type="dxa"/>
              <w:end w:w="110" w:type="dxa"/>
            </w:tcMar>
            <w:shd w:fill="EEF5FB"/>
          </w:tcPr>
          <w:p>
            <w:pPr>
              <w:spacing w:after="0"/>
              <w:jc w:val="left"/>
            </w:pPr>
            <w:r>
              <w:rPr>
                <w:rFonts w:ascii="Arial" w:hAnsi="Arial"/>
                <w:color w:val="000000"/>
                <w:sz w:val="15"/>
              </w:rPr>
              <w:t>APK interno 1.0.9 build 17 generado</w:t>
            </w:r>
          </w:p>
        </w:tc>
      </w:tr>
    </w:tbl>
    <w:p>
      <w:r>
        <w:t>Ninguno de estos imprevistos obligó a reescribir la arquitectura ni a tocar sensores. Sí impiden presentar el candidato como producto final probado.</w:t>
      </w:r>
    </w:p>
    <w:p>
      <w:pPr>
        <w:pStyle w:val="Heading1"/>
        <w:pageBreakBefore/>
      </w:pPr>
      <w:r>
        <w:t>PARTE 14  Pendientes</w:t>
      </w:r>
    </w:p>
    <w:p>
      <w:pPr>
        <w:pStyle w:val="ListBullet"/>
      </w:pPr>
      <w:r>
        <w:t>Cargar BIOSYS 1.0.7 en el ESP32 y registrar arranque, menú, botones, WiFi y solicitudes.</w:t>
      </w:r>
    </w:p>
    <w:p>
      <w:pPr>
        <w:pStyle w:val="ListBullet"/>
      </w:pPr>
      <w:r>
        <w:t>Instalar App 1.0.9 desde el APK candidato build 17 y repetir pruebas Android reales.</w:t>
      </w:r>
    </w:p>
    <w:p>
      <w:pPr>
        <w:pStyle w:val="ListBullet"/>
      </w:pPr>
      <w:r>
        <w:t>Generar un build iOS firmado y repetir de forma independiente.</w:t>
      </w:r>
    </w:p>
    <w:p>
      <w:pPr>
        <w:pStyle w:val="ListBullet"/>
      </w:pPr>
      <w:r>
        <w:t>Probar lock screen, toque con app cerrada, login intermedio, tel: y sms: en ambos sistemas.</w:t>
      </w:r>
    </w:p>
    <w:p>
      <w:pPr>
        <w:pStyle w:val="ListBullet"/>
      </w:pPr>
      <w:r>
        <w:t>Ensayar aislamiento con dos cuentas y dos contactos reales de prueba.</w:t>
      </w:r>
    </w:p>
    <w:p>
      <w:pPr>
        <w:pStyle w:val="ListBullet"/>
      </w:pPr>
      <w:r>
        <w:t>Ensayar idempotencia enviando dos veces el mismo source_event_id y comprobar un solo device_event.</w:t>
      </w:r>
    </w:p>
    <w:p>
      <w:pPr>
        <w:pStyle w:val="ListBullet"/>
      </w:pPr>
      <w:r>
        <w:t>Evaluar persistencia NVS de la cola sólo si el riesgo de pérdida tras reinicio lo justifica.</w:t>
      </w:r>
    </w:p>
    <w:p>
      <w:pPr>
        <w:pStyle w:val="ListBullet"/>
      </w:pPr>
      <w:r>
        <w:t>Medir tamaño por símbolos y recortar cadenas/recursos antes de nuevas funciones; no optimizar algoritmos médicos sin auditoría separada.</w:t>
      </w:r>
    </w:p>
    <w:p>
      <w:pPr>
        <w:pStyle w:val="ListBullet"/>
      </w:pPr>
      <w:r>
        <w:t>Reparar Git en una tarea controlada después de salvaguardar todos los cambios anteriores del usuario.</w:t>
      </w:r>
    </w:p>
    <w:p>
      <w:pPr>
        <w:pStyle w:val="ListBullet"/>
      </w:pPr>
      <w:r>
        <w:t>Promover a baseline únicamente con evidencia física firmada por el equipo; hasta entonces conservar CANDIDATE FOR REVIEW.</w:t>
      </w:r>
    </w:p>
    <w:p>
      <w:pPr>
        <w:pStyle w:val="Heading2"/>
      </w:pPr>
      <w:r>
        <w:t>Criterio de salida</w:t>
      </w:r>
    </w:p>
    <w:p>
      <w:r>
        <w:t>La candidata puede considerarse lista para revisión de laboratorio cuando complete las pruebas físicas sin regresión. Una validación clínica, certificación médica o evaluación regulatoria requiere un proceso diferente y no queda implícita por este trabajo de software.</w:t>
      </w:r>
    </w:p>
    <w:p>
      <w:pPr>
        <w:pStyle w:val="Heading1"/>
        <w:pageBreakBefore/>
      </w:pPr>
      <w:r>
        <w:t>PARTE 15  Rollback</w:t>
      </w:r>
    </w:p>
    <w:p>
      <w:r>
        <w:t>El rollback fue preparado antes del delta porque el repositorio Git no es confiable en su estado actual. No se debe ejecutar git reset --hard ni borrar el árbol de trabajo.</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2952"/>
            <w:vAlign w:val="center"/>
            <w:shd w:fill="17365D"/>
            <w:tcMar>
              <w:top w:w="100" w:type="dxa"/>
              <w:start w:w="110" w:type="dxa"/>
              <w:bottom w:w="100" w:type="dxa"/>
              <w:end w:w="110" w:type="dxa"/>
            </w:tcMar>
          </w:tcPr>
          <w:p>
            <w:pPr>
              <w:spacing w:after="0"/>
              <w:jc w:val="center"/>
            </w:pPr>
            <w:r>
              <w:rPr>
                <w:rFonts w:ascii="Arial" w:hAnsi="Arial"/>
                <w:b/>
                <w:color w:val="FFFFFF"/>
                <w:sz w:val="16"/>
              </w:rPr>
              <w:t>Recurso</w:t>
            </w:r>
          </w:p>
        </w:tc>
        <w:tc>
          <w:tcPr>
            <w:tcW w:type="dxa" w:w="7272"/>
            <w:vAlign w:val="center"/>
            <w:shd w:fill="17365D"/>
            <w:tcMar>
              <w:top w:w="100" w:type="dxa"/>
              <w:start w:w="110" w:type="dxa"/>
              <w:bottom w:w="100" w:type="dxa"/>
              <w:end w:w="110" w:type="dxa"/>
            </w:tcMar>
          </w:tcPr>
          <w:p>
            <w:pPr>
              <w:spacing w:after="0"/>
              <w:jc w:val="center"/>
            </w:pPr>
            <w:r>
              <w:rPr>
                <w:rFonts w:ascii="Arial" w:hAnsi="Arial"/>
                <w:b/>
                <w:color w:val="FFFFFF"/>
                <w:sz w:val="16"/>
              </w:rPr>
              <w:t>Ubicación o hash</w:t>
            </w:r>
          </w:p>
        </w:tc>
      </w:tr>
      <w:tr>
        <w:trPr>
          <w:cantSplit/>
        </w:trPr>
        <w:tc>
          <w:tcPr>
            <w:tcW w:type="dxa" w:w="2952"/>
            <w:vAlign w:val="center"/>
            <w:tcMar>
              <w:top w:w="100" w:type="dxa"/>
              <w:start w:w="110" w:type="dxa"/>
              <w:bottom w:w="100" w:type="dxa"/>
              <w:end w:w="110" w:type="dxa"/>
            </w:tcMar>
            <w:shd w:fill="FFFFFF"/>
          </w:tcPr>
          <w:p>
            <w:pPr>
              <w:spacing w:after="0"/>
              <w:jc w:val="center"/>
            </w:pPr>
            <w:r>
              <w:rPr>
                <w:rFonts w:ascii="Arial" w:hAnsi="Arial"/>
                <w:color w:val="000000"/>
                <w:sz w:val="16"/>
              </w:rPr>
              <w:t>Backup anterior</w:t>
            </w:r>
          </w:p>
        </w:tc>
        <w:tc>
          <w:tcPr>
            <w:tcW w:type="dxa" w:w="7272"/>
            <w:vAlign w:val="center"/>
            <w:tcMar>
              <w:top w:w="100" w:type="dxa"/>
              <w:start w:w="110" w:type="dxa"/>
              <w:bottom w:w="100" w:type="dxa"/>
              <w:end w:w="110" w:type="dxa"/>
            </w:tcMar>
            <w:shd w:fill="FFFFFF"/>
          </w:tcPr>
          <w:p>
            <w:pPr>
              <w:spacing w:after="0"/>
              <w:jc w:val="left"/>
            </w:pPr>
            <w:r>
              <w:rPr>
                <w:rFonts w:ascii="Arial" w:hAnsi="Arial"/>
                <w:color w:val="000000"/>
                <w:sz w:val="16"/>
              </w:rPr>
              <w:t>docs/rollback/VitalWatch_Mensajeria_1_0_9_before.zip</w:t>
            </w:r>
          </w:p>
        </w:tc>
      </w:tr>
      <w:tr>
        <w:trPr>
          <w:cantSplit/>
        </w:trPr>
        <w:tc>
          <w:tcPr>
            <w:tcW w:type="dxa" w:w="2952"/>
            <w:vAlign w:val="center"/>
            <w:tcMar>
              <w:top w:w="100" w:type="dxa"/>
              <w:start w:w="110" w:type="dxa"/>
              <w:bottom w:w="100" w:type="dxa"/>
              <w:end w:w="110" w:type="dxa"/>
            </w:tcMar>
            <w:shd w:fill="EEF5FB"/>
          </w:tcPr>
          <w:p>
            <w:pPr>
              <w:spacing w:after="0"/>
              <w:jc w:val="center"/>
            </w:pPr>
            <w:r>
              <w:rPr>
                <w:rFonts w:ascii="Arial" w:hAnsi="Arial"/>
                <w:color w:val="000000"/>
                <w:sz w:val="16"/>
              </w:rPr>
              <w:t>SHA-256 backup</w:t>
            </w:r>
          </w:p>
        </w:tc>
        <w:tc>
          <w:tcPr>
            <w:tcW w:type="dxa" w:w="7272"/>
            <w:vAlign w:val="center"/>
            <w:tcMar>
              <w:top w:w="100" w:type="dxa"/>
              <w:start w:w="110" w:type="dxa"/>
              <w:bottom w:w="100" w:type="dxa"/>
              <w:end w:w="110" w:type="dxa"/>
            </w:tcMar>
            <w:shd w:fill="EEF5FB"/>
          </w:tcPr>
          <w:p>
            <w:pPr>
              <w:spacing w:after="0"/>
              <w:jc w:val="left"/>
            </w:pPr>
            <w:r>
              <w:rPr>
                <w:rFonts w:ascii="Arial" w:hAnsi="Arial"/>
                <w:color w:val="000000"/>
                <w:sz w:val="16"/>
              </w:rPr>
              <w:t>7905AAC3849A7D1CC05B42B50DA1625C12A435A5A3E4DFCDB7DF6BCBC7687115</w:t>
            </w:r>
          </w:p>
        </w:tc>
      </w:tr>
      <w:tr>
        <w:trPr>
          <w:cantSplit/>
        </w:trPr>
        <w:tc>
          <w:tcPr>
            <w:tcW w:type="dxa" w:w="2952"/>
            <w:vAlign w:val="center"/>
            <w:tcMar>
              <w:top w:w="100" w:type="dxa"/>
              <w:start w:w="110" w:type="dxa"/>
              <w:bottom w:w="100" w:type="dxa"/>
              <w:end w:w="110" w:type="dxa"/>
            </w:tcMar>
            <w:shd w:fill="FFFFFF"/>
          </w:tcPr>
          <w:p>
            <w:pPr>
              <w:spacing w:after="0"/>
              <w:jc w:val="center"/>
            </w:pPr>
            <w:r>
              <w:rPr>
                <w:rFonts w:ascii="Arial" w:hAnsi="Arial"/>
                <w:color w:val="000000"/>
                <w:sz w:val="16"/>
              </w:rPr>
              <w:t>Base firmware inmediata</w:t>
            </w:r>
          </w:p>
        </w:tc>
        <w:tc>
          <w:tcPr>
            <w:tcW w:type="dxa" w:w="7272"/>
            <w:vAlign w:val="center"/>
            <w:tcMar>
              <w:top w:w="100" w:type="dxa"/>
              <w:start w:w="110" w:type="dxa"/>
              <w:bottom w:w="100" w:type="dxa"/>
              <w:end w:w="110" w:type="dxa"/>
            </w:tcMar>
            <w:shd w:fill="FFFFFF"/>
          </w:tcPr>
          <w:p>
            <w:pPr>
              <w:spacing w:after="0"/>
              <w:jc w:val="left"/>
            </w:pPr>
            <w:r>
              <w:rPr>
                <w:rFonts w:ascii="Arial" w:hAnsi="Arial"/>
                <w:color w:val="000000"/>
                <w:sz w:val="16"/>
              </w:rPr>
              <w:t>esp32/VitalWatch_BIOSYS_1_0_6</w:t>
            </w:r>
          </w:p>
        </w:tc>
      </w:tr>
      <w:tr>
        <w:trPr>
          <w:cantSplit/>
        </w:trPr>
        <w:tc>
          <w:tcPr>
            <w:tcW w:type="dxa" w:w="2952"/>
            <w:vAlign w:val="center"/>
            <w:tcMar>
              <w:top w:w="100" w:type="dxa"/>
              <w:start w:w="110" w:type="dxa"/>
              <w:bottom w:w="100" w:type="dxa"/>
              <w:end w:w="110" w:type="dxa"/>
            </w:tcMar>
            <w:shd w:fill="EEF5FB"/>
          </w:tcPr>
          <w:p>
            <w:pPr>
              <w:spacing w:after="0"/>
              <w:jc w:val="center"/>
            </w:pPr>
            <w:r>
              <w:rPr>
                <w:rFonts w:ascii="Arial" w:hAnsi="Arial"/>
                <w:color w:val="000000"/>
                <w:sz w:val="16"/>
              </w:rPr>
              <w:t>Baseline física</w:t>
            </w:r>
          </w:p>
        </w:tc>
        <w:tc>
          <w:tcPr>
            <w:tcW w:type="dxa" w:w="7272"/>
            <w:vAlign w:val="center"/>
            <w:tcMar>
              <w:top w:w="100" w:type="dxa"/>
              <w:start w:w="110" w:type="dxa"/>
              <w:bottom w:w="100" w:type="dxa"/>
              <w:end w:w="110" w:type="dxa"/>
            </w:tcMar>
            <w:shd w:fill="EEF5FB"/>
          </w:tcPr>
          <w:p>
            <w:pPr>
              <w:spacing w:after="0"/>
              <w:jc w:val="left"/>
            </w:pPr>
            <w:r>
              <w:rPr>
                <w:rFonts w:ascii="Arial" w:hAnsi="Arial"/>
                <w:color w:val="000000"/>
                <w:sz w:val="16"/>
              </w:rPr>
              <w:t>esp32/VitalWatch_BIOSYS_1_0_5</w:t>
            </w:r>
          </w:p>
        </w:tc>
      </w:tr>
      <w:tr>
        <w:trPr>
          <w:cantSplit/>
        </w:trPr>
        <w:tc>
          <w:tcPr>
            <w:tcW w:type="dxa" w:w="2952"/>
            <w:vAlign w:val="center"/>
            <w:tcMar>
              <w:top w:w="100" w:type="dxa"/>
              <w:start w:w="110" w:type="dxa"/>
              <w:bottom w:w="100" w:type="dxa"/>
              <w:end w:w="110" w:type="dxa"/>
            </w:tcMar>
            <w:shd w:fill="FFFFFF"/>
          </w:tcPr>
          <w:p>
            <w:pPr>
              <w:spacing w:after="0"/>
              <w:jc w:val="center"/>
            </w:pPr>
            <w:r>
              <w:rPr>
                <w:rFonts w:ascii="Arial" w:hAnsi="Arial"/>
                <w:color w:val="000000"/>
                <w:sz w:val="16"/>
              </w:rPr>
              <w:t>Paquete candidato sin secreto</w:t>
            </w:r>
          </w:p>
        </w:tc>
        <w:tc>
          <w:tcPr>
            <w:tcW w:type="dxa" w:w="7272"/>
            <w:vAlign w:val="center"/>
            <w:tcMar>
              <w:top w:w="100" w:type="dxa"/>
              <w:start w:w="110" w:type="dxa"/>
              <w:bottom w:w="100" w:type="dxa"/>
              <w:end w:w="110" w:type="dxa"/>
            </w:tcMar>
            <w:shd w:fill="FFFFFF"/>
          </w:tcPr>
          <w:p>
            <w:pPr>
              <w:spacing w:after="0"/>
              <w:jc w:val="left"/>
            </w:pPr>
            <w:r>
              <w:rPr>
                <w:rFonts w:ascii="Arial" w:hAnsi="Arial"/>
                <w:color w:val="000000"/>
                <w:sz w:val="16"/>
              </w:rPr>
              <w:t>docs/VitalWatch_BIOSYS_1_0_7_Arduino.zip</w:t>
            </w:r>
          </w:p>
        </w:tc>
      </w:tr>
      <w:tr>
        <w:trPr>
          <w:cantSplit/>
        </w:trPr>
        <w:tc>
          <w:tcPr>
            <w:tcW w:type="dxa" w:w="2952"/>
            <w:vAlign w:val="center"/>
            <w:tcMar>
              <w:top w:w="100" w:type="dxa"/>
              <w:start w:w="110" w:type="dxa"/>
              <w:bottom w:w="100" w:type="dxa"/>
              <w:end w:w="110" w:type="dxa"/>
            </w:tcMar>
            <w:shd w:fill="EEF5FB"/>
          </w:tcPr>
          <w:p>
            <w:pPr>
              <w:spacing w:after="0"/>
              <w:jc w:val="center"/>
            </w:pPr>
            <w:r>
              <w:rPr>
                <w:rFonts w:ascii="Arial" w:hAnsi="Arial"/>
                <w:color w:val="000000"/>
                <w:sz w:val="16"/>
              </w:rPr>
              <w:t>SHA-256 paquete</w:t>
            </w:r>
          </w:p>
        </w:tc>
        <w:tc>
          <w:tcPr>
            <w:tcW w:type="dxa" w:w="7272"/>
            <w:vAlign w:val="center"/>
            <w:tcMar>
              <w:top w:w="100" w:type="dxa"/>
              <w:start w:w="110" w:type="dxa"/>
              <w:bottom w:w="100" w:type="dxa"/>
              <w:end w:w="110" w:type="dxa"/>
            </w:tcMar>
            <w:shd w:fill="EEF5FB"/>
          </w:tcPr>
          <w:p>
            <w:pPr>
              <w:spacing w:after="0"/>
              <w:jc w:val="left"/>
            </w:pPr>
            <w:r>
              <w:rPr>
                <w:rFonts w:ascii="Arial" w:hAnsi="Arial"/>
                <w:color w:val="000000"/>
                <w:sz w:val="16"/>
              </w:rPr>
              <w:t>62A58348801A9CCB55BD8B358B0C9D1DDA0A1C8C7CF9FAC634B045C979D3A395</w:t>
            </w:r>
          </w:p>
        </w:tc>
      </w:tr>
      <w:tr>
        <w:trPr>
          <w:cantSplit/>
        </w:trPr>
        <w:tc>
          <w:tcPr>
            <w:tcW w:type="dxa" w:w="2952"/>
            <w:vAlign w:val="center"/>
            <w:tcMar>
              <w:top w:w="100" w:type="dxa"/>
              <w:start w:w="110" w:type="dxa"/>
              <w:bottom w:w="100" w:type="dxa"/>
              <w:end w:w="110" w:type="dxa"/>
            </w:tcMar>
            <w:shd w:fill="FFFFFF"/>
          </w:tcPr>
          <w:p>
            <w:pPr>
              <w:spacing w:after="0"/>
              <w:jc w:val="center"/>
            </w:pPr>
            <w:r>
              <w:rPr>
                <w:rFonts w:ascii="Arial" w:hAnsi="Arial"/>
                <w:color w:val="000000"/>
                <w:sz w:val="16"/>
              </w:rPr>
              <w:t>APK Android candidato</w:t>
            </w:r>
          </w:p>
        </w:tc>
        <w:tc>
          <w:tcPr>
            <w:tcW w:type="dxa" w:w="7272"/>
            <w:vAlign w:val="center"/>
            <w:tcMar>
              <w:top w:w="100" w:type="dxa"/>
              <w:start w:w="110" w:type="dxa"/>
              <w:bottom w:w="100" w:type="dxa"/>
              <w:end w:w="110" w:type="dxa"/>
            </w:tcMar>
            <w:shd w:fill="FFFFFF"/>
          </w:tcPr>
          <w:p>
            <w:pPr>
              <w:spacing w:after="0"/>
              <w:jc w:val="left"/>
            </w:pPr>
            <w:r>
              <w:rPr>
                <w:rFonts w:ascii="Arial" w:hAnsi="Arial"/>
                <w:color w:val="000000"/>
                <w:sz w:val="16"/>
              </w:rPr>
              <w:t>docs/VitalWatch_APP_1.0.9_CANDIDATE_build17.apk</w:t>
            </w:r>
          </w:p>
        </w:tc>
      </w:tr>
      <w:tr>
        <w:trPr>
          <w:cantSplit/>
        </w:trPr>
        <w:tc>
          <w:tcPr>
            <w:tcW w:type="dxa" w:w="2952"/>
            <w:vAlign w:val="center"/>
            <w:tcMar>
              <w:top w:w="100" w:type="dxa"/>
              <w:start w:w="110" w:type="dxa"/>
              <w:bottom w:w="100" w:type="dxa"/>
              <w:end w:w="110" w:type="dxa"/>
            </w:tcMar>
            <w:shd w:fill="EEF5FB"/>
          </w:tcPr>
          <w:p>
            <w:pPr>
              <w:spacing w:after="0"/>
              <w:jc w:val="center"/>
            </w:pPr>
            <w:r>
              <w:rPr>
                <w:rFonts w:ascii="Arial" w:hAnsi="Arial"/>
                <w:color w:val="000000"/>
                <w:sz w:val="16"/>
              </w:rPr>
              <w:t>SHA-256 APK</w:t>
            </w:r>
          </w:p>
        </w:tc>
        <w:tc>
          <w:tcPr>
            <w:tcW w:type="dxa" w:w="7272"/>
            <w:vAlign w:val="center"/>
            <w:tcMar>
              <w:top w:w="100" w:type="dxa"/>
              <w:start w:w="110" w:type="dxa"/>
              <w:bottom w:w="100" w:type="dxa"/>
              <w:end w:w="110" w:type="dxa"/>
            </w:tcMar>
            <w:shd w:fill="EEF5FB"/>
          </w:tcPr>
          <w:p>
            <w:pPr>
              <w:spacing w:after="0"/>
              <w:jc w:val="left"/>
            </w:pPr>
            <w:r>
              <w:rPr>
                <w:rFonts w:ascii="Arial" w:hAnsi="Arial"/>
                <w:color w:val="000000"/>
                <w:sz w:val="16"/>
              </w:rPr>
              <w:t>AA8DA3452FDC4FB5908A7DAD6A680F1FB82ED4F6742EACFE3B59081878BC7E2B</w:t>
            </w:r>
          </w:p>
        </w:tc>
      </w:tr>
    </w:tbl>
    <w:p>
      <w:pPr>
        <w:pStyle w:val="Heading2"/>
      </w:pPr>
      <w:r>
        <w:t>Rollback de firmware</w:t>
      </w:r>
    </w:p>
    <w:p>
      <w:pPr>
        <w:spacing w:after="60"/>
        <w:ind w:left="461" w:hanging="360"/>
      </w:pPr>
      <w:r>
        <w:rPr>
          <w:b/>
        </w:rPr>
        <w:t xml:space="preserve">1.  </w:t>
      </w:r>
      <w:r>
        <w:t>Si 1.0.7 falla, detener la prueba y conservar logs/fotos.</w:t>
      </w:r>
    </w:p>
    <w:p>
      <w:pPr>
        <w:spacing w:after="60"/>
        <w:ind w:left="461" w:hanging="360"/>
      </w:pPr>
      <w:r>
        <w:rPr>
          <w:b/>
        </w:rPr>
        <w:t xml:space="preserve">2.  </w:t>
      </w:r>
      <w:r>
        <w:t>Compilar y cargar la carpeta BIOSYS 1.0.5, o 1.0.6 sólo si el objetivo es comparar candidatas.</w:t>
      </w:r>
    </w:p>
    <w:p>
      <w:pPr>
        <w:spacing w:after="60"/>
        <w:ind w:left="461" w:hanging="360"/>
      </w:pPr>
      <w:r>
        <w:rPr>
          <w:b/>
        </w:rPr>
        <w:t xml:space="preserve">3.  </w:t>
      </w:r>
      <w:r>
        <w:t>No copiar vitalwatch_config.h a paquetes públicos; usar la configuración privada local controlada.</w:t>
      </w:r>
    </w:p>
    <w:p>
      <w:pPr>
        <w:spacing w:after="60"/>
        <w:ind w:left="461" w:hanging="360"/>
      </w:pPr>
      <w:r>
        <w:rPr>
          <w:b/>
        </w:rPr>
        <w:t xml:space="preserve">4.  </w:t>
      </w:r>
      <w:r>
        <w:t>Confirmar por Serial la versión restaurada y repetir navegación/sensores básicos.</w:t>
      </w:r>
    </w:p>
    <w:p>
      <w:pPr>
        <w:pStyle w:val="Heading2"/>
      </w:pPr>
      <w:r>
        <w:t>Rollback de app</w:t>
      </w:r>
    </w:p>
    <w:p>
      <w:pPr>
        <w:spacing w:after="60"/>
        <w:ind w:left="461" w:hanging="360"/>
      </w:pPr>
      <w:r>
        <w:rPr>
          <w:b/>
        </w:rPr>
        <w:t xml:space="preserve">1.  </w:t>
      </w:r>
      <w:r>
        <w:t>Desinstalar la candidata 1.0.9 sólo si la prueba lo requiere y reinstalar el último binario aprobado disponible.</w:t>
      </w:r>
    </w:p>
    <w:p>
      <w:pPr>
        <w:spacing w:after="60"/>
        <w:ind w:left="461" w:hanging="360"/>
      </w:pPr>
      <w:r>
        <w:rPr>
          <w:b/>
        </w:rPr>
        <w:t xml:space="preserve">2.  </w:t>
      </w:r>
      <w:r>
        <w:t>Para revertir fuentes, extraer el backup en una carpeta temporal y comparar archivo por archivo; no sobrescribir a ciegas cambios posteriores.</w:t>
      </w:r>
    </w:p>
    <w:p>
      <w:pPr>
        <w:spacing w:after="60"/>
        <w:ind w:left="461" w:hanging="360"/>
      </w:pPr>
      <w:r>
        <w:rPr>
          <w:b/>
        </w:rPr>
        <w:t xml:space="preserve">3.  </w:t>
      </w:r>
      <w:r>
        <w:t>Repetir TypeScript, lint y pruebas antes de construir el binario restaurado.</w:t>
      </w:r>
    </w:p>
    <w:p>
      <w:pPr>
        <w:pStyle w:val="Heading2"/>
      </w:pPr>
      <w:r>
        <w:t>Rollback de Supabase</w:t>
      </w:r>
    </w:p>
    <w:p>
      <w:r>
        <w:t>No retirar primero la base mientras existan clientes 1.0.7. El orden seguro es volver firmware/app y después, en una ventana controlada, desactivar la función nueva. La columna contact_id es nullable y compatible con eventos anteriores; dejarla sin uso es más seguro que borrarla de inmediato. Revertir migraciones destructivamente requiere respaldo de base y aprobación explícita.</w:t>
      </w:r>
    </w:p>
    <w:p>
      <w:pPr>
        <w:pStyle w:val="Heading2"/>
      </w:pPr>
      <w:r>
        <w:t>Cierre</w:t>
      </w:r>
    </w:p>
    <w:p>
      <w:r>
        <w:t>La entrega conserva VitalWatch como un solo sistema coherente: App 1.0.9 candidata, BIOSYS 1.0.7 con SYS 0.9.7 y BIO 0.6.3, y Supabase vigente. La implementación está preparada para revisión y prueba real, no declarada estable.</w:t>
      </w:r>
    </w:p>
    <w:sectPr>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6"/>
      </w:rPr>
      <w:t>VITALWATCH   |   REGISTRO TÉCNICO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implementación de Mensajería en VitalWatch</dc:title>
  <dc:subject>App 1.0.9 y BIOSYS 1.0.7 candidatos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