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60" w:before="600"/>
        <w:jc w:val="center"/>
      </w:pPr>
      <w:r>
        <w:rPr>
          <w:rFonts w:ascii="Arial" w:cs="Arial" w:eastAsia="Arial" w:hAnsi="Arial"/>
          <w:b/>
          <w:bCs/>
          <w:color w:val="1B4F72"/>
          <w:sz w:val="80"/>
          <w:szCs w:val="80"/>
        </w:rPr>
        <w:t xml:space="preserve">QUANTA</w:t>
      </w:r>
    </w:p>
    <w:p>
      <w:pPr>
        <w:spacing w:after="160" w:before="0"/>
        <w:jc w:val="center"/>
      </w:pPr>
      <w:r>
        <w:rPr>
          <w:rFonts w:ascii="Arial" w:cs="Arial" w:eastAsia="Arial" w:hAnsi="Arial"/>
          <w:i/>
          <w:iCs/>
          <w:color w:val="2E86C1"/>
          <w:sz w:val="28"/>
          <w:szCs w:val="28"/>
        </w:rPr>
        <w:t xml:space="preserve">High-Level Architecture Document</w:t>
      </w:r>
    </w:p>
    <w:p>
      <w:pPr>
        <w:spacing w:after="600" w:before="0"/>
        <w:jc w:val="center"/>
      </w:pPr>
      <w:r>
        <w:rPr>
          <w:rFonts w:ascii="Arial" w:cs="Arial" w:eastAsia="Arial" w:hAnsi="Arial"/>
          <w:color w:val="888888"/>
          <w:sz w:val="22"/>
          <w:szCs w:val="22"/>
        </w:rPr>
        <w:t xml:space="preserve">React-Vite  |  NestJS  |  PostgreSQL  |  OpenAI  |  AWS S3</w:t>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1. Architecture Overview</w:t>
      </w:r>
    </w:p>
    <w:p>
      <w:pPr>
        <w:spacing w:after="80" w:before="80"/>
      </w:pPr>
      <w:r>
        <w:rPr>
          <w:rFonts w:ascii="Arial" w:cs="Arial" w:eastAsia="Arial" w:hAnsi="Arial"/>
          <w:sz w:val="22"/>
          <w:szCs w:val="22"/>
        </w:rPr>
        <w:t xml:space="preserve">Quanta is built on a modern, serverless-first architecture designed for scalability, developer productivity and production readiness. Each component of the stack was deliberately chosen to solve a specific problem — not for trend, but for fit.</w:t>
      </w:r>
    </w:p>
    <w:p>
      <w:pPr>
        <w:spacing w:after="80" w:before="80"/>
      </w:pPr>
      <w:r>
        <w:t xml:space="preserve"/>
      </w:r>
    </w:p>
    <w:p>
      <w:pPr>
        <w:spacing w:after="80" w:before="80"/>
      </w:pPr>
      <w:r>
        <w:rPr>
          <w:rFonts w:ascii="Arial" w:cs="Arial" w:eastAsia="Arial" w:hAnsi="Arial"/>
          <w:sz w:val="22"/>
          <w:szCs w:val="22"/>
        </w:rPr>
        <w:t xml:space="preserve">The architecture follows a clean separation of concerns:</w:t>
      </w:r>
    </w:p>
    <w:p>
      <w:pPr>
        <w:pStyle w:val="ListParagraph"/>
        <w:numPr>
          <w:ilvl w:val="0"/>
          <w:numId w:val="2"/>
        </w:numPr>
        <w:spacing w:after="60" w:before="60"/>
      </w:pPr>
      <w:r>
        <w:rPr>
          <w:rFonts w:ascii="Arial" w:cs="Arial" w:eastAsia="Arial" w:hAnsi="Arial"/>
          <w:sz w:val="22"/>
          <w:szCs w:val="22"/>
        </w:rPr>
        <w:t xml:space="preserve">The frontend handles UI state and user interaction</w:t>
      </w:r>
    </w:p>
    <w:p>
      <w:pPr>
        <w:pStyle w:val="ListParagraph"/>
        <w:numPr>
          <w:ilvl w:val="0"/>
          <w:numId w:val="2"/>
        </w:numPr>
        <w:spacing w:after="60" w:before="60"/>
      </w:pPr>
      <w:r>
        <w:rPr>
          <w:rFonts w:ascii="Arial" w:cs="Arial" w:eastAsia="Arial" w:hAnsi="Arial"/>
          <w:sz w:val="22"/>
          <w:szCs w:val="22"/>
        </w:rPr>
        <w:t xml:space="preserve">The backend handles business logic, data validation and orchestration</w:t>
      </w:r>
    </w:p>
    <w:p>
      <w:pPr>
        <w:pStyle w:val="ListParagraph"/>
        <w:numPr>
          <w:ilvl w:val="0"/>
          <w:numId w:val="2"/>
        </w:numPr>
        <w:spacing w:after="60" w:before="60"/>
      </w:pPr>
      <w:r>
        <w:rPr>
          <w:rFonts w:ascii="Arial" w:cs="Arial" w:eastAsia="Arial" w:hAnsi="Arial"/>
          <w:sz w:val="22"/>
          <w:szCs w:val="22"/>
        </w:rPr>
        <w:t xml:space="preserve">The database handles structured data and vector search</w:t>
      </w:r>
    </w:p>
    <w:p>
      <w:pPr>
        <w:pStyle w:val="ListParagraph"/>
        <w:numPr>
          <w:ilvl w:val="0"/>
          <w:numId w:val="2"/>
        </w:numPr>
        <w:spacing w:after="60" w:before="60"/>
      </w:pPr>
      <w:r>
        <w:rPr>
          <w:rFonts w:ascii="Arial" w:cs="Arial" w:eastAsia="Arial" w:hAnsi="Arial"/>
          <w:sz w:val="22"/>
          <w:szCs w:val="22"/>
        </w:rPr>
        <w:t xml:space="preserve">Cloud storage handles files independently of the database</w:t>
      </w:r>
    </w:p>
    <w:p>
      <w:pPr>
        <w:pStyle w:val="ListParagraph"/>
        <w:numPr>
          <w:ilvl w:val="0"/>
          <w:numId w:val="2"/>
        </w:numPr>
        <w:spacing w:after="60" w:before="60"/>
      </w:pPr>
      <w:r>
        <w:rPr>
          <w:rFonts w:ascii="Arial" w:cs="Arial" w:eastAsia="Arial" w:hAnsi="Arial"/>
          <w:sz w:val="22"/>
          <w:szCs w:val="22"/>
        </w:rPr>
        <w:t xml:space="preserve">The AI layer handles intelligence — independently callable</w:t>
      </w:r>
    </w:p>
    <w:p>
      <w:pPr>
        <w:spacing w:after="80" w:before="80"/>
      </w:pPr>
      <w:r>
        <w:t xml:space="preserve"/>
      </w:r>
    </w:p>
    <w:p>
      <w:pPr>
        <w:spacing w:after="80" w:before="80"/>
      </w:pPr>
      <w:r>
        <w:rPr>
          <w:rFonts w:ascii="Arial" w:cs="Arial" w:eastAsia="Arial" w:hAnsi="Arial"/>
          <w:sz w:val="22"/>
          <w:szCs w:val="22"/>
        </w:rPr>
        <w:t xml:space="preserve">Every layer communicates through well-defined interfaces. No layer knows more than it needs to. This makes the system testable, replaceable and easy to reason about.</w:t>
      </w:r>
    </w:p>
    <w:p>
      <w:pPr>
        <w:spacing w:after="80" w:before="80"/>
      </w:pPr>
      <w:r>
        <w:t xml:space="preserve"/>
      </w:r>
    </w:p>
    <w:p>
      <w:pPr>
        <w:pStyle w:val="Heading1"/>
        <w:pBdr>
          <w:bottom w:val="single" w:color="1B4F72" w:sz="8" w:space="1"/>
        </w:pBdr>
        <w:spacing w:after="200" w:before="480"/>
      </w:pPr>
      <w:r>
        <w:rPr>
          <w:rFonts w:ascii="Arial" w:cs="Arial" w:eastAsia="Arial" w:hAnsi="Arial"/>
          <w:b/>
          <w:bCs/>
          <w:color w:val="1B4F72"/>
          <w:sz w:val="34"/>
          <w:szCs w:val="34"/>
        </w:rPr>
        <w:t xml:space="preserve">2. Stack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27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4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Frontend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React + Vite + Bun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User interface and client-side state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State Management</w:t>
            </w:r>
          </w:p>
        </w:tc>
        <w:tc>
          <w:tcPr>
            <w:tcW w:type="dxa" w:w="2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Zustand + TanStack Query</w:t>
            </w:r>
          </w:p>
        </w:tc>
        <w:tc>
          <w:tcPr>
            <w:tcW w:type="dxa" w:w="4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Global state and server cache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HTTP Client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Axios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API communication layer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Backend</w:t>
            </w:r>
          </w:p>
        </w:tc>
        <w:tc>
          <w:tcPr>
            <w:tcW w:type="dxa" w:w="2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NestJS (AWS Lambda)</w:t>
            </w:r>
          </w:p>
        </w:tc>
        <w:tc>
          <w:tcPr>
            <w:tcW w:type="dxa" w:w="4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Business logic and API endpoints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Database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PostgreSQL (AWS RDS)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Structured data storage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Vector Search</w:t>
            </w:r>
          </w:p>
        </w:tc>
        <w:tc>
          <w:tcPr>
            <w:tcW w:type="dxa" w:w="2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pgvector</w:t>
            </w:r>
          </w:p>
        </w:tc>
        <w:tc>
          <w:tcPr>
            <w:tcW w:type="dxa" w:w="4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AI document embeddings and search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File Storage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AWS S3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Drawings, documents and BOQ PDFs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AI / LLM</w:t>
            </w:r>
          </w:p>
        </w:tc>
        <w:tc>
          <w:tcPr>
            <w:tcW w:type="dxa" w:w="2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OpenAI GPT-4o</w:t>
            </w:r>
          </w:p>
        </w:tc>
        <w:tc>
          <w:tcPr>
            <w:tcW w:type="dxa" w:w="4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AI assistant and document intelligence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AWS Cognito</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User authentication and JWT tokens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ORM</w:t>
            </w:r>
          </w:p>
        </w:tc>
        <w:tc>
          <w:tcPr>
            <w:tcW w:type="dxa" w:w="2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Prisma</w:t>
            </w:r>
          </w:p>
        </w:tc>
        <w:tc>
          <w:tcPr>
            <w:tcW w:type="dxa" w:w="4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Database access and schema management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Frontend Host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Vercel</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Global CDN delivery of React app</w:t>
            </w:r>
          </w:p>
        </w:tc>
      </w:tr>
    </w:tbl>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3. High-Level Data Flow</w:t>
      </w:r>
    </w:p>
    <w:p>
      <w:pPr>
        <w:spacing w:after="80" w:before="80"/>
      </w:pPr>
      <w:r>
        <w:t xml:space="preserve"/>
      </w:r>
    </w:p>
    <w:p>
      <w:pPr>
        <w:pStyle w:val="Heading2"/>
        <w:spacing w:after="140" w:before="300"/>
      </w:pPr>
      <w:r>
        <w:rPr>
          <w:rFonts w:ascii="Arial" w:cs="Arial" w:eastAsia="Arial" w:hAnsi="Arial"/>
          <w:b/>
          <w:bCs/>
          <w:color w:val="2E86C1"/>
          <w:sz w:val="26"/>
          <w:szCs w:val="26"/>
        </w:rPr>
        <w:t xml:space="preserve">3.1 Standard Request Flow</w:t>
      </w:r>
    </w:p>
    <w:p>
      <w:pPr>
        <w:spacing w:after="80" w:before="80"/>
      </w:pPr>
      <w:r>
        <w:rPr>
          <w:rFonts w:ascii="Arial" w:cs="Arial" w:eastAsia="Arial" w:hAnsi="Arial"/>
          <w:sz w:val="22"/>
          <w:szCs w:val="22"/>
        </w:rPr>
        <w:t xml:space="preserve">Every user action in Quanta follows this path from browser to database and 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  </w:t>
            </w:r>
            <w:r>
              <w:rPr>
                <w:rFonts w:ascii="Arial" w:cs="Arial" w:eastAsia="Arial" w:hAnsi="Arial"/>
                <w:color w:val="1A252F"/>
                <w:sz w:val="22"/>
                <w:szCs w:val="22"/>
              </w:rPr>
              <w:t xml:space="preserve">User interacts with the React frontend (click, form submit, page load)</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2.  </w:t>
            </w:r>
            <w:r>
              <w:rPr>
                <w:rFonts w:ascii="Arial" w:cs="Arial" w:eastAsia="Arial" w:hAnsi="Arial"/>
                <w:color w:val="1A252F"/>
                <w:sz w:val="22"/>
                <w:szCs w:val="22"/>
              </w:rPr>
              <w:t xml:space="preserve">TanStack Query triggers an Axios HTTP request with the JWT token in the header</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3.  </w:t>
            </w:r>
            <w:r>
              <w:rPr>
                <w:rFonts w:ascii="Arial" w:cs="Arial" w:eastAsia="Arial" w:hAnsi="Arial"/>
                <w:color w:val="1A252F"/>
                <w:sz w:val="22"/>
                <w:szCs w:val="22"/>
              </w:rPr>
              <w:t xml:space="preserve">AWS API Gateway receives the request and validates the JWT via AWS Cognito</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4.  </w:t>
            </w:r>
            <w:r>
              <w:rPr>
                <w:rFonts w:ascii="Arial" w:cs="Arial" w:eastAsia="Arial" w:hAnsi="Arial"/>
                <w:color w:val="1A252F"/>
                <w:sz w:val="22"/>
                <w:szCs w:val="22"/>
              </w:rPr>
              <w:t xml:space="preserve">Request is forwarded to the NestJS application running inside AWS Lambda</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5.  </w:t>
            </w:r>
            <w:r>
              <w:rPr>
                <w:rFonts w:ascii="Arial" w:cs="Arial" w:eastAsia="Arial" w:hAnsi="Arial"/>
                <w:color w:val="1A252F"/>
                <w:sz w:val="22"/>
                <w:szCs w:val="22"/>
              </w:rPr>
              <w:t xml:space="preserve">NestJS routes the request to the correct module and controller</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6.  </w:t>
            </w:r>
            <w:r>
              <w:rPr>
                <w:rFonts w:ascii="Arial" w:cs="Arial" w:eastAsia="Arial" w:hAnsi="Arial"/>
                <w:color w:val="1A252F"/>
                <w:sz w:val="22"/>
                <w:szCs w:val="22"/>
              </w:rPr>
              <w:t xml:space="preserve">The service layer applies business logic and calls Prisma</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7.  </w:t>
            </w:r>
            <w:r>
              <w:rPr>
                <w:rFonts w:ascii="Arial" w:cs="Arial" w:eastAsia="Arial" w:hAnsi="Arial"/>
                <w:color w:val="1A252F"/>
                <w:sz w:val="22"/>
                <w:szCs w:val="22"/>
              </w:rPr>
              <w:t xml:space="preserve">Prisma executes a type-safe SQL query against AWS RDS PostgreSQL</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8.  </w:t>
            </w:r>
            <w:r>
              <w:rPr>
                <w:rFonts w:ascii="Arial" w:cs="Arial" w:eastAsia="Arial" w:hAnsi="Arial"/>
                <w:color w:val="1A252F"/>
                <w:sz w:val="22"/>
                <w:szCs w:val="22"/>
              </w:rPr>
              <w:t xml:space="preserve">Data is returned up the chain — Prisma to Service to Controller to API Gateway</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9.  </w:t>
            </w:r>
            <w:r>
              <w:rPr>
                <w:rFonts w:ascii="Arial" w:cs="Arial" w:eastAsia="Arial" w:hAnsi="Arial"/>
                <w:color w:val="1A252F"/>
                <w:sz w:val="22"/>
                <w:szCs w:val="22"/>
              </w:rPr>
              <w:t xml:space="preserve">React receives the JSON response and TanStack Query caches it</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10.  </w:t>
            </w:r>
            <w:r>
              <w:rPr>
                <w:rFonts w:ascii="Arial" w:cs="Arial" w:eastAsia="Arial" w:hAnsi="Arial"/>
                <w:color w:val="1A252F"/>
                <w:sz w:val="22"/>
                <w:szCs w:val="22"/>
              </w:rPr>
              <w:t xml:space="preserve">Zustand updates global state if needed and the UI re-renders</w:t>
            </w:r>
          </w:p>
        </w:tc>
      </w:tr>
    </w:tbl>
    <w:p>
      <w:pPr>
        <w:spacing w:after="80" w:before="80"/>
      </w:pPr>
      <w:r>
        <w:t xml:space="preserve"/>
      </w:r>
    </w:p>
    <w:p>
      <w:pPr>
        <w:pStyle w:val="Heading2"/>
        <w:spacing w:after="140" w:before="300"/>
      </w:pPr>
      <w:r>
        <w:rPr>
          <w:rFonts w:ascii="Arial" w:cs="Arial" w:eastAsia="Arial" w:hAnsi="Arial"/>
          <w:b/>
          <w:bCs/>
          <w:color w:val="2E86C1"/>
          <w:sz w:val="26"/>
          <w:szCs w:val="26"/>
        </w:rPr>
        <w:t xml:space="preserve">3.2 File Upload Flow</w:t>
      </w:r>
    </w:p>
    <w:p>
      <w:pPr>
        <w:spacing w:after="80" w:before="80"/>
      </w:pPr>
      <w:r>
        <w:rPr>
          <w:rFonts w:ascii="Arial" w:cs="Arial" w:eastAsia="Arial" w:hAnsi="Arial"/>
          <w:sz w:val="22"/>
          <w:szCs w:val="22"/>
        </w:rPr>
        <w:t xml:space="preserve">When John uploads a drawing or document the data takes this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  </w:t>
            </w:r>
            <w:r>
              <w:rPr>
                <w:rFonts w:ascii="Arial" w:cs="Arial" w:eastAsia="Arial" w:hAnsi="Arial"/>
                <w:color w:val="1A252F"/>
                <w:sz w:val="22"/>
                <w:szCs w:val="22"/>
              </w:rPr>
              <w:t xml:space="preserve">John selects a file in the React frontend</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2.  </w:t>
            </w:r>
            <w:r>
              <w:rPr>
                <w:rFonts w:ascii="Arial" w:cs="Arial" w:eastAsia="Arial" w:hAnsi="Arial"/>
                <w:color w:val="1A252F"/>
                <w:sz w:val="22"/>
                <w:szCs w:val="22"/>
              </w:rPr>
              <w:t xml:space="preserve">Frontend sends the file as multipart form data to the NestJS backend</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3.  </w:t>
            </w:r>
            <w:r>
              <w:rPr>
                <w:rFonts w:ascii="Arial" w:cs="Arial" w:eastAsia="Arial" w:hAnsi="Arial"/>
                <w:color w:val="1A252F"/>
                <w:sz w:val="22"/>
                <w:szCs w:val="22"/>
              </w:rPr>
              <w:t xml:space="preserve">NestJS validates the file type and size</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4.  </w:t>
            </w:r>
            <w:r>
              <w:rPr>
                <w:rFonts w:ascii="Arial" w:cs="Arial" w:eastAsia="Arial" w:hAnsi="Arial"/>
                <w:color w:val="1A252F"/>
                <w:sz w:val="22"/>
                <w:szCs w:val="22"/>
              </w:rPr>
              <w:t xml:space="preserve">NestJS streams the file directly to AWS S3 using the AWS SDK</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5.  </w:t>
            </w:r>
            <w:r>
              <w:rPr>
                <w:rFonts w:ascii="Arial" w:cs="Arial" w:eastAsia="Arial" w:hAnsi="Arial"/>
                <w:color w:val="1A252F"/>
                <w:sz w:val="22"/>
                <w:szCs w:val="22"/>
              </w:rPr>
              <w:t xml:space="preserve">S3 returns a secure file URL upon successful upload</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6.  </w:t>
            </w:r>
            <w:r>
              <w:rPr>
                <w:rFonts w:ascii="Arial" w:cs="Arial" w:eastAsia="Arial" w:hAnsi="Arial"/>
                <w:color w:val="1A252F"/>
                <w:sz w:val="22"/>
                <w:szCs w:val="22"/>
              </w:rPr>
              <w:t xml:space="preserve">NestJS saves the file URL and metadata to PostgreSQL via Prisma</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7.  </w:t>
            </w:r>
            <w:r>
              <w:rPr>
                <w:rFonts w:ascii="Arial" w:cs="Arial" w:eastAsia="Arial" w:hAnsi="Arial"/>
                <w:color w:val="1A252F"/>
                <w:sz w:val="22"/>
                <w:szCs w:val="22"/>
              </w:rPr>
              <w:t xml:space="preserve">Frontend receives confirmation and displays the uploaded file</w:t>
            </w:r>
          </w:p>
        </w:tc>
      </w:tr>
    </w:tbl>
    <w:p>
      <w:pPr>
        <w:spacing w:after="80" w:before="80"/>
      </w:pPr>
      <w:r>
        <w:t xml:space="preserve"/>
      </w:r>
    </w:p>
    <w:p>
      <w:pPr>
        <w:pStyle w:val="Heading2"/>
        <w:spacing w:after="140" w:before="300"/>
      </w:pPr>
      <w:r>
        <w:rPr>
          <w:rFonts w:ascii="Arial" w:cs="Arial" w:eastAsia="Arial" w:hAnsi="Arial"/>
          <w:b/>
          <w:bCs/>
          <w:color w:val="2E86C1"/>
          <w:sz w:val="26"/>
          <w:szCs w:val="26"/>
        </w:rPr>
        <w:t xml:space="preserve">3.3 Document Intelligence Flow (AI Vectorization)</w:t>
      </w:r>
    </w:p>
    <w:p>
      <w:pPr>
        <w:spacing w:after="80" w:before="80"/>
      </w:pPr>
      <w:r>
        <w:rPr>
          <w:rFonts w:ascii="Arial" w:cs="Arial" w:eastAsia="Arial" w:hAnsi="Arial"/>
          <w:sz w:val="22"/>
          <w:szCs w:val="22"/>
        </w:rPr>
        <w:t xml:space="preserve">When John uploads a company policy or specification document the AI reads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  </w:t>
            </w:r>
            <w:r>
              <w:rPr>
                <w:rFonts w:ascii="Arial" w:cs="Arial" w:eastAsia="Arial" w:hAnsi="Arial"/>
                <w:color w:val="1A252F"/>
                <w:sz w:val="22"/>
                <w:szCs w:val="22"/>
              </w:rPr>
              <w:t xml:space="preserve">NestJS receives the uploaded document (PDF or DOCX)</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2.  </w:t>
            </w:r>
            <w:r>
              <w:rPr>
                <w:rFonts w:ascii="Arial" w:cs="Arial" w:eastAsia="Arial" w:hAnsi="Arial"/>
                <w:color w:val="1A252F"/>
                <w:sz w:val="22"/>
                <w:szCs w:val="22"/>
              </w:rPr>
              <w:t xml:space="preserve">A document parser extracts the raw text from the file</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3.  </w:t>
            </w:r>
            <w:r>
              <w:rPr>
                <w:rFonts w:ascii="Arial" w:cs="Arial" w:eastAsia="Arial" w:hAnsi="Arial"/>
                <w:color w:val="1A252F"/>
                <w:sz w:val="22"/>
                <w:szCs w:val="22"/>
              </w:rPr>
              <w:t xml:space="preserve">The text is split into small chunks of approximately 500 tokens each</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4.  </w:t>
            </w:r>
            <w:r>
              <w:rPr>
                <w:rFonts w:ascii="Arial" w:cs="Arial" w:eastAsia="Arial" w:hAnsi="Arial"/>
                <w:color w:val="1A252F"/>
                <w:sz w:val="22"/>
                <w:szCs w:val="22"/>
              </w:rPr>
              <w:t xml:space="preserve">Each chunk is sent to the OpenAI Embeddings API</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5.  </w:t>
            </w:r>
            <w:r>
              <w:rPr>
                <w:rFonts w:ascii="Arial" w:cs="Arial" w:eastAsia="Arial" w:hAnsi="Arial"/>
                <w:color w:val="1A252F"/>
                <w:sz w:val="22"/>
                <w:szCs w:val="22"/>
              </w:rPr>
              <w:t xml:space="preserve">OpenAI returns a vector of 1536 numbers representing the meaning of each chunk</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6.  </w:t>
            </w:r>
            <w:r>
              <w:rPr>
                <w:rFonts w:ascii="Arial" w:cs="Arial" w:eastAsia="Arial" w:hAnsi="Arial"/>
                <w:color w:val="1A252F"/>
                <w:sz w:val="22"/>
                <w:szCs w:val="22"/>
              </w:rPr>
              <w:t xml:space="preserve">Each vector is stored in the document_embeddings table using pgvector</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7.  </w:t>
            </w:r>
            <w:r>
              <w:rPr>
                <w:rFonts w:ascii="Arial" w:cs="Arial" w:eastAsia="Arial" w:hAnsi="Arial"/>
                <w:color w:val="1A252F"/>
                <w:sz w:val="22"/>
                <w:szCs w:val="22"/>
              </w:rPr>
              <w:t xml:space="preserve">The document status is updated to ready in PostgreSQL</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8.  </w:t>
            </w:r>
            <w:r>
              <w:rPr>
                <w:rFonts w:ascii="Arial" w:cs="Arial" w:eastAsia="Arial" w:hAnsi="Arial"/>
                <w:color w:val="1A252F"/>
                <w:sz w:val="22"/>
                <w:szCs w:val="22"/>
              </w:rPr>
              <w:t xml:space="preserve">The document is now searchable by the AI assistant</w:t>
            </w:r>
          </w:p>
        </w:tc>
      </w:tr>
    </w:tbl>
    <w:p>
      <w:pPr>
        <w:spacing w:after="80" w:before="80"/>
      </w:pPr>
      <w:r>
        <w:t xml:space="preserve"/>
      </w:r>
    </w:p>
    <w:p>
      <w:pPr>
        <w:pStyle w:val="Heading2"/>
        <w:spacing w:after="140" w:before="300"/>
      </w:pPr>
      <w:r>
        <w:rPr>
          <w:rFonts w:ascii="Arial" w:cs="Arial" w:eastAsia="Arial" w:hAnsi="Arial"/>
          <w:b/>
          <w:bCs/>
          <w:color w:val="2E86C1"/>
          <w:sz w:val="26"/>
          <w:szCs w:val="26"/>
        </w:rPr>
        <w:t xml:space="preserve">3.4 AI Assistant Flow (On Demand)</w:t>
      </w:r>
    </w:p>
    <w:p>
      <w:pPr>
        <w:spacing w:after="80" w:before="80"/>
      </w:pPr>
      <w:r>
        <w:rPr>
          <w:rFonts w:ascii="Arial" w:cs="Arial" w:eastAsia="Arial" w:hAnsi="Arial"/>
          <w:sz w:val="22"/>
          <w:szCs w:val="22"/>
        </w:rPr>
        <w:t xml:space="preserve">When John asks the AI assistant a question this is how it is answered: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  </w:t>
            </w:r>
            <w:r>
              <w:rPr>
                <w:rFonts w:ascii="Arial" w:cs="Arial" w:eastAsia="Arial" w:hAnsi="Arial"/>
                <w:color w:val="1A252F"/>
                <w:sz w:val="22"/>
                <w:szCs w:val="22"/>
              </w:rPr>
              <w:t xml:space="preserve">John types a question in the AI chat panel</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2.  </w:t>
            </w:r>
            <w:r>
              <w:rPr>
                <w:rFonts w:ascii="Arial" w:cs="Arial" w:eastAsia="Arial" w:hAnsi="Arial"/>
                <w:color w:val="1A252F"/>
                <w:sz w:val="22"/>
                <w:szCs w:val="22"/>
              </w:rPr>
              <w:t xml:space="preserve">Frontend sends the question and current page context to the NestJS AI module</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3.  </w:t>
            </w:r>
            <w:r>
              <w:rPr>
                <w:rFonts w:ascii="Arial" w:cs="Arial" w:eastAsia="Arial" w:hAnsi="Arial"/>
                <w:color w:val="1A252F"/>
                <w:sz w:val="22"/>
                <w:szCs w:val="22"/>
              </w:rPr>
              <w:t xml:space="preserve">NestJS converts the question to a vector using the OpenAI Embeddings API</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4.  </w:t>
            </w:r>
            <w:r>
              <w:rPr>
                <w:rFonts w:ascii="Arial" w:cs="Arial" w:eastAsia="Arial" w:hAnsi="Arial"/>
                <w:color w:val="1A252F"/>
                <w:sz w:val="22"/>
                <w:szCs w:val="22"/>
              </w:rPr>
              <w:t xml:space="preserve">pgvector searches document_embeddings for the most relevant document chunks</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5.  </w:t>
            </w:r>
            <w:r>
              <w:rPr>
                <w:rFonts w:ascii="Arial" w:cs="Arial" w:eastAsia="Arial" w:hAnsi="Arial"/>
                <w:color w:val="1A252F"/>
                <w:sz w:val="22"/>
                <w:szCs w:val="22"/>
              </w:rPr>
              <w:t xml:space="preserve">NestJS fetches lightweight context from PostgreSQL (project summary, company name, recent chat history)</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6.  </w:t>
            </w:r>
            <w:r>
              <w:rPr>
                <w:rFonts w:ascii="Arial" w:cs="Arial" w:eastAsia="Arial" w:hAnsi="Arial"/>
                <w:color w:val="1A252F"/>
                <w:sz w:val="22"/>
                <w:szCs w:val="22"/>
              </w:rPr>
              <w:t xml:space="preserve">A structured prompt is assembled combining system instructions, context and relevant chunks</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7.  </w:t>
            </w:r>
            <w:r>
              <w:rPr>
                <w:rFonts w:ascii="Arial" w:cs="Arial" w:eastAsia="Arial" w:hAnsi="Arial"/>
                <w:color w:val="1A252F"/>
                <w:sz w:val="22"/>
                <w:szCs w:val="22"/>
              </w:rPr>
              <w:t xml:space="preserve">The prompt is sent to OpenAI GPT-4o</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8.  </w:t>
            </w:r>
            <w:r>
              <w:rPr>
                <w:rFonts w:ascii="Arial" w:cs="Arial" w:eastAsia="Arial" w:hAnsi="Arial"/>
                <w:color w:val="1A252F"/>
                <w:sz w:val="22"/>
                <w:szCs w:val="22"/>
              </w:rPr>
              <w:t xml:space="preserve">OpenAI streams the response back to NestJS</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9.  </w:t>
            </w:r>
            <w:r>
              <w:rPr>
                <w:rFonts w:ascii="Arial" w:cs="Arial" w:eastAsia="Arial" w:hAnsi="Arial"/>
                <w:color w:val="1A252F"/>
                <w:sz w:val="22"/>
                <w:szCs w:val="22"/>
              </w:rPr>
              <w:t xml:space="preserve">NestJS streams the response to the React frontend</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10.  </w:t>
            </w:r>
            <w:r>
              <w:rPr>
                <w:rFonts w:ascii="Arial" w:cs="Arial" w:eastAsia="Arial" w:hAnsi="Arial"/>
                <w:color w:val="1A252F"/>
                <w:sz w:val="22"/>
                <w:szCs w:val="22"/>
              </w:rPr>
              <w:t xml:space="preserve">The chat message is saved to the chat_messages table in PostgreSQL</w:t>
            </w:r>
          </w:p>
        </w:tc>
      </w:tr>
    </w:tbl>
    <w:p>
      <w:pPr>
        <w:spacing w:after="80" w:before="80"/>
      </w:pPr>
      <w:r>
        <w:t xml:space="preserve"/>
      </w:r>
    </w:p>
    <w:p>
      <w:pPr>
        <w:pStyle w:val="Heading2"/>
        <w:spacing w:after="140" w:before="300"/>
      </w:pPr>
      <w:r>
        <w:rPr>
          <w:rFonts w:ascii="Arial" w:cs="Arial" w:eastAsia="Arial" w:hAnsi="Arial"/>
          <w:b/>
          <w:bCs/>
          <w:color w:val="2E86C1"/>
          <w:sz w:val="26"/>
          <w:szCs w:val="26"/>
        </w:rPr>
        <w:t xml:space="preserve">3.5 AI Review Flow (On Submit)</w:t>
      </w:r>
    </w:p>
    <w:p>
      <w:pPr>
        <w:spacing w:after="80" w:before="80"/>
      </w:pPr>
      <w:r>
        <w:rPr>
          <w:rFonts w:ascii="Arial" w:cs="Arial" w:eastAsia="Arial" w:hAnsi="Arial"/>
          <w:sz w:val="22"/>
          <w:szCs w:val="22"/>
        </w:rPr>
        <w:t xml:space="preserve">When John hits Submit or Confirm on a takeoff section the AI automatically reviews his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1.  </w:t>
            </w:r>
            <w:r>
              <w:rPr>
                <w:rFonts w:ascii="Arial" w:cs="Arial" w:eastAsia="Arial" w:hAnsi="Arial"/>
                <w:color w:val="1A252F"/>
                <w:sz w:val="22"/>
                <w:szCs w:val="22"/>
              </w:rPr>
              <w:t xml:space="preserve">John clicks Submit or Confirm on a completed takeoff section</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2.  </w:t>
            </w:r>
            <w:r>
              <w:rPr>
                <w:rFonts w:ascii="Arial" w:cs="Arial" w:eastAsia="Arial" w:hAnsi="Arial"/>
                <w:color w:val="1A252F"/>
                <w:sz w:val="22"/>
                <w:szCs w:val="22"/>
              </w:rPr>
              <w:t xml:space="preserve">Frontend triggers a POST request to the NestJS AI review endpoint</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3.  </w:t>
            </w:r>
            <w:r>
              <w:rPr>
                <w:rFonts w:ascii="Arial" w:cs="Arial" w:eastAsia="Arial" w:hAnsi="Arial"/>
                <w:color w:val="1A252F"/>
                <w:sz w:val="22"/>
                <w:szCs w:val="22"/>
              </w:rPr>
              <w:t xml:space="preserve">NestJS fetches all completed takeoff items for that section from PostgreSQL</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4.  </w:t>
            </w:r>
            <w:r>
              <w:rPr>
                <w:rFonts w:ascii="Arial" w:cs="Arial" w:eastAsia="Arial" w:hAnsi="Arial"/>
                <w:color w:val="1A252F"/>
                <w:sz w:val="22"/>
                <w:szCs w:val="22"/>
              </w:rPr>
              <w:t xml:space="preserve">NestJS fetches the standard recipe checklist for the relevant trade codes</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5.  </w:t>
            </w:r>
            <w:r>
              <w:rPr>
                <w:rFonts w:ascii="Arial" w:cs="Arial" w:eastAsia="Arial" w:hAnsi="Arial"/>
                <w:color w:val="1A252F"/>
                <w:sz w:val="22"/>
                <w:szCs w:val="22"/>
              </w:rPr>
              <w:t xml:space="preserve">NestJS searches pgvector for relevant company policy chunks</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6.  </w:t>
            </w:r>
            <w:r>
              <w:rPr>
                <w:rFonts w:ascii="Arial" w:cs="Arial" w:eastAsia="Arial" w:hAnsi="Arial"/>
                <w:color w:val="1A252F"/>
                <w:sz w:val="22"/>
                <w:szCs w:val="22"/>
              </w:rPr>
              <w:t xml:space="preserve">A review prompt is assembled and sent to OpenAI GPT-4o</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7.  </w:t>
            </w:r>
            <w:r>
              <w:rPr>
                <w:rFonts w:ascii="Arial" w:cs="Arial" w:eastAsia="Arial" w:hAnsi="Arial"/>
                <w:color w:val="1A252F"/>
                <w:sz w:val="22"/>
                <w:szCs w:val="22"/>
              </w:rPr>
              <w:t xml:space="preserve">OpenAI returns a structured checklist of completed, flagged and missing items</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8.  </w:t>
            </w:r>
            <w:r>
              <w:rPr>
                <w:rFonts w:ascii="Arial" w:cs="Arial" w:eastAsia="Arial" w:hAnsi="Arial"/>
                <w:color w:val="1A252F"/>
                <w:sz w:val="22"/>
                <w:szCs w:val="22"/>
              </w:rPr>
              <w:t xml:space="preserve">NestJS returns the checklist to the React frontend</w:t>
            </w:r>
          </w:p>
        </w:tc>
      </w:tr>
      <w:tr>
        <w:tc>
          <w:tcPr>
            <w:tcW w:type="dxa" w:w="9360"/>
            <w:tcBorders>
              <w:top w:val="none"/>
              <w:left w:val="none"/>
              <w:bottom w:val="none"/>
              <w:right w:val="none"/>
            </w:tcBorders>
            <w:tcMar>
              <w:top w:type="dxa" w:w="40"/>
              <w:left w:type="dxa" w:w="200"/>
              <w:bottom w:type="dxa" w:w="40"/>
              <w:right w:type="dxa" w:w="200"/>
            </w:tcMar>
          </w:tcPr>
          <w:p>
            <w:pPr>
              <w:jc w:val="left"/>
            </w:pPr>
            <w:r>
              <w:rPr>
                <w:rFonts w:ascii="Arial" w:cs="Arial" w:eastAsia="Arial" w:hAnsi="Arial"/>
                <w:b/>
                <w:bCs/>
                <w:color w:val="2E86C1"/>
                <w:sz w:val="22"/>
                <w:szCs w:val="22"/>
              </w:rPr>
              <w:t xml:space="preserve">           ↓</w:t>
            </w:r>
          </w:p>
        </w:tc>
      </w:tr>
      <w:tr>
        <w:tc>
          <w:tcPr>
            <w:tcW w:type="dxa" w:w="9360"/>
            <w:tcBorders>
              <w:top w:val="single" w:color="2E86C1" w:sz="2"/>
              <w:left w:val="single" w:color="1B4F72" w:sz="8"/>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9.  </w:t>
            </w:r>
            <w:r>
              <w:rPr>
                <w:rFonts w:ascii="Arial" w:cs="Arial" w:eastAsia="Arial" w:hAnsi="Arial"/>
                <w:color w:val="1A252F"/>
                <w:sz w:val="22"/>
                <w:szCs w:val="22"/>
              </w:rPr>
              <w:t xml:space="preserve">A review modal is displayed to John before he can proceed</w:t>
            </w:r>
          </w:p>
        </w:tc>
      </w:tr>
    </w:tbl>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4. Component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120"/>
              <w:left w:type="dxa" w:w="200"/>
              <w:bottom w:type="dxa" w:w="120"/>
              <w:right w:type="dxa" w:w="200"/>
            </w:tcMar>
          </w:tcPr>
          <w:p>
            <w:r>
              <w:rPr>
                <w:rFonts w:ascii="Arial" w:cs="Arial" w:eastAsia="Arial" w:hAnsi="Arial"/>
                <w:b/>
                <w:bCs/>
                <w:color w:val="FFFFFF"/>
                <w:sz w:val="28"/>
                <w:szCs w:val="28"/>
              </w:rPr>
              <w:t xml:space="preserve">React + Vite + Bun</w:t>
            </w:r>
            <w:r>
              <w:rPr>
                <w:rFonts w:ascii="Arial" w:cs="Arial" w:eastAsia="Arial" w:hAnsi="Arial"/>
                <w:i/>
                <w:iCs/>
                <w:color w:val="D6EAF8"/>
                <w:sz w:val="20"/>
                <w:szCs w:val="20"/>
              </w:rPr>
              <w:t xml:space="preserve">   Frontend Layer</w:t>
            </w:r>
          </w:p>
        </w:tc>
      </w:tr>
      <w:tr>
        <w:tc>
          <w:tcPr>
            <w:tcW w:type="dxa" w:w="936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60" w:before="60"/>
            </w:pPr>
            <w:r>
              <w:rPr>
                <w:rFonts w:ascii="Arial" w:cs="Arial" w:eastAsia="Arial" w:hAnsi="Arial"/>
                <w:b/>
                <w:bCs/>
                <w:color w:val="1B4F72"/>
                <w:sz w:val="22"/>
                <w:szCs w:val="22"/>
              </w:rPr>
              <w:t xml:space="preserve">Why chosen:</w:t>
            </w:r>
          </w:p>
          <w:p>
            <w:pPr>
              <w:spacing w:after="80" w:before="40"/>
            </w:pPr>
            <w:r>
              <w:rPr>
                <w:rFonts w:ascii="Arial" w:cs="Arial" w:eastAsia="Arial" w:hAnsi="Arial"/>
                <w:sz w:val="21"/>
                <w:szCs w:val="21"/>
              </w:rPr>
              <w:t xml:space="preserve">React is the industry standard for building component-based UIs. Vite provides near-instant hot module replacement making development fast. Bun replaces Node as the JavaScript runtime and package manager, offering significantly faster install times and script execution. Together they create the fastest possible developer experience for a React application.</w:t>
            </w:r>
          </w:p>
          <w:p>
            <w:pPr>
              <w:spacing w:after="60" w:before="60"/>
            </w:pPr>
            <w:r>
              <w:rPr>
                <w:rFonts w:ascii="Arial" w:cs="Arial" w:eastAsia="Arial" w:hAnsi="Arial"/>
                <w:b/>
                <w:bCs/>
                <w:color w:val="1A8B5A"/>
                <w:sz w:val="22"/>
                <w:szCs w:val="22"/>
              </w:rPr>
              <w:t xml:space="preserve">Data In:</w:t>
            </w:r>
          </w:p>
          <w:p>
            <w:pPr>
              <w:spacing w:after="80" w:before="40"/>
            </w:pPr>
            <w:r>
              <w:rPr>
                <w:rFonts w:ascii="Arial" w:cs="Arial" w:eastAsia="Arial" w:hAnsi="Arial"/>
                <w:sz w:val="21"/>
                <w:szCs w:val="21"/>
              </w:rPr>
              <w:t xml:space="preserve">User interactions (clicks, form inputs, navigation). JWT tokens from AWS Cognito. JSON responses from the NestJS backend.</w:t>
            </w:r>
          </w:p>
          <w:p>
            <w:pPr>
              <w:spacing w:after="60" w:before="60"/>
            </w:pPr>
            <w:r>
              <w:rPr>
                <w:rFonts w:ascii="Arial" w:cs="Arial" w:eastAsia="Arial" w:hAnsi="Arial"/>
                <w:b/>
                <w:bCs/>
                <w:color w:val="C0392B"/>
                <w:sz w:val="22"/>
                <w:szCs w:val="22"/>
              </w:rPr>
              <w:t xml:space="preserve">Data Out:</w:t>
            </w:r>
          </w:p>
          <w:p>
            <w:pPr>
              <w:spacing w:after="40" w:before="40"/>
            </w:pPr>
            <w:r>
              <w:rPr>
                <w:rFonts w:ascii="Arial" w:cs="Arial" w:eastAsia="Arial" w:hAnsi="Arial"/>
                <w:sz w:val="21"/>
                <w:szCs w:val="21"/>
              </w:rPr>
              <w:t xml:space="preserve">HTTP requests via Axios to the API Gateway. UI state updates via Zustand. Server state cache via TanStack Query.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360" w:val="clear"/>
            <w:tcMar>
              <w:top w:type="dxa" w:w="120"/>
              <w:left w:type="dxa" w:w="200"/>
              <w:bottom w:type="dxa" w:w="120"/>
              <w:right w:type="dxa" w:w="200"/>
            </w:tcMar>
          </w:tcPr>
          <w:p>
            <w:r>
              <w:rPr>
                <w:rFonts w:ascii="Arial" w:cs="Arial" w:eastAsia="Arial" w:hAnsi="Arial"/>
                <w:b/>
                <w:bCs/>
                <w:color w:val="FFFFFF"/>
                <w:sz w:val="28"/>
                <w:szCs w:val="28"/>
              </w:rPr>
              <w:t xml:space="preserve">NestJS on AWS Lambda</w:t>
            </w:r>
            <w:r>
              <w:rPr>
                <w:rFonts w:ascii="Arial" w:cs="Arial" w:eastAsia="Arial" w:hAnsi="Arial"/>
                <w:i/>
                <w:iCs/>
                <w:color w:val="D6EAF8"/>
                <w:sz w:val="20"/>
                <w:szCs w:val="20"/>
              </w:rPr>
              <w:t xml:space="preserve">   Backend Layer</w:t>
            </w:r>
          </w:p>
        </w:tc>
      </w:tr>
      <w:tr>
        <w:tc>
          <w:tcPr>
            <w:tcW w:type="dxa" w:w="936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60" w:before="60"/>
            </w:pPr>
            <w:r>
              <w:rPr>
                <w:rFonts w:ascii="Arial" w:cs="Arial" w:eastAsia="Arial" w:hAnsi="Arial"/>
                <w:b/>
                <w:bCs/>
                <w:color w:val="1B4F72"/>
                <w:sz w:val="22"/>
                <w:szCs w:val="22"/>
              </w:rPr>
              <w:t xml:space="preserve">Why chosen:</w:t>
            </w:r>
          </w:p>
          <w:p>
            <w:pPr>
              <w:spacing w:after="80" w:before="40"/>
            </w:pPr>
            <w:r>
              <w:rPr>
                <w:rFonts w:ascii="Arial" w:cs="Arial" w:eastAsia="Arial" w:hAnsi="Arial"/>
                <w:sz w:val="21"/>
                <w:szCs w:val="21"/>
              </w:rPr>
              <w:t xml:space="preserve">NestJS provides a structured, modular architecture for building scalable APIs in TypeScript. Its decorator-based design, dependency injection and module system make it ideal for a complex domain like Quanta with many entities and relationships. Deploying NestJS as a Lambdalith on AWS Lambda means the entire backend runs serverlessly — no servers to manage, automatic scaling and pay-per-request pricing.</w:t>
            </w:r>
          </w:p>
          <w:p>
            <w:pPr>
              <w:spacing w:after="60" w:before="60"/>
            </w:pPr>
            <w:r>
              <w:rPr>
                <w:rFonts w:ascii="Arial" w:cs="Arial" w:eastAsia="Arial" w:hAnsi="Arial"/>
                <w:b/>
                <w:bCs/>
                <w:color w:val="1A8B5A"/>
                <w:sz w:val="22"/>
                <w:szCs w:val="22"/>
              </w:rPr>
              <w:t xml:space="preserve">Data In:</w:t>
            </w:r>
          </w:p>
          <w:p>
            <w:pPr>
              <w:spacing w:after="80" w:before="40"/>
            </w:pPr>
            <w:r>
              <w:rPr>
                <w:rFonts w:ascii="Arial" w:cs="Arial" w:eastAsia="Arial" w:hAnsi="Arial"/>
                <w:sz w:val="21"/>
                <w:szCs w:val="21"/>
              </w:rPr>
              <w:t xml:space="preserve">HTTP requests from API Gateway with validated JWT tokens. Query parameters, request bodies and file uploads.</w:t>
            </w:r>
          </w:p>
          <w:p>
            <w:pPr>
              <w:spacing w:after="60" w:before="60"/>
            </w:pPr>
            <w:r>
              <w:rPr>
                <w:rFonts w:ascii="Arial" w:cs="Arial" w:eastAsia="Arial" w:hAnsi="Arial"/>
                <w:b/>
                <w:bCs/>
                <w:color w:val="C0392B"/>
                <w:sz w:val="22"/>
                <w:szCs w:val="22"/>
              </w:rPr>
              <w:t xml:space="preserve">Data Out:</w:t>
            </w:r>
          </w:p>
          <w:p>
            <w:pPr>
              <w:spacing w:after="40" w:before="40"/>
            </w:pPr>
            <w:r>
              <w:rPr>
                <w:rFonts w:ascii="Arial" w:cs="Arial" w:eastAsia="Arial" w:hAnsi="Arial"/>
                <w:sz w:val="21"/>
                <w:szCs w:val="21"/>
              </w:rPr>
              <w:t xml:space="preserve">JSON responses to the frontend. SQL queries to PostgreSQL via Prisma. File uploads to AWS S3. Prompt requests to OpenAI.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6A4E" w:val="clear"/>
            <w:tcMar>
              <w:top w:type="dxa" w:w="120"/>
              <w:left w:type="dxa" w:w="200"/>
              <w:bottom w:type="dxa" w:w="120"/>
              <w:right w:type="dxa" w:w="200"/>
            </w:tcMar>
          </w:tcPr>
          <w:p>
            <w:r>
              <w:rPr>
                <w:rFonts w:ascii="Arial" w:cs="Arial" w:eastAsia="Arial" w:hAnsi="Arial"/>
                <w:b/>
                <w:bCs/>
                <w:color w:val="FFFFFF"/>
                <w:sz w:val="28"/>
                <w:szCs w:val="28"/>
              </w:rPr>
              <w:t xml:space="preserve">PostgreSQL + pgvector</w:t>
            </w:r>
            <w:r>
              <w:rPr>
                <w:rFonts w:ascii="Arial" w:cs="Arial" w:eastAsia="Arial" w:hAnsi="Arial"/>
                <w:i/>
                <w:iCs/>
                <w:color w:val="D6EAF8"/>
                <w:sz w:val="20"/>
                <w:szCs w:val="20"/>
              </w:rPr>
              <w:t xml:space="preserve">   Database Layer</w:t>
            </w:r>
          </w:p>
        </w:tc>
      </w:tr>
      <w:tr>
        <w:tc>
          <w:tcPr>
            <w:tcW w:type="dxa" w:w="936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60" w:before="60"/>
            </w:pPr>
            <w:r>
              <w:rPr>
                <w:rFonts w:ascii="Arial" w:cs="Arial" w:eastAsia="Arial" w:hAnsi="Arial"/>
                <w:b/>
                <w:bCs/>
                <w:color w:val="1B4F72"/>
                <w:sz w:val="22"/>
                <w:szCs w:val="22"/>
              </w:rPr>
              <w:t xml:space="preserve">Why chosen:</w:t>
            </w:r>
          </w:p>
          <w:p>
            <w:pPr>
              <w:spacing w:after="80" w:before="40"/>
            </w:pPr>
            <w:r>
              <w:rPr>
                <w:rFonts w:ascii="Arial" w:cs="Arial" w:eastAsia="Arial" w:hAnsi="Arial"/>
                <w:sz w:val="21"/>
                <w:szCs w:val="21"/>
              </w:rPr>
              <w:t xml:space="preserve">PostgreSQL is the most capable open-source relational database available. It handles complex joins, transactions and referential integrity perfectly suited to Quanta's 25-table schema. pgvector is a PostgreSQL extension that adds native vector storage and similarity search — meaning there is no need for a separate vector database. One database handles both structured data and AI embeddings, simplifying the infrastructure significantly.</w:t>
            </w:r>
          </w:p>
          <w:p>
            <w:pPr>
              <w:spacing w:after="60" w:before="60"/>
            </w:pPr>
            <w:r>
              <w:rPr>
                <w:rFonts w:ascii="Arial" w:cs="Arial" w:eastAsia="Arial" w:hAnsi="Arial"/>
                <w:b/>
                <w:bCs/>
                <w:color w:val="1A8B5A"/>
                <w:sz w:val="22"/>
                <w:szCs w:val="22"/>
              </w:rPr>
              <w:t xml:space="preserve">Data In:</w:t>
            </w:r>
          </w:p>
          <w:p>
            <w:pPr>
              <w:spacing w:after="80" w:before="40"/>
            </w:pPr>
            <w:r>
              <w:rPr>
                <w:rFonts w:ascii="Arial" w:cs="Arial" w:eastAsia="Arial" w:hAnsi="Arial"/>
                <w:sz w:val="21"/>
                <w:szCs w:val="21"/>
              </w:rPr>
              <w:t xml:space="preserve">SQL queries from Prisma ORM. Vector embeddings from the OpenAI Embeddings API via NestJS.</w:t>
            </w:r>
          </w:p>
          <w:p>
            <w:pPr>
              <w:spacing w:after="60" w:before="60"/>
            </w:pPr>
            <w:r>
              <w:rPr>
                <w:rFonts w:ascii="Arial" w:cs="Arial" w:eastAsia="Arial" w:hAnsi="Arial"/>
                <w:b/>
                <w:bCs/>
                <w:color w:val="C0392B"/>
                <w:sz w:val="22"/>
                <w:szCs w:val="22"/>
              </w:rPr>
              <w:t xml:space="preserve">Data Out:</w:t>
            </w:r>
          </w:p>
          <w:p>
            <w:pPr>
              <w:spacing w:after="40" w:before="40"/>
            </w:pPr>
            <w:r>
              <w:rPr>
                <w:rFonts w:ascii="Arial" w:cs="Arial" w:eastAsia="Arial" w:hAnsi="Arial"/>
                <w:sz w:val="21"/>
                <w:szCs w:val="21"/>
              </w:rPr>
              <w:t xml:space="preserve">Query results returned to Prisma. Vector similarity search results returned to the AI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3C98" w:val="clear"/>
            <w:tcMar>
              <w:top w:type="dxa" w:w="120"/>
              <w:left w:type="dxa" w:w="200"/>
              <w:bottom w:type="dxa" w:w="120"/>
              <w:right w:type="dxa" w:w="200"/>
            </w:tcMar>
          </w:tcPr>
          <w:p>
            <w:r>
              <w:rPr>
                <w:rFonts w:ascii="Arial" w:cs="Arial" w:eastAsia="Arial" w:hAnsi="Arial"/>
                <w:b/>
                <w:bCs/>
                <w:color w:val="FFFFFF"/>
                <w:sz w:val="28"/>
                <w:szCs w:val="28"/>
              </w:rPr>
              <w:t xml:space="preserve">AWS S3</w:t>
            </w:r>
            <w:r>
              <w:rPr>
                <w:rFonts w:ascii="Arial" w:cs="Arial" w:eastAsia="Arial" w:hAnsi="Arial"/>
                <w:i/>
                <w:iCs/>
                <w:color w:val="D6EAF8"/>
                <w:sz w:val="20"/>
                <w:szCs w:val="20"/>
              </w:rPr>
              <w:t xml:space="preserve">   File Storage Layer</w:t>
            </w:r>
          </w:p>
        </w:tc>
      </w:tr>
      <w:tr>
        <w:tc>
          <w:tcPr>
            <w:tcW w:type="dxa" w:w="936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60" w:before="60"/>
            </w:pPr>
            <w:r>
              <w:rPr>
                <w:rFonts w:ascii="Arial" w:cs="Arial" w:eastAsia="Arial" w:hAnsi="Arial"/>
                <w:b/>
                <w:bCs/>
                <w:color w:val="1B4F72"/>
                <w:sz w:val="22"/>
                <w:szCs w:val="22"/>
              </w:rPr>
              <w:t xml:space="preserve">Why chosen:</w:t>
            </w:r>
          </w:p>
          <w:p>
            <w:pPr>
              <w:spacing w:after="80" w:before="40"/>
            </w:pPr>
            <w:r>
              <w:rPr>
                <w:rFonts w:ascii="Arial" w:cs="Arial" w:eastAsia="Arial" w:hAnsi="Arial"/>
                <w:sz w:val="21"/>
                <w:szCs w:val="21"/>
              </w:rPr>
              <w:t xml:space="preserve">AWS S3 is the world standard for cloud object storage. It is infinitely scalable, highly durable and cost-effective. Storing files in S3 separately from the database keeps the database lean and fast. Files are accessed via secure pre-signed URLs meaning the database only stores a reference, not the file itself. S3 handles drawings, company documents and exported BOQ PDFs.</w:t>
            </w:r>
          </w:p>
          <w:p>
            <w:pPr>
              <w:spacing w:after="60" w:before="60"/>
            </w:pPr>
            <w:r>
              <w:rPr>
                <w:rFonts w:ascii="Arial" w:cs="Arial" w:eastAsia="Arial" w:hAnsi="Arial"/>
                <w:b/>
                <w:bCs/>
                <w:color w:val="1A8B5A"/>
                <w:sz w:val="22"/>
                <w:szCs w:val="22"/>
              </w:rPr>
              <w:t xml:space="preserve">Data In:</w:t>
            </w:r>
          </w:p>
          <w:p>
            <w:pPr>
              <w:spacing w:after="80" w:before="40"/>
            </w:pPr>
            <w:r>
              <w:rPr>
                <w:rFonts w:ascii="Arial" w:cs="Arial" w:eastAsia="Arial" w:hAnsi="Arial"/>
                <w:sz w:val="21"/>
                <w:szCs w:val="21"/>
              </w:rPr>
              <w:t xml:space="preserve">File streams from the NestJS backend (drawings, policy documents, exported PDFs).</w:t>
            </w:r>
          </w:p>
          <w:p>
            <w:pPr>
              <w:spacing w:after="60" w:before="60"/>
            </w:pPr>
            <w:r>
              <w:rPr>
                <w:rFonts w:ascii="Arial" w:cs="Arial" w:eastAsia="Arial" w:hAnsi="Arial"/>
                <w:b/>
                <w:bCs/>
                <w:color w:val="C0392B"/>
                <w:sz w:val="22"/>
                <w:szCs w:val="22"/>
              </w:rPr>
              <w:t xml:space="preserve">Data Out:</w:t>
            </w:r>
          </w:p>
          <w:p>
            <w:pPr>
              <w:spacing w:after="40" w:before="40"/>
            </w:pPr>
            <w:r>
              <w:rPr>
                <w:rFonts w:ascii="Arial" w:cs="Arial" w:eastAsia="Arial" w:hAnsi="Arial"/>
                <w:sz w:val="21"/>
                <w:szCs w:val="21"/>
              </w:rPr>
              <w:t xml:space="preserve">Secure file URLs returned to NestJS for storage in PostgreSQL. Pre-signed URLs served to the frontend for secure file access.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770D" w:val="clear"/>
            <w:tcMar>
              <w:top w:type="dxa" w:w="120"/>
              <w:left w:type="dxa" w:w="200"/>
              <w:bottom w:type="dxa" w:w="120"/>
              <w:right w:type="dxa" w:w="200"/>
            </w:tcMar>
          </w:tcPr>
          <w:p>
            <w:r>
              <w:rPr>
                <w:rFonts w:ascii="Arial" w:cs="Arial" w:eastAsia="Arial" w:hAnsi="Arial"/>
                <w:b/>
                <w:bCs/>
                <w:color w:val="FFFFFF"/>
                <w:sz w:val="28"/>
                <w:szCs w:val="28"/>
              </w:rPr>
              <w:t xml:space="preserve">OpenAI GPT-4o</w:t>
            </w:r>
            <w:r>
              <w:rPr>
                <w:rFonts w:ascii="Arial" w:cs="Arial" w:eastAsia="Arial" w:hAnsi="Arial"/>
                <w:i/>
                <w:iCs/>
                <w:color w:val="D6EAF8"/>
                <w:sz w:val="20"/>
                <w:szCs w:val="20"/>
              </w:rPr>
              <w:t xml:space="preserve">   AI Layer</w:t>
            </w:r>
          </w:p>
        </w:tc>
      </w:tr>
      <w:tr>
        <w:tc>
          <w:tcPr>
            <w:tcW w:type="dxa" w:w="936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60" w:before="60"/>
            </w:pPr>
            <w:r>
              <w:rPr>
                <w:rFonts w:ascii="Arial" w:cs="Arial" w:eastAsia="Arial" w:hAnsi="Arial"/>
                <w:b/>
                <w:bCs/>
                <w:color w:val="1B4F72"/>
                <w:sz w:val="22"/>
                <w:szCs w:val="22"/>
              </w:rPr>
              <w:t xml:space="preserve">Why chosen:</w:t>
            </w:r>
          </w:p>
          <w:p>
            <w:pPr>
              <w:spacing w:after="80" w:before="40"/>
            </w:pPr>
            <w:r>
              <w:rPr>
                <w:rFonts w:ascii="Arial" w:cs="Arial" w:eastAsia="Arial" w:hAnsi="Arial"/>
                <w:sz w:val="21"/>
                <w:szCs w:val="21"/>
              </w:rPr>
              <w:t xml:space="preserve">OpenAI GPT-4o is chosen for its large 128k token context window, strong reasoning capability and reliable structured output. It powers two distinct functions in Quanta — the on-demand AI assistant and the automated takeoff review on submit. The OpenAI Embeddings API is used separately to convert document text into vectors for storage in pgvector. Using one provider for both embeddings and completions simplifies the integration and ensures consistency.</w:t>
            </w:r>
          </w:p>
          <w:p>
            <w:pPr>
              <w:spacing w:after="60" w:before="60"/>
            </w:pPr>
            <w:r>
              <w:rPr>
                <w:rFonts w:ascii="Arial" w:cs="Arial" w:eastAsia="Arial" w:hAnsi="Arial"/>
                <w:b/>
                <w:bCs/>
                <w:color w:val="1A8B5A"/>
                <w:sz w:val="22"/>
                <w:szCs w:val="22"/>
              </w:rPr>
              <w:t xml:space="preserve">Data In:</w:t>
            </w:r>
          </w:p>
          <w:p>
            <w:pPr>
              <w:spacing w:after="80" w:before="40"/>
            </w:pPr>
            <w:r>
              <w:rPr>
                <w:rFonts w:ascii="Arial" w:cs="Arial" w:eastAsia="Arial" w:hAnsi="Arial"/>
                <w:sz w:val="21"/>
                <w:szCs w:val="21"/>
              </w:rPr>
              <w:t xml:space="preserve">Structured prompts from NestJS containing system instructions, page context, document chunks and user questions.</w:t>
            </w:r>
          </w:p>
          <w:p>
            <w:pPr>
              <w:spacing w:after="60" w:before="60"/>
            </w:pPr>
            <w:r>
              <w:rPr>
                <w:rFonts w:ascii="Arial" w:cs="Arial" w:eastAsia="Arial" w:hAnsi="Arial"/>
                <w:b/>
                <w:bCs/>
                <w:color w:val="C0392B"/>
                <w:sz w:val="22"/>
                <w:szCs w:val="22"/>
              </w:rPr>
              <w:t xml:space="preserve">Data Out:</w:t>
            </w:r>
          </w:p>
          <w:p>
            <w:pPr>
              <w:spacing w:after="40" w:before="40"/>
            </w:pPr>
            <w:r>
              <w:rPr>
                <w:rFonts w:ascii="Arial" w:cs="Arial" w:eastAsia="Arial" w:hAnsi="Arial"/>
                <w:sz w:val="21"/>
                <w:szCs w:val="21"/>
              </w:rPr>
              <w:t xml:space="preserve">AI responses streamed back to NestJS. Embedding vectors (1536 dimensions) returned for storage in pgvector.</w:t>
            </w:r>
          </w:p>
        </w:tc>
      </w:tr>
    </w:tbl>
    <w:p>
      <w:pPr>
        <w:spacing w:after="80" w:before="80"/>
      </w:pPr>
      <w:r>
        <w:t xml:space="preserve"/>
      </w:r>
    </w:p>
    <w:p>
      <w:r>
        <w:br w:type="page"/>
      </w:r>
    </w:p>
    <w:p>
      <w:pPr>
        <w:pStyle w:val="Heading1"/>
        <w:pBdr>
          <w:bottom w:val="single" w:color="1B4F72" w:sz="8" w:space="1"/>
        </w:pBdr>
        <w:spacing w:after="200" w:before="480"/>
      </w:pPr>
      <w:r>
        <w:rPr>
          <w:rFonts w:ascii="Arial" w:cs="Arial" w:eastAsia="Arial" w:hAnsi="Arial"/>
          <w:b/>
          <w:bCs/>
          <w:color w:val="1B4F72"/>
          <w:sz w:val="34"/>
          <w:szCs w:val="34"/>
        </w:rPr>
        <w:t xml:space="preserve">5. Why This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Decision</w:t>
            </w:r>
          </w:p>
        </w:tc>
        <w:tc>
          <w:tcPr>
            <w:tcW w:type="dxa" w:w="57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React over Angular or Vue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Largest ecosystem, most job demand, component model fits Quanta's UI complexity</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Vite over Create React App</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10x faster builds, instant HMR, modern ESM-first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Bun over Node + npm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Faster installs, faster scripts, single tool for runtime and packages</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NestJS over Express</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Structured architecture, TypeScript-first, scales well with many modules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AWS Lambda over traditional server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server management, auto-scaling, pay only for requests made</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PostgreSQL over MySQL or MongoDB</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Superior for complex relational data, supports pgvector natively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pgvector over Pinecone or Weaviate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extra service needed, same database, simpler infrastructure</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Prisma over TypeORM or raw SQL</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Type-safe queries, excellent schema migration tooling, great DX</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AWS S3 over self-hosted storage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Infinitely scalable, 99.999% durability, cost effective at any scale</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OpenAI over self-hosted models</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Best in class reasoning, large context window, no GPU infrastructure needed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AWS Cognito over custom auth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Battle-tested, JWT out of the box, integrates with API Gateway natively</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Vercel over AWS CloudFront</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Zero-config deployment, instant preview URLs, automatic CI/CD from GitHub</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Axios over Fetch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Interceptors for JWT injection, better error handling, request cancellation</w:t>
            </w:r>
          </w:p>
        </w:tc>
      </w:tr>
      <w:tr>
        <w:tc>
          <w:tcPr>
            <w:tcW w:type="dxa" w:w="3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Zustand over Redux</w:t>
            </w:r>
          </w:p>
        </w:tc>
        <w:tc>
          <w:tcPr>
            <w:tcW w:type="dxa" w:w="57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sz w:val="22"/>
                <w:szCs w:val="22"/>
              </w:rPr>
              <w:t xml:space="preserve">Minimal boilerplate, simple API, sufficient for Quanta's global state needs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TanStack Query over SWR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More powerful caching, background refetch, optimistic updates out of the box</w:t>
            </w:r>
          </w:p>
        </w:tc>
      </w:tr>
    </w:tbl>
    <w:p>
      <w:pPr>
        <w:spacing w:after="80" w:before="80"/>
      </w:pPr>
      <w:r>
        <w:t xml:space="preserve"/>
      </w:r>
    </w:p>
    <w:p>
      <w:pPr>
        <w:pStyle w:val="Heading1"/>
        <w:pBdr>
          <w:bottom w:val="single" w:color="1B4F72" w:sz="8" w:space="1"/>
        </w:pBdr>
        <w:spacing w:after="200" w:before="480"/>
      </w:pPr>
      <w:r>
        <w:rPr>
          <w:rFonts w:ascii="Arial" w:cs="Arial" w:eastAsia="Arial" w:hAnsi="Arial"/>
          <w:b/>
          <w:bCs/>
          <w:color w:val="1B4F72"/>
          <w:sz w:val="34"/>
          <w:szCs w:val="34"/>
        </w:rPr>
        <w:t xml:space="preserve">6. Architecture Principles</w:t>
      </w:r>
    </w:p>
    <w:p>
      <w:pPr>
        <w:spacing w:after="80" w:before="80"/>
      </w:pPr>
      <w:r>
        <w:t xml:space="preserve"/>
      </w:r>
    </w:p>
    <w:p>
      <w:pPr>
        <w:spacing w:after="100" w:before="200"/>
      </w:pPr>
      <w:r>
        <w:rPr>
          <w:rFonts w:ascii="Arial" w:cs="Arial" w:eastAsia="Arial" w:hAnsi="Arial"/>
          <w:b/>
          <w:bCs/>
          <w:color w:val="2C3E50"/>
          <w:sz w:val="23"/>
          <w:szCs w:val="23"/>
        </w:rPr>
        <w:t xml:space="preserve">Separation of Concerns</w:t>
      </w:r>
    </w:p>
    <w:p>
      <w:pPr>
        <w:spacing w:after="80" w:before="80"/>
      </w:pPr>
      <w:r>
        <w:rPr>
          <w:rFonts w:ascii="Arial" w:cs="Arial" w:eastAsia="Arial" w:hAnsi="Arial"/>
          <w:sz w:val="22"/>
          <w:szCs w:val="22"/>
        </w:rPr>
        <w:t xml:space="preserve">Every layer of the architecture has a single responsibility. The frontend does not touch the database. The backend does not render UI. The AI module does not manage files. Each component does one thing and does it well.</w:t>
      </w:r>
    </w:p>
    <w:p>
      <w:pPr>
        <w:spacing w:after="80" w:before="80"/>
      </w:pPr>
      <w:r>
        <w:t xml:space="preserve"/>
      </w:r>
    </w:p>
    <w:p>
      <w:pPr>
        <w:spacing w:after="100" w:before="200"/>
      </w:pPr>
      <w:r>
        <w:rPr>
          <w:rFonts w:ascii="Arial" w:cs="Arial" w:eastAsia="Arial" w:hAnsi="Arial"/>
          <w:b/>
          <w:bCs/>
          <w:color w:val="2C3E50"/>
          <w:sz w:val="23"/>
          <w:szCs w:val="23"/>
        </w:rPr>
        <w:t xml:space="preserve">Data Privacy by Design</w:t>
      </w:r>
    </w:p>
    <w:p>
      <w:pPr>
        <w:spacing w:after="80" w:before="80"/>
      </w:pPr>
      <w:r>
        <w:rPr>
          <w:rFonts w:ascii="Arial" w:cs="Arial" w:eastAsia="Arial" w:hAnsi="Arial"/>
          <w:sz w:val="22"/>
          <w:szCs w:val="22"/>
        </w:rPr>
        <w:t xml:space="preserve">Every database query is scoped to the authenticated user. No user can access another user's companies, portfolios, recipes or projects. This is enforced at the service layer in NestJS on every request.</w:t>
      </w:r>
    </w:p>
    <w:p>
      <w:pPr>
        <w:spacing w:after="80" w:before="80"/>
      </w:pPr>
      <w:r>
        <w:t xml:space="preserve"/>
      </w:r>
    </w:p>
    <w:p>
      <w:pPr>
        <w:spacing w:after="100" w:before="200"/>
      </w:pPr>
      <w:r>
        <w:rPr>
          <w:rFonts w:ascii="Arial" w:cs="Arial" w:eastAsia="Arial" w:hAnsi="Arial"/>
          <w:b/>
          <w:bCs/>
          <w:color w:val="2C3E50"/>
          <w:sz w:val="23"/>
          <w:szCs w:val="23"/>
        </w:rPr>
        <w:t xml:space="preserve">Lean Context for AI</w:t>
      </w:r>
    </w:p>
    <w:p>
      <w:pPr>
        <w:spacing w:after="80" w:before="80"/>
      </w:pPr>
      <w:r>
        <w:rPr>
          <w:rFonts w:ascii="Arial" w:cs="Arial" w:eastAsia="Arial" w:hAnsi="Arial"/>
          <w:sz w:val="22"/>
          <w:szCs w:val="22"/>
        </w:rPr>
        <w:t xml:space="preserve">The AI assistant never receives the entire database. It receives a lightweight context of only what is needed to answer the current question. Vector search retrieves only the most relevant document chunks. This keeps AI calls fast and cost-effective.</w:t>
      </w:r>
    </w:p>
    <w:p>
      <w:pPr>
        <w:spacing w:after="80" w:before="80"/>
      </w:pPr>
      <w:r>
        <w:t xml:space="preserve"/>
      </w:r>
    </w:p>
    <w:p>
      <w:pPr>
        <w:spacing w:after="100" w:before="200"/>
      </w:pPr>
      <w:r>
        <w:rPr>
          <w:rFonts w:ascii="Arial" w:cs="Arial" w:eastAsia="Arial" w:hAnsi="Arial"/>
          <w:b/>
          <w:bCs/>
          <w:color w:val="2C3E50"/>
          <w:sz w:val="23"/>
          <w:szCs w:val="23"/>
        </w:rPr>
        <w:t xml:space="preserve">One Number In Everything Out</w:t>
      </w:r>
    </w:p>
    <w:p>
      <w:pPr>
        <w:spacing w:after="80" w:before="80"/>
      </w:pPr>
      <w:r>
        <w:rPr>
          <w:rFonts w:ascii="Arial" w:cs="Arial" w:eastAsia="Arial" w:hAnsi="Arial"/>
          <w:sz w:val="22"/>
          <w:szCs w:val="22"/>
        </w:rPr>
        <w:t xml:space="preserve">The takeoff engine is built around a single principle. John inputs one measurement. The recipe calculates all materials, labour and overheads automatically. No manual calculation ever happens in the application.</w:t>
      </w:r>
    </w:p>
    <w:p>
      <w:pPr>
        <w:spacing w:after="80" w:before="80"/>
      </w:pPr>
      <w:r>
        <w:t xml:space="preserve"/>
      </w:r>
    </w:p>
    <w:p>
      <w:pPr>
        <w:spacing w:after="100" w:before="200"/>
      </w:pPr>
      <w:r>
        <w:rPr>
          <w:rFonts w:ascii="Arial" w:cs="Arial" w:eastAsia="Arial" w:hAnsi="Arial"/>
          <w:b/>
          <w:bCs/>
          <w:color w:val="2C3E50"/>
          <w:sz w:val="23"/>
          <w:szCs w:val="23"/>
        </w:rPr>
        <w:t xml:space="preserve">Serverless First</w:t>
      </w:r>
    </w:p>
    <w:p>
      <w:pPr>
        <w:spacing w:after="80" w:before="80"/>
      </w:pPr>
      <w:r>
        <w:rPr>
          <w:rFonts w:ascii="Arial" w:cs="Arial" w:eastAsia="Arial" w:hAnsi="Arial"/>
          <w:sz w:val="22"/>
          <w:szCs w:val="22"/>
        </w:rPr>
        <w:t xml:space="preserve">The backend runs on AWS Lambda. There are no servers to manage, no capacity to plan and no idle costs. The application scales automatically from one user to thousands without any infrastructure changes.</w:t>
      </w:r>
    </w:p>
    <w:p>
      <w:pPr>
        <w:spacing w:after="80" w:before="80"/>
      </w:pPr>
      <w:r>
        <w:t xml:space="preserve"/>
      </w:r>
    </w:p>
    <w:p>
      <w:pPr>
        <w:pStyle w:val="Heading1"/>
        <w:pBdr>
          <w:bottom w:val="single" w:color="1B4F72" w:sz="8" w:space="1"/>
        </w:pBdr>
        <w:spacing w:after="200" w:before="480"/>
      </w:pPr>
      <w:r>
        <w:rPr>
          <w:rFonts w:ascii="Arial" w:cs="Arial" w:eastAsia="Arial" w:hAnsi="Arial"/>
          <w:b/>
          <w:bCs/>
          <w:color w:val="1B4F72"/>
          <w:sz w:val="34"/>
          <w:szCs w:val="34"/>
        </w:rPr>
        <w:t xml:space="preserve">7. Summary</w:t>
      </w:r>
    </w:p>
    <w:p>
      <w:pPr>
        <w:pBdr>
          <w:left w:val="single" w:color="1B4F72" w:sz="14" w:space="1"/>
        </w:pBdr>
        <w:spacing w:after="200" w:before="200"/>
        <w:ind w:left="400"/>
      </w:pPr>
      <w:r>
        <w:rPr>
          <w:rFonts w:ascii="Arial" w:cs="Arial" w:eastAsia="Arial" w:hAnsi="Arial"/>
          <w:i/>
          <w:iCs/>
          <w:color w:val="1A252F"/>
          <w:sz w:val="22"/>
          <w:szCs w:val="22"/>
        </w:rPr>
        <w:t xml:space="preserve">Quanta's architecture is deliberately lean, modern and scalable. Every component earns its place. Every data flow is deliberate. The stack is chosen not for trend but for fit — giving the application a foundation strong enough to grow from a personal tool into a commercial platform.</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spacing w:before="200"/>
      <w:jc w:val="center"/>
    </w:pPr>
    <w:r>
      <w:rPr>
        <w:rFonts w:ascii="Arial" w:cs="Arial" w:eastAsia="Arial" w:hAnsi="Arial"/>
        <w:color w:val="888888"/>
        <w:sz w:val="18"/>
        <w:szCs w:val="18"/>
      </w:rPr>
      <w:t xml:space="preserve">Confidential  |  Quanta  |  2026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200" w:before="0"/>
      <w:jc w:val="right"/>
    </w:pPr>
    <w:r>
      <w:rPr>
        <w:rFonts w:ascii="Arial" w:cs="Arial" w:eastAsia="Arial" w:hAnsi="Arial"/>
        <w:color w:val="888888"/>
        <w:sz w:val="18"/>
        <w:szCs w:val="18"/>
      </w:rPr>
      <w:t xml:space="preserve">QUANTA  |  High-Level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72"/>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2026-05-03T05:27:47.900Z</dcterms:created>
  <dcterms:modified xsi:type="dcterms:W3CDTF">2026-05-03T05:27:47.915Z</dcterms:modified>
</cp:coreProperties>
</file>

<file path=docProps/custom.xml><?xml version="1.0" encoding="utf-8"?>
<Properties xmlns="http://schemas.openxmlformats.org/officeDocument/2006/custom-properties" xmlns:vt="http://schemas.openxmlformats.org/officeDocument/2006/docPropsVTypes"/>
</file>