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1A1A1A"/>
          <w:sz w:val="56"/>
          <w:szCs w:val="56"/>
        </w:rPr>
        <w:t xml:space="preserve">Sales</w:t>
      </w:r>
    </w:p>
    <w:p>
      <w:pPr>
        <w:pStyle w:val="Heading3"/>
        <w:spacing w:after="120" w:before="260"/>
      </w:pPr>
      <w:r>
        <w:rPr>
          <w:b/>
          <w:bCs/>
          <w:color w:val="1A1A1A"/>
          <w:sz w:val="23"/>
          <w:szCs w:val="23"/>
        </w:rPr>
        <w:t xml:space="preserve">Client Ownership Training</w:t>
      </w:r>
    </w:p>
    <w:p>
      <w:pPr>
        <w:pBdr>
          <w:bottom w:val="single" w:color="D8D8D8" w:sz="6" w:space="1"/>
        </w:pBdr>
        <w:spacing w:after="160" w:before="160"/>
      </w:pPr>
    </w:p>
    <w:p>
      <w:pPr>
        <w:pStyle w:val="Heading2"/>
        <w:spacing w:after="140" w:before="340"/>
      </w:pPr>
      <w:r>
        <w:rPr>
          <w:b/>
          <w:bCs/>
          <w:color w:val="1A1A1A"/>
          <w:sz w:val="27"/>
          <w:szCs w:val="27"/>
        </w:rPr>
        <w:t xml:space="preserve">Start here</w:t>
      </w:r>
    </w:p>
    <w:p>
      <w:pPr>
        <w:spacing w:after="140" w:before="60" w:line="300"/>
      </w:pPr>
      <w:r>
        <w:rPr>
          <w:b/>
          <w:bCs/>
          <w:color w:val="1A1A1A"/>
          <w:sz w:val="21"/>
          <w:szCs w:val="21"/>
        </w:rPr>
        <w:t xml:space="preserve">What this module is.</w:t>
      </w:r>
      <w:r>
        <w:rPr>
          <w:color w:val="1A1A1A"/>
          <w:sz w:val="21"/>
          <w:szCs w:val="21"/>
        </w:rPr>
        <w:t xml:space="preserve"> Every approved answer in the business, plus the process and the pressure points, for the person who owns a client from handover to installed kitchen.</w:t>
      </w:r>
    </w:p>
    <w:p>
      <w:pPr>
        <w:spacing w:after="140" w:before="60" w:line="300"/>
      </w:pPr>
      <w:r>
        <w:rPr>
          <w:b/>
          <w:bCs/>
          <w:color w:val="1A1A1A"/>
          <w:sz w:val="21"/>
          <w:szCs w:val="21"/>
        </w:rPr>
        <w:t xml:space="preserve">Who it is for.</w:t>
      </w:r>
      <w:r>
        <w:rPr>
          <w:color w:val="1A1A1A"/>
          <w:sz w:val="21"/>
          <w:szCs w:val="21"/>
        </w:rPr>
        <w:t xml:space="preserve"> Anyone joining Sales, and everyone already in it doing their annual refresher.</w:t>
      </w:r>
    </w:p>
    <w:p>
      <w:pPr>
        <w:pBdr>
          <w:left w:val="single" w:color="C9A24A" w:sz="12" w:space="12"/>
        </w:pBdr>
        <w:spacing w:after="140" w:before="140"/>
        <w:ind w:left="340"/>
      </w:pPr>
      <w:r>
        <w:rPr>
          <w:b/>
          <w:bCs/>
          <w:i/>
          <w:iCs/>
          <w:color w:val="1A1A1A"/>
          <w:sz w:val="21"/>
          <w:szCs w:val="21"/>
        </w:rPr>
        <w:t xml:space="preserve">Scope note.</w:t>
      </w:r>
      <w:r>
        <w:rPr>
          <w:i/>
          <w:iCs/>
          <w:color w:val="1A1A1A"/>
          <w:sz w:val="21"/>
          <w:szCs w:val="21"/>
        </w:rPr>
        <w:t xml:space="preserve"> Written for the person who takes a qualified client from Pre-Sales and owns them through design, quotation, negotiation and closure, whether that happens at an experience centre or over a call. If Sales is split into separate in-store and online roles, this divides cleanly at Part 4 and should become two modules.</w:t>
      </w:r>
    </w:p>
    <w:p>
      <w:pPr>
        <w:spacing w:after="140" w:before="60" w:line="300"/>
      </w:pPr>
      <w:r>
        <w:rPr>
          <w:b/>
          <w:bCs/>
          <w:color w:val="1A1A1A"/>
          <w:sz w:val="21"/>
          <w:szCs w:val="21"/>
        </w:rPr>
        <w:t xml:space="preserve">Where the answers come from.</w:t>
      </w:r>
      <w:r>
        <w:rPr>
          <w:color w:val="1A1A1A"/>
          <w:sz w:val="21"/>
          <w:szCs w:val="21"/>
        </w:rPr>
        <w:t xml:space="preserve"> All 46 are real client questions from recorded calls, answered by the company. This module carries the complete set rather than a subset, because Store Managers and Pre-Sales can pass a hard question to you and you cannot pass it anywhere.</w:t>
      </w:r>
    </w:p>
    <w:p>
      <w:pPr>
        <w:spacing w:after="140" w:before="60" w:line="300"/>
      </w:pPr>
      <w:r>
        <w:rPr>
          <w:b/>
          <w:bCs/>
          <w:color w:val="1A1A1A"/>
          <w:sz w:val="21"/>
          <w:szCs w:val="21"/>
        </w:rPr>
        <w:t xml:space="preserve">How long it takes.</w:t>
      </w:r>
      <w:r>
        <w:rPr>
          <w:color w:val="1A1A1A"/>
          <w:sz w:val="21"/>
          <w:szCs w:val="21"/>
        </w:rPr>
        <w:t xml:space="preserve"> Around three hours for a new joiner, spread across the first three months. Around an hour for the annual refresher.</w:t>
      </w:r>
    </w:p>
    <w:p>
      <w:pPr>
        <w:spacing w:after="140" w:before="60" w:line="300"/>
      </w:pPr>
      <w:r>
        <w:rPr>
          <w:b/>
          <w:bCs/>
          <w:color w:val="1A1A1A"/>
          <w:sz w:val="21"/>
          <w:szCs w:val="21"/>
        </w:rPr>
        <w:t xml:space="preserve">By the end of this you should be able to:</w:t>
      </w:r>
    </w:p>
    <w:p>
      <w:pPr>
        <w:pStyle w:val="ListParagraph"/>
        <w:numPr>
          <w:ilvl w:val="0"/>
          <w:numId w:val="2"/>
        </w:numPr>
        <w:spacing w:after="40" w:before="40"/>
      </w:pPr>
      <w:r>
        <w:rPr>
          <w:color w:val="1A1A1A"/>
          <w:sz w:val="21"/>
          <w:szCs w:val="21"/>
        </w:rPr>
        <w:t xml:space="preserve">Answer any of the 46 without reaching for a document</w:t>
      </w:r>
    </w:p>
    <w:p>
      <w:pPr>
        <w:pStyle w:val="ListParagraph"/>
        <w:numPr>
          <w:ilvl w:val="0"/>
          <w:numId w:val="2"/>
        </w:numPr>
        <w:spacing w:after="40" w:before="40"/>
      </w:pPr>
      <w:r>
        <w:rPr>
          <w:color w:val="1A1A1A"/>
          <w:sz w:val="21"/>
          <w:szCs w:val="21"/>
        </w:rPr>
        <w:t xml:space="preserve">State both lists, included and excluded, cold</w:t>
      </w:r>
    </w:p>
    <w:p>
      <w:pPr>
        <w:pStyle w:val="ListParagraph"/>
        <w:numPr>
          <w:ilvl w:val="0"/>
          <w:numId w:val="2"/>
        </w:numPr>
        <w:spacing w:after="40" w:before="40"/>
      </w:pPr>
      <w:r>
        <w:rPr>
          <w:color w:val="1A1A1A"/>
          <w:sz w:val="21"/>
          <w:szCs w:val="21"/>
        </w:rPr>
        <w:t xml:space="preserve">Explain the guarantee correctly for both ranges, including where they are the same</w:t>
      </w:r>
    </w:p>
    <w:p>
      <w:pPr>
        <w:pStyle w:val="ListParagraph"/>
        <w:numPr>
          <w:ilvl w:val="0"/>
          <w:numId w:val="2"/>
        </w:numPr>
        <w:spacing w:after="40" w:before="40"/>
      </w:pPr>
      <w:r>
        <w:rPr>
          <w:color w:val="1A1A1A"/>
          <w:sz w:val="21"/>
          <w:szCs w:val="21"/>
        </w:rPr>
        <w:t xml:space="preserve">Take a client through all three payment stages with nobody surprised by anything</w:t>
      </w:r>
    </w:p>
    <w:p>
      <w:pPr>
        <w:pStyle w:val="ListParagraph"/>
        <w:numPr>
          <w:ilvl w:val="0"/>
          <w:numId w:val="2"/>
        </w:numPr>
        <w:spacing w:after="40" w:before="40"/>
      </w:pPr>
      <w:r>
        <w:rPr>
          <w:color w:val="1A1A1A"/>
          <w:sz w:val="21"/>
          <w:szCs w:val="21"/>
        </w:rPr>
        <w:t xml:space="preserve">Recognise when a price objection is actually an arithmetic problem</w:t>
      </w:r>
    </w:p>
    <w:p>
      <w:pPr>
        <w:pBdr>
          <w:bottom w:val="single" w:color="D8D8D8" w:sz="6" w:space="1"/>
        </w:pBdr>
        <w:spacing w:after="160" w:before="160"/>
      </w:pPr>
    </w:p>
    <w:p>
      <w:pPr>
        <w:pStyle w:val="Heading2"/>
        <w:spacing w:after="140" w:before="340"/>
      </w:pPr>
      <w:r>
        <w:rPr>
          <w:b/>
          <w:bCs/>
          <w:color w:val="1A1A1A"/>
          <w:sz w:val="27"/>
          <w:szCs w:val="27"/>
        </w:rPr>
        <w:t xml:space="preserve">Syllabus</w:t>
      </w:r>
    </w:p>
    <w:tbl>
      <w:tblPr>
        <w:tblW w:type="dxa" w:w="9026"/>
        <w:tblBorders>
          <w:top w:val="single" w:color="D8D8D8" w:sz="4"/>
          <w:left w:val="none" w:color="FFFFFF" w:sz="0"/>
          <w:bottom w:val="single" w:color="D8D8D8" w:sz="4"/>
          <w:right w:val="none" w:color="FFFFFF" w:sz="0"/>
          <w:insideH w:val="single" w:color="D8D8D8" w:sz="2"/>
          <w:insideV w:val="none" w:color="FFFFFF" w:sz="0"/>
        </w:tblBorders>
      </w:tblPr>
      <w:tblGrid>
        <w:gridCol w:w="800"/>
        <w:gridCol w:w="2400"/>
        <w:gridCol w:w="4326"/>
        <w:gridCol w:w="1500"/>
      </w:tblGrid>
      <w:tr>
        <w:trPr>
          <w:tblHeader/>
        </w:trPr>
        <w:tc>
          <w:tcPr>
            <w:tcW w:type="dxa" w:w="800"/>
            <w:shd w:fill="F7F1E3" w:color="auto" w:val="clear"/>
            <w:tcMar>
              <w:top w:type="dxa" w:w="90"/>
              <w:left w:type="dxa" w:w="120"/>
              <w:bottom w:type="dxa" w:w="90"/>
              <w:right w:type="dxa" w:w="120"/>
            </w:tcMar>
          </w:tcPr>
          <w:p>
            <w:pPr>
              <w:spacing w:after="0" w:before="0"/>
            </w:pPr>
            <w:r>
              <w:rPr>
                <w:b/>
                <w:bCs/>
                <w:color w:val="1A1A1A"/>
                <w:sz w:val="19"/>
                <w:szCs w:val="19"/>
              </w:rPr>
              <w:t xml:space="preserve"/>
            </w:r>
          </w:p>
        </w:tc>
        <w:tc>
          <w:tcPr>
            <w:tcW w:type="dxa" w:w="2400"/>
            <w:shd w:fill="F7F1E3" w:color="auto" w:val="clear"/>
            <w:tcMar>
              <w:top w:type="dxa" w:w="90"/>
              <w:left w:type="dxa" w:w="120"/>
              <w:bottom w:type="dxa" w:w="90"/>
              <w:right w:type="dxa" w:w="120"/>
            </w:tcMar>
          </w:tcPr>
          <w:p>
            <w:pPr>
              <w:spacing w:after="0" w:before="0"/>
            </w:pPr>
            <w:r>
              <w:rPr>
                <w:b/>
                <w:bCs/>
                <w:color w:val="1A1A1A"/>
                <w:sz w:val="19"/>
                <w:szCs w:val="19"/>
              </w:rPr>
              <w:t xml:space="preserve">Section</w:t>
            </w:r>
          </w:p>
        </w:tc>
        <w:tc>
          <w:tcPr>
            <w:tcW w:type="dxa" w:w="4326"/>
            <w:shd w:fill="F7F1E3" w:color="auto" w:val="clear"/>
            <w:tcMar>
              <w:top w:type="dxa" w:w="90"/>
              <w:left w:type="dxa" w:w="120"/>
              <w:bottom w:type="dxa" w:w="90"/>
              <w:right w:type="dxa" w:w="120"/>
            </w:tcMar>
          </w:tcPr>
          <w:p>
            <w:pPr>
              <w:spacing w:after="0" w:before="0"/>
            </w:pPr>
            <w:r>
              <w:rPr>
                <w:b/>
                <w:bCs/>
                <w:color w:val="1A1A1A"/>
                <w:sz w:val="19"/>
                <w:szCs w:val="19"/>
              </w:rPr>
              <w:t xml:space="preserve">What it covers</w:t>
            </w:r>
          </w:p>
        </w:tc>
        <w:tc>
          <w:tcPr>
            <w:tcW w:type="dxa" w:w="1500"/>
            <w:shd w:fill="F7F1E3" w:color="auto" w:val="clear"/>
            <w:tcMar>
              <w:top w:type="dxa" w:w="90"/>
              <w:left w:type="dxa" w:w="120"/>
              <w:bottom w:type="dxa" w:w="90"/>
              <w:right w:type="dxa" w:w="120"/>
            </w:tcMar>
          </w:tcPr>
          <w:p>
            <w:pPr>
              <w:spacing w:after="0" w:before="0"/>
            </w:pPr>
            <w:r>
              <w:rPr>
                <w:b/>
                <w:bCs/>
                <w:color w:val="1A1A1A"/>
                <w:sz w:val="19"/>
                <w:szCs w:val="19"/>
              </w:rPr>
              <w:t xml:space="preserve">Time</w:t>
            </w:r>
          </w:p>
        </w:tc>
      </w:tr>
      <w:tr>
        <w:trPr>
          <w:tblHeader w:val="false"/>
        </w:trPr>
        <w:tc>
          <w:tcPr>
            <w:tcW w:type="dxa" w:w="800"/>
            <w:tcMar>
              <w:top w:type="dxa" w:w="90"/>
              <w:left w:type="dxa" w:w="120"/>
              <w:bottom w:type="dxa" w:w="90"/>
              <w:right w:type="dxa" w:w="120"/>
            </w:tcMar>
          </w:tcPr>
          <w:p>
            <w:pPr>
              <w:spacing w:after="0" w:before="0"/>
            </w:pPr>
            <w:r>
              <w:rPr>
                <w:b w:val="false"/>
                <w:bCs w:val="false"/>
                <w:color w:val="1A1A1A"/>
                <w:sz w:val="19"/>
                <w:szCs w:val="19"/>
              </w:rPr>
              <w:t xml:space="preserve"/>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What this role actually does</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What owning a client means, and why guessing is the one thing you may never do</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5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1</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The complete approved answers</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All 46, grouped: pricing, payment, warranty, materials, inclusions, design, installation, timelines, coverage, credentials, process</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60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2</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The five that actually lose deals</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The worst-performing questions in the business, from the call data</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10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3</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The things a client will push on</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Where the facts are not the problem. Six moments and how to handle them</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20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4</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Owning the client through the process</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The three payment moments, and the four things most often mishandled between them</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20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5</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The learning path</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Months one to three, in order: know the product, know the process, start selling, own it</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15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6</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Annual refresher</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Existing team only. Self-check, plus what changed this year</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Yearly</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7</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Assessment</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10 questions</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25 min</w:t>
            </w:r>
          </w:p>
        </w:tc>
      </w:tr>
    </w:tbl>
    <w:p>
      <w:pPr>
        <w:spacing w:after="160"/>
      </w:pPr>
    </w:p>
    <w:p>
      <w:pPr>
        <w:spacing w:after="140" w:before="60" w:line="300"/>
      </w:pPr>
      <w:r>
        <w:rPr>
          <w:color w:val="1A1A1A"/>
          <w:sz w:val="21"/>
          <w:szCs w:val="21"/>
        </w:rPr>
        <w:t xml:space="preserve">On the order. Part 1 is long and it comes first because everything after it assumes you know the facts. Part 3 is the one to come back to once you have had a few conversations go badly, and it will make more sense then than it does on day one.</w:t>
      </w:r>
    </w:p>
    <w:p>
      <w:pPr>
        <w:pBdr>
          <w:bottom w:val="single" w:color="D8D8D8" w:sz="6" w:space="1"/>
        </w:pBdr>
        <w:spacing w:after="160" w:before="160"/>
      </w:pPr>
    </w:p>
    <w:p>
      <w:pPr>
        <w:pStyle w:val="Heading2"/>
        <w:spacing w:after="140" w:before="340"/>
      </w:pPr>
      <w:r>
        <w:rPr>
          <w:b/>
          <w:bCs/>
          <w:color w:val="1A1A1A"/>
          <w:sz w:val="27"/>
          <w:szCs w:val="27"/>
        </w:rPr>
        <w:t xml:space="preserve">How to use this</w:t>
      </w:r>
    </w:p>
    <w:p>
      <w:pPr>
        <w:spacing w:after="140" w:before="60" w:line="300"/>
      </w:pPr>
      <w:r>
        <w:rPr>
          <w:b/>
          <w:bCs/>
          <w:color w:val="1A1A1A"/>
          <w:sz w:val="21"/>
          <w:szCs w:val="21"/>
        </w:rPr>
        <w:t xml:space="preserve">If you are new.</w:t>
      </w:r>
      <w:r>
        <w:rPr>
          <w:color w:val="1A1A1A"/>
          <w:sz w:val="21"/>
          <w:szCs w:val="21"/>
        </w:rPr>
        <w:t xml:space="preserve"> Part 1 in weeks one and two, before you sit in on a client conversation. Parts 2 to 4 in month two, as you start running conversations yourself. Part 5 runs alongside the whole thing and tells you what should be happening when. Assessment at the end of month three.</w:t>
      </w:r>
    </w:p>
    <w:p>
      <w:pPr>
        <w:spacing w:after="140" w:before="60" w:line="300"/>
      </w:pPr>
      <w:r>
        <w:rPr>
          <w:b/>
          <w:bCs/>
          <w:color w:val="1A1A1A"/>
          <w:sz w:val="21"/>
          <w:szCs w:val="21"/>
        </w:rPr>
        <w:t xml:space="preserve">If you are already in the role.</w:t>
      </w:r>
      <w:r>
        <w:rPr>
          <w:color w:val="1A1A1A"/>
          <w:sz w:val="21"/>
          <w:szCs w:val="21"/>
        </w:rPr>
        <w:t xml:space="preserve"> Go to Part 6. It sends you back through Part 1 and Part 3, asks you to look at your last lost deal against the questions in Part 2, and tells you what changed this year. Then the assessment.</w:t>
      </w:r>
    </w:p>
    <w:p>
      <w:pPr>
        <w:spacing w:after="140" w:before="60" w:line="300"/>
      </w:pPr>
      <w:r>
        <w:rPr>
          <w:b/>
          <w:bCs/>
          <w:color w:val="1A1A1A"/>
          <w:sz w:val="21"/>
          <w:szCs w:val="21"/>
        </w:rPr>
        <w:t xml:space="preserve">If you are looking something up before a client meeting.</w:t>
      </w:r>
      <w:r>
        <w:rPr>
          <w:color w:val="1A1A1A"/>
          <w:sz w:val="21"/>
          <w:szCs w:val="21"/>
        </w:rPr>
        <w:t xml:space="preserve"> Part 1 is the reference. Part 3 if you know what they are going to push on.</w:t>
      </w:r>
    </w:p>
    <w:p>
      <w:pPr>
        <w:spacing w:after="140" w:before="60" w:line="300"/>
      </w:pPr>
      <w:r>
        <w:rPr>
          <w:i/>
          <w:iCs/>
          <w:color w:val="1A1A1A"/>
          <w:sz w:val="21"/>
          <w:szCs w:val="21"/>
        </w:rPr>
        <w:t xml:space="preserve">A final section, "Before this goes live", is a note for the Learning and Development team and is not learner content.</w:t>
      </w:r>
    </w:p>
    <w:p>
      <w:pPr>
        <w:pBdr>
          <w:bottom w:val="single" w:color="D8D8D8" w:sz="6" w:space="1"/>
        </w:pBdr>
        <w:spacing w:after="160" w:before="160"/>
      </w:pPr>
    </w:p>
    <w:p>
      <w:pPr>
        <w:pStyle w:val="Heading2"/>
        <w:spacing w:after="140" w:before="340"/>
      </w:pPr>
      <w:r>
        <w:rPr>
          <w:b/>
          <w:bCs/>
          <w:color w:val="1A1A1A"/>
          <w:sz w:val="27"/>
          <w:szCs w:val="27"/>
        </w:rPr>
        <w:t xml:space="preserve">What this role actually does</w:t>
      </w:r>
    </w:p>
    <w:p>
      <w:pPr>
        <w:spacing w:after="140" w:before="60" w:line="300"/>
      </w:pPr>
      <w:r>
        <w:rPr>
          <w:color w:val="1A1A1A"/>
          <w:sz w:val="21"/>
          <w:szCs w:val="21"/>
        </w:rPr>
        <w:t xml:space="preserve">Store Managers own the experience. Pre-Sales owns the first conversation. You own the client.</w:t>
      </w:r>
    </w:p>
    <w:p>
      <w:pPr>
        <w:spacing w:after="140" w:before="60" w:line="300"/>
      </w:pPr>
      <w:r>
        <w:rPr>
          <w:color w:val="1A1A1A"/>
          <w:sz w:val="21"/>
          <w:szCs w:val="21"/>
        </w:rPr>
        <w:t xml:space="preserve">That word is doing real work. Owning a client means that from the moment they are handed to you until their kitchen is installed and working, you are the person who knows where things stand. Not the designer, not the factory, not the installer. You.</w:t>
      </w:r>
    </w:p>
    <w:p>
      <w:pPr>
        <w:spacing w:after="140" w:before="60" w:line="300"/>
      </w:pPr>
      <w:r>
        <w:rPr>
          <w:color w:val="1A1A1A"/>
          <w:sz w:val="21"/>
          <w:szCs w:val="21"/>
        </w:rPr>
        <w:t xml:space="preserve">It also means you are the only person in this chain who has to answer every question. A Store Manager can hand a hard question to you. Pre-Sales can hand a hard question to you. You cannot hand it anywhere. That is why this document contains all 46 approved answers rather than a subset, and why knowing them properly is not optional.</w:t>
      </w:r>
    </w:p>
    <w:p>
      <w:pPr>
        <w:spacing w:after="140" w:before="60" w:line="300"/>
      </w:pPr>
      <w:r>
        <w:rPr>
          <w:b/>
          <w:bCs/>
          <w:color w:val="1A1A1A"/>
          <w:sz w:val="21"/>
          <w:szCs w:val="21"/>
        </w:rPr>
        <w:t xml:space="preserve">The one thing you may never do is guess.</w:t>
      </w:r>
      <w:r>
        <w:rPr>
          <w:color w:val="1A1A1A"/>
          <w:sz w:val="21"/>
          <w:szCs w:val="21"/>
        </w:rPr>
        <w:t xml:space="preserve"> Everything you say becomes a commitment the company has to honour. If a question falls outside the approved answers, the correct move is to say you will confirm and come back, and then actually confirm. That is not weakness. Improvising a number and being wrong about it two months later, in front of a client who has already paid 50%, is much worse.</w:t>
      </w:r>
    </w:p>
    <w:p>
      <w:pPr>
        <w:pStyle w:val="Heading1"/>
        <w:pageBreakBefore/>
        <w:pBdr>
          <w:bottom w:val="single" w:color="C9A24A" w:sz="12" w:space="8"/>
        </w:pBdr>
        <w:spacing w:after="200" w:before="0"/>
      </w:pPr>
      <w:r>
        <w:rPr>
          <w:b/>
          <w:bCs/>
          <w:color w:val="1A1A1A"/>
          <w:sz w:val="34"/>
          <w:szCs w:val="34"/>
        </w:rPr>
        <w:t xml:space="preserve">Part 1: The complete approved answers</w:t>
      </w:r>
    </w:p>
    <w:p>
      <w:pPr>
        <w:spacing w:after="140" w:before="60" w:line="300"/>
      </w:pPr>
      <w:r>
        <w:rPr>
          <w:color w:val="1A1A1A"/>
          <w:sz w:val="21"/>
          <w:szCs w:val="21"/>
        </w:rPr>
        <w:t xml:space="preserve">All 46. Read them once end to end. Then keep this open.</w:t>
      </w:r>
    </w:p>
    <w:p>
      <w:pPr>
        <w:pStyle w:val="Heading2"/>
        <w:spacing w:after="140" w:before="340"/>
      </w:pPr>
      <w:r>
        <w:rPr>
          <w:b/>
          <w:bCs/>
          <w:color w:val="1A1A1A"/>
          <w:sz w:val="27"/>
          <w:szCs w:val="27"/>
        </w:rPr>
        <w:t xml:space="preserve">Pricing and quotations</w:t>
      </w:r>
    </w:p>
    <w:p>
      <w:pPr>
        <w:spacing w:after="140" w:before="60" w:line="300"/>
      </w:pPr>
      <w:r>
        <w:rPr>
          <w:b/>
          <w:bCs/>
          <w:color w:val="1A1A1A"/>
          <w:sz w:val="21"/>
          <w:szCs w:val="21"/>
        </w:rPr>
        <w:t xml:space="preserve">What do your kitchens cost?</w:t>
      </w:r>
    </w:p>
    <w:p>
      <w:pPr>
        <w:pStyle w:val="ListParagraph"/>
        <w:numPr>
          <w:ilvl w:val="0"/>
          <w:numId w:val="2"/>
        </w:numPr>
        <w:spacing w:after="40" w:before="40"/>
      </w:pPr>
      <w:r>
        <w:rPr>
          <w:color w:val="1A1A1A"/>
          <w:sz w:val="21"/>
          <w:szCs w:val="21"/>
        </w:rPr>
        <w:t xml:space="preserve">Priced per square foot of cabinet area</w:t>
      </w:r>
    </w:p>
    <w:p>
      <w:pPr>
        <w:pStyle w:val="ListParagraph"/>
        <w:numPr>
          <w:ilvl w:val="0"/>
          <w:numId w:val="2"/>
        </w:numPr>
        <w:spacing w:after="40" w:before="40"/>
      </w:pPr>
      <w:r>
        <w:rPr>
          <w:color w:val="1A1A1A"/>
          <w:sz w:val="21"/>
          <w:szCs w:val="21"/>
        </w:rPr>
        <w:t xml:space="preserve">100 square foot kitchen: roughly ₹6 lakh for Wellness First, up to roughly ₹12 lakh for Wellness Pro</w:t>
      </w:r>
    </w:p>
    <w:p>
      <w:pPr>
        <w:pStyle w:val="ListParagraph"/>
        <w:numPr>
          <w:ilvl w:val="0"/>
          <w:numId w:val="2"/>
        </w:numPr>
        <w:spacing w:after="40" w:before="40"/>
      </w:pPr>
      <w:r>
        <w:rPr>
          <w:color w:val="1A1A1A"/>
          <w:sz w:val="21"/>
          <w:szCs w:val="21"/>
        </w:rPr>
        <w:t xml:space="preserve">Always add: 100 square feet means the width and height of all cabinets added together, not the floor area of the room</w:t>
      </w:r>
    </w:p>
    <w:p>
      <w:pPr>
        <w:spacing w:after="140" w:before="60" w:line="300"/>
      </w:pPr>
      <w:r>
        <w:rPr>
          <w:b/>
          <w:bCs/>
          <w:color w:val="1A1A1A"/>
          <w:sz w:val="21"/>
          <w:szCs w:val="21"/>
        </w:rPr>
        <w:t xml:space="preserve">What is included and what is not?</w:t>
      </w:r>
    </w:p>
    <w:p>
      <w:pPr>
        <w:pStyle w:val="ListParagraph"/>
        <w:numPr>
          <w:ilvl w:val="0"/>
          <w:numId w:val="2"/>
        </w:numPr>
        <w:spacing w:after="40" w:before="40"/>
      </w:pPr>
      <w:r>
        <w:rPr>
          <w:color w:val="1A1A1A"/>
          <w:sz w:val="21"/>
          <w:szCs w:val="21"/>
        </w:rPr>
        <w:t xml:space="preserve">Included: Silverstone cabinets and doors, plus seven accessories. Cutlery tray, dish rack, dustbin, detergent holder, corner unit, bottle pull-out, pantry unit</w:t>
      </w:r>
    </w:p>
    <w:p>
      <w:pPr>
        <w:pStyle w:val="ListParagraph"/>
        <w:numPr>
          <w:ilvl w:val="0"/>
          <w:numId w:val="2"/>
        </w:numPr>
        <w:spacing w:after="40" w:before="40"/>
      </w:pPr>
      <w:r>
        <w:rPr>
          <w:color w:val="1A1A1A"/>
          <w:sz w:val="21"/>
          <w:szCs w:val="21"/>
        </w:rPr>
        <w:t xml:space="preserve">Not included: GST, transportation and handling, installation, countertop, wall cladding, sink, faucet, appliances</w:t>
      </w:r>
    </w:p>
    <w:p>
      <w:pPr>
        <w:pStyle w:val="ListParagraph"/>
        <w:numPr>
          <w:ilvl w:val="0"/>
          <w:numId w:val="2"/>
        </w:numPr>
        <w:spacing w:after="40" w:before="40"/>
      </w:pPr>
      <w:r>
        <w:rPr>
          <w:color w:val="1A1A1A"/>
          <w:sz w:val="21"/>
          <w:szCs w:val="21"/>
        </w:rPr>
        <w:t xml:space="preserve">We can supply countertop and wall cladding as part of a complete solution, at additional cost</w:t>
      </w:r>
    </w:p>
    <w:p>
      <w:pPr>
        <w:spacing w:after="140" w:before="60" w:line="300"/>
      </w:pPr>
      <w:r>
        <w:rPr>
          <w:b/>
          <w:bCs/>
          <w:color w:val="1A1A1A"/>
          <w:sz w:val="21"/>
          <w:szCs w:val="21"/>
        </w:rPr>
        <w:t xml:space="preserve">Can you quote from my floor plan?</w:t>
      </w:r>
    </w:p>
    <w:p>
      <w:pPr>
        <w:pStyle w:val="ListParagraph"/>
        <w:numPr>
          <w:ilvl w:val="0"/>
          <w:numId w:val="2"/>
        </w:numPr>
        <w:spacing w:after="40" w:before="40"/>
      </w:pPr>
      <w:r>
        <w:rPr>
          <w:color w:val="1A1A1A"/>
          <w:sz w:val="21"/>
          <w:szCs w:val="21"/>
        </w:rPr>
        <w:t xml:space="preserve">Yes. Share the floor plan or kitchen details and we will prepare an estimate and quotation</w:t>
      </w:r>
    </w:p>
    <w:p>
      <w:pPr>
        <w:spacing w:after="140" w:before="60" w:line="300"/>
      </w:pPr>
      <w:r>
        <w:rPr>
          <w:b/>
          <w:bCs/>
          <w:color w:val="1A1A1A"/>
          <w:sz w:val="21"/>
          <w:szCs w:val="21"/>
        </w:rPr>
        <w:t xml:space="preserve">Is it per square foot or running foot?</w:t>
      </w:r>
    </w:p>
    <w:p>
      <w:pPr>
        <w:pStyle w:val="ListParagraph"/>
        <w:numPr>
          <w:ilvl w:val="0"/>
          <w:numId w:val="2"/>
        </w:numPr>
        <w:spacing w:after="40" w:before="40"/>
      </w:pPr>
      <w:r>
        <w:rPr>
          <w:color w:val="1A1A1A"/>
          <w:sz w:val="21"/>
          <w:szCs w:val="21"/>
        </w:rPr>
        <w:t xml:space="preserve">Per square foot of cabinet area</w:t>
      </w:r>
    </w:p>
    <w:p>
      <w:pPr>
        <w:pStyle w:val="ListParagraph"/>
        <w:numPr>
          <w:ilvl w:val="0"/>
          <w:numId w:val="2"/>
        </w:numPr>
        <w:spacing w:after="40" w:before="40"/>
      </w:pPr>
      <w:r>
        <w:rPr>
          <w:color w:val="1A1A1A"/>
          <w:sz w:val="21"/>
          <w:szCs w:val="21"/>
        </w:rPr>
        <w:t xml:space="preserve">We use that method because it is clearer and fairer</w:t>
      </w:r>
    </w:p>
    <w:p>
      <w:pPr>
        <w:spacing w:after="140" w:before="60" w:line="300"/>
      </w:pPr>
      <w:r>
        <w:rPr>
          <w:b/>
          <w:bCs/>
          <w:color w:val="1A1A1A"/>
          <w:sz w:val="21"/>
          <w:szCs w:val="21"/>
        </w:rPr>
        <w:t xml:space="preserve">Explain the charges and how pricing is calculated.</w:t>
      </w:r>
    </w:p>
    <w:p>
      <w:pPr>
        <w:pStyle w:val="ListParagraph"/>
        <w:numPr>
          <w:ilvl w:val="0"/>
          <w:numId w:val="2"/>
        </w:numPr>
        <w:spacing w:after="40" w:before="40"/>
      </w:pPr>
      <w:r>
        <w:rPr>
          <w:color w:val="1A1A1A"/>
          <w:sz w:val="21"/>
          <w:szCs w:val="21"/>
        </w:rPr>
        <w:t xml:space="preserve">Per square foot of cabinet area</w:t>
      </w:r>
    </w:p>
    <w:p>
      <w:pPr>
        <w:pStyle w:val="ListParagraph"/>
        <w:numPr>
          <w:ilvl w:val="0"/>
          <w:numId w:val="2"/>
        </w:numPr>
        <w:spacing w:after="40" w:before="40"/>
      </w:pPr>
      <w:r>
        <w:rPr>
          <w:color w:val="1A1A1A"/>
          <w:sz w:val="21"/>
          <w:szCs w:val="21"/>
        </w:rPr>
        <w:t xml:space="preserve">100 square feet runs roughly ₹6 lakh (Wellness First) to ₹12 lakh (Wellness Pro)</w:t>
      </w:r>
    </w:p>
    <w:p>
      <w:pPr>
        <w:pStyle w:val="ListParagraph"/>
        <w:numPr>
          <w:ilvl w:val="0"/>
          <w:numId w:val="2"/>
        </w:numPr>
        <w:spacing w:after="40" w:before="40"/>
      </w:pPr>
      <w:r>
        <w:rPr>
          <w:color w:val="1A1A1A"/>
          <w:sz w:val="21"/>
          <w:szCs w:val="21"/>
        </w:rPr>
        <w:t xml:space="preserve">That covers Silverstone cabinets and doors and the seven accessories</w:t>
      </w:r>
    </w:p>
    <w:p>
      <w:pPr>
        <w:pStyle w:val="ListParagraph"/>
        <w:numPr>
          <w:ilvl w:val="0"/>
          <w:numId w:val="2"/>
        </w:numPr>
        <w:spacing w:after="40" w:before="40"/>
      </w:pPr>
      <w:r>
        <w:rPr>
          <w:color w:val="1A1A1A"/>
          <w:sz w:val="21"/>
          <w:szCs w:val="21"/>
        </w:rPr>
        <w:t xml:space="preserve">GST, transport and handling, installation, countertop, wall cladding, sink, faucet and appliances are additional</w:t>
      </w:r>
    </w:p>
    <w:p>
      <w:pPr>
        <w:pStyle w:val="ListParagraph"/>
        <w:numPr>
          <w:ilvl w:val="0"/>
          <w:numId w:val="2"/>
        </w:numPr>
        <w:spacing w:after="40" w:before="40"/>
      </w:pPr>
      <w:r>
        <w:rPr>
          <w:color w:val="1A1A1A"/>
          <w:sz w:val="21"/>
          <w:szCs w:val="21"/>
        </w:rPr>
        <w:t xml:space="preserve">Countertop and wall cladding available from us at additional cost if they want a fuller solution</w:t>
      </w:r>
    </w:p>
    <w:p>
      <w:pPr>
        <w:spacing w:after="140" w:before="60" w:line="300"/>
      </w:pPr>
      <w:r>
        <w:rPr>
          <w:b/>
          <w:bCs/>
          <w:color w:val="1A1A1A"/>
          <w:sz w:val="21"/>
          <w:szCs w:val="21"/>
        </w:rPr>
        <w:t xml:space="preserve">Any discount for interior designers?</w:t>
      </w:r>
    </w:p>
    <w:p>
      <w:pPr>
        <w:pStyle w:val="ListParagraph"/>
        <w:numPr>
          <w:ilvl w:val="0"/>
          <w:numId w:val="2"/>
        </w:numPr>
        <w:spacing w:after="40" w:before="40"/>
      </w:pPr>
      <w:r>
        <w:rPr>
          <w:color w:val="1A1A1A"/>
          <w:sz w:val="21"/>
          <w:szCs w:val="21"/>
        </w:rPr>
        <w:t xml:space="preserve">Brand policy is fair and transparent pricing</w:t>
      </w:r>
    </w:p>
    <w:p>
      <w:pPr>
        <w:pStyle w:val="ListParagraph"/>
        <w:numPr>
          <w:ilvl w:val="0"/>
          <w:numId w:val="2"/>
        </w:numPr>
        <w:spacing w:after="40" w:before="40"/>
      </w:pPr>
      <w:r>
        <w:rPr>
          <w:color w:val="1A1A1A"/>
          <w:sz w:val="21"/>
          <w:szCs w:val="21"/>
        </w:rPr>
        <w:t xml:space="preserve">Prices are fixed and apply equally to everyone, so no special designer discounts</w:t>
      </w:r>
    </w:p>
    <w:p>
      <w:pPr>
        <w:pStyle w:val="Heading2"/>
        <w:spacing w:after="140" w:before="340"/>
      </w:pPr>
      <w:r>
        <w:rPr>
          <w:b/>
          <w:bCs/>
          <w:color w:val="1A1A1A"/>
          <w:sz w:val="27"/>
          <w:szCs w:val="27"/>
        </w:rPr>
        <w:t xml:space="preserve">Payment</w:t>
      </w:r>
    </w:p>
    <w:p>
      <w:pPr>
        <w:spacing w:after="140" w:before="60" w:line="300"/>
      </w:pPr>
      <w:r>
        <w:rPr>
          <w:b/>
          <w:bCs/>
          <w:color w:val="1A1A1A"/>
          <w:sz w:val="21"/>
          <w:szCs w:val="21"/>
        </w:rPr>
        <w:t xml:space="preserve">What are the payment terms?</w:t>
      </w:r>
    </w:p>
    <w:p>
      <w:pPr>
        <w:pStyle w:val="ListParagraph"/>
        <w:numPr>
          <w:ilvl w:val="0"/>
          <w:numId w:val="2"/>
        </w:numPr>
        <w:spacing w:after="40" w:before="40"/>
      </w:pPr>
      <w:r>
        <w:rPr>
          <w:color w:val="1A1A1A"/>
          <w:sz w:val="21"/>
          <w:szCs w:val="21"/>
        </w:rPr>
        <w:t xml:space="preserve">Three stages: 50% at order booking, 30% when production drawings are finalised, 20% two weeks before dispatch</w:t>
      </w:r>
    </w:p>
    <w:p>
      <w:pPr>
        <w:pStyle w:val="ListParagraph"/>
        <w:numPr>
          <w:ilvl w:val="0"/>
          <w:numId w:val="2"/>
        </w:numPr>
        <w:spacing w:after="40" w:before="40"/>
      </w:pPr>
      <w:r>
        <w:rPr>
          <w:color w:val="1A1A1A"/>
          <w:sz w:val="21"/>
          <w:szCs w:val="21"/>
        </w:rPr>
        <w:t xml:space="preserve">EMI available through banks</w:t>
      </w:r>
    </w:p>
    <w:p>
      <w:pPr>
        <w:spacing w:after="140" w:before="60" w:line="300"/>
      </w:pPr>
      <w:r>
        <w:rPr>
          <w:b/>
          <w:bCs/>
          <w:color w:val="1A1A1A"/>
          <w:sz w:val="21"/>
          <w:szCs w:val="21"/>
        </w:rPr>
        <w:t xml:space="preserve">Do I pay before design or measurement?</w:t>
      </w:r>
    </w:p>
    <w:p>
      <w:pPr>
        <w:pStyle w:val="ListParagraph"/>
        <w:numPr>
          <w:ilvl w:val="0"/>
          <w:numId w:val="2"/>
        </w:numPr>
        <w:spacing w:after="40" w:before="40"/>
      </w:pPr>
      <w:r>
        <w:rPr>
          <w:color w:val="1A1A1A"/>
          <w:sz w:val="21"/>
          <w:szCs w:val="21"/>
        </w:rPr>
        <w:t xml:space="preserve">No. Nothing before the basic design and quotation</w:t>
      </w:r>
    </w:p>
    <w:p>
      <w:pPr>
        <w:pStyle w:val="ListParagraph"/>
        <w:numPr>
          <w:ilvl w:val="0"/>
          <w:numId w:val="2"/>
        </w:numPr>
        <w:spacing w:after="40" w:before="40"/>
      </w:pPr>
      <w:r>
        <w:rPr>
          <w:color w:val="1A1A1A"/>
          <w:sz w:val="21"/>
          <w:szCs w:val="21"/>
        </w:rPr>
        <w:t xml:space="preserve">Once you decide to proceed, payment is required before we take actual site measurements</w:t>
      </w:r>
    </w:p>
    <w:p>
      <w:pPr>
        <w:pStyle w:val="Heading2"/>
        <w:spacing w:after="140" w:before="340"/>
      </w:pPr>
      <w:r>
        <w:rPr>
          <w:b/>
          <w:bCs/>
          <w:color w:val="1A1A1A"/>
          <w:sz w:val="27"/>
          <w:szCs w:val="27"/>
        </w:rPr>
        <w:t xml:space="preserve">Warranty and after-sales</w:t>
      </w:r>
    </w:p>
    <w:p>
      <w:pPr>
        <w:spacing w:after="140" w:before="60" w:line="300"/>
      </w:pPr>
      <w:r>
        <w:rPr>
          <w:b/>
          <w:bCs/>
          <w:color w:val="1A1A1A"/>
          <w:sz w:val="21"/>
          <w:szCs w:val="21"/>
        </w:rPr>
        <w:t xml:space="preserve">What does the warranty cover?</w:t>
      </w:r>
    </w:p>
    <w:p>
      <w:pPr>
        <w:pStyle w:val="ListParagraph"/>
        <w:numPr>
          <w:ilvl w:val="0"/>
          <w:numId w:val="2"/>
        </w:numPr>
        <w:spacing w:after="40" w:before="40"/>
      </w:pPr>
      <w:r>
        <w:rPr>
          <w:color w:val="1A1A1A"/>
          <w:sz w:val="21"/>
          <w:szCs w:val="21"/>
        </w:rPr>
        <w:t xml:space="preserve">Two ranges: Wellness First and Wellness Pro</w:t>
      </w:r>
    </w:p>
    <w:p>
      <w:pPr>
        <w:pStyle w:val="ListParagraph"/>
        <w:numPr>
          <w:ilvl w:val="0"/>
          <w:numId w:val="2"/>
        </w:numPr>
        <w:spacing w:after="40" w:before="40"/>
      </w:pPr>
      <w:r>
        <w:rPr>
          <w:color w:val="1A1A1A"/>
          <w:sz w:val="21"/>
          <w:szCs w:val="21"/>
        </w:rPr>
        <w:t xml:space="preserve">Manufacturing defects: 5 years on Wellness First, 25 years on Wellness Pro</w:t>
      </w:r>
    </w:p>
    <w:p>
      <w:pPr>
        <w:pStyle w:val="ListParagraph"/>
        <w:numPr>
          <w:ilvl w:val="0"/>
          <w:numId w:val="2"/>
        </w:numPr>
        <w:spacing w:after="40" w:before="40"/>
      </w:pPr>
      <w:r>
        <w:rPr>
          <w:color w:val="1A1A1A"/>
          <w:sz w:val="21"/>
          <w:szCs w:val="21"/>
        </w:rPr>
        <w:t xml:space="preserve">Termites, bacteria and fungus: 25 years on both</w:t>
      </w:r>
    </w:p>
    <w:p>
      <w:pPr>
        <w:pStyle w:val="ListParagraph"/>
        <w:numPr>
          <w:ilvl w:val="0"/>
          <w:numId w:val="2"/>
        </w:numPr>
        <w:spacing w:after="40" w:before="40"/>
      </w:pPr>
      <w:r>
        <w:rPr>
          <w:color w:val="1A1A1A"/>
          <w:sz w:val="21"/>
          <w:szCs w:val="21"/>
        </w:rPr>
        <w:t xml:space="preserve">Complimentary services: 1 with Wellness First, 5 with Wellness Pro</w:t>
      </w:r>
    </w:p>
    <w:p>
      <w:pPr>
        <w:pStyle w:val="ListParagraph"/>
        <w:numPr>
          <w:ilvl w:val="0"/>
          <w:numId w:val="2"/>
        </w:numPr>
        <w:spacing w:after="40" w:before="40"/>
      </w:pPr>
      <w:r>
        <w:rPr>
          <w:color w:val="1A1A1A"/>
          <w:sz w:val="21"/>
          <w:szCs w:val="21"/>
        </w:rPr>
        <w:t xml:space="preserve">Paid service continues after that</w:t>
      </w:r>
    </w:p>
    <w:p>
      <w:pPr>
        <w:spacing w:after="140" w:before="60" w:line="300"/>
      </w:pPr>
      <w:r>
        <w:rPr>
          <w:b/>
          <w:bCs/>
          <w:color w:val="1A1A1A"/>
          <w:sz w:val="21"/>
          <w:szCs w:val="21"/>
        </w:rPr>
        <w:t xml:space="preserve">What about termites in the wall behind the shelves?</w:t>
      </w:r>
    </w:p>
    <w:p>
      <w:pPr>
        <w:pStyle w:val="ListParagraph"/>
        <w:numPr>
          <w:ilvl w:val="0"/>
          <w:numId w:val="2"/>
        </w:numPr>
        <w:spacing w:after="40" w:before="40"/>
      </w:pPr>
      <w:r>
        <w:rPr>
          <w:color w:val="1A1A1A"/>
          <w:sz w:val="21"/>
          <w:szCs w:val="21"/>
        </w:rPr>
        <w:t xml:space="preserve">Silverstone is termite, bacteria and fungus resistant, guaranteed 25 years</w:t>
      </w:r>
    </w:p>
    <w:p>
      <w:pPr>
        <w:pStyle w:val="ListParagraph"/>
        <w:numPr>
          <w:ilvl w:val="0"/>
          <w:numId w:val="2"/>
        </w:numPr>
        <w:spacing w:after="40" w:before="40"/>
      </w:pPr>
      <w:r>
        <w:rPr>
          <w:color w:val="1A1A1A"/>
          <w:sz w:val="21"/>
          <w:szCs w:val="21"/>
        </w:rPr>
        <w:t xml:space="preserve">The manufacturing-defect guarantee varies by range, but the termite guarantee is 25 years either way</w:t>
      </w:r>
    </w:p>
    <w:p>
      <w:pPr>
        <w:pStyle w:val="Heading2"/>
        <w:spacing w:after="140" w:before="340"/>
      </w:pPr>
      <w:r>
        <w:rPr>
          <w:b/>
          <w:bCs/>
          <w:color w:val="1A1A1A"/>
          <w:sz w:val="27"/>
          <w:szCs w:val="27"/>
        </w:rPr>
        <w:t xml:space="preserve">Materials</w:t>
      </w:r>
    </w:p>
    <w:p>
      <w:pPr>
        <w:spacing w:after="140" w:before="60" w:line="300"/>
      </w:pPr>
      <w:r>
        <w:rPr>
          <w:b/>
          <w:bCs/>
          <w:color w:val="1A1A1A"/>
          <w:sz w:val="21"/>
          <w:szCs w:val="21"/>
        </w:rPr>
        <w:t xml:space="preserve">What else besides stone? Wood? Hardware?</w:t>
      </w:r>
    </w:p>
    <w:p>
      <w:pPr>
        <w:pStyle w:val="ListParagraph"/>
        <w:numPr>
          <w:ilvl w:val="0"/>
          <w:numId w:val="2"/>
        </w:numPr>
        <w:spacing w:after="40" w:before="40"/>
      </w:pPr>
      <w:r>
        <w:rPr>
          <w:color w:val="1A1A1A"/>
          <w:sz w:val="21"/>
          <w:szCs w:val="21"/>
        </w:rPr>
        <w:t xml:space="preserve">Silverstone for cabinets, door facias, shelves, drawers, internal modular fixtures, countertops and wall claddings</w:t>
      </w:r>
    </w:p>
    <w:p>
      <w:pPr>
        <w:pStyle w:val="ListParagraph"/>
        <w:numPr>
          <w:ilvl w:val="0"/>
          <w:numId w:val="2"/>
        </w:numPr>
        <w:spacing w:after="40" w:before="40"/>
      </w:pPr>
      <w:r>
        <w:rPr>
          <w:color w:val="1A1A1A"/>
          <w:sz w:val="21"/>
          <w:szCs w:val="21"/>
        </w:rPr>
        <w:t xml:space="preserve">Infused with silver and copper, which is what resists bacteria, fungus and termites</w:t>
      </w:r>
    </w:p>
    <w:p>
      <w:pPr>
        <w:pStyle w:val="ListParagraph"/>
        <w:numPr>
          <w:ilvl w:val="0"/>
          <w:numId w:val="2"/>
        </w:numPr>
        <w:spacing w:after="40" w:before="40"/>
      </w:pPr>
      <w:r>
        <w:rPr>
          <w:color w:val="1A1A1A"/>
          <w:sz w:val="21"/>
          <w:szCs w:val="21"/>
        </w:rPr>
        <w:t xml:space="preserve">No wood at all</w:t>
      </w:r>
    </w:p>
    <w:p>
      <w:pPr>
        <w:pStyle w:val="ListParagraph"/>
        <w:numPr>
          <w:ilvl w:val="0"/>
          <w:numId w:val="2"/>
        </w:numPr>
        <w:spacing w:after="40" w:before="40"/>
      </w:pPr>
      <w:r>
        <w:rPr>
          <w:color w:val="1A1A1A"/>
          <w:sz w:val="21"/>
          <w:szCs w:val="21"/>
        </w:rPr>
        <w:t xml:space="preserve">Hardware is industrial-grade steel</w:t>
      </w:r>
    </w:p>
    <w:p>
      <w:pPr>
        <w:spacing w:after="140" w:before="60" w:line="300"/>
      </w:pPr>
      <w:r>
        <w:rPr>
          <w:b/>
          <w:bCs/>
          <w:color w:val="1A1A1A"/>
          <w:sz w:val="21"/>
          <w:szCs w:val="21"/>
        </w:rPr>
        <w:t xml:space="preserve">What kind of stone? Granite, marble, quartz?</w:t>
      </w:r>
    </w:p>
    <w:p>
      <w:pPr>
        <w:pStyle w:val="ListParagraph"/>
        <w:numPr>
          <w:ilvl w:val="0"/>
          <w:numId w:val="2"/>
        </w:numPr>
        <w:spacing w:after="40" w:before="40"/>
      </w:pPr>
      <w:r>
        <w:rPr>
          <w:color w:val="1A1A1A"/>
          <w:sz w:val="21"/>
          <w:szCs w:val="21"/>
        </w:rPr>
        <w:t xml:space="preserve">None of those, and not conventional engineered stone either</w:t>
      </w:r>
    </w:p>
    <w:p>
      <w:pPr>
        <w:pStyle w:val="ListParagraph"/>
        <w:numPr>
          <w:ilvl w:val="0"/>
          <w:numId w:val="2"/>
        </w:numPr>
        <w:spacing w:after="40" w:before="40"/>
      </w:pPr>
      <w:r>
        <w:rPr>
          <w:color w:val="1A1A1A"/>
          <w:sz w:val="21"/>
          <w:szCs w:val="21"/>
        </w:rPr>
        <w:t xml:space="preserve">Our own patented material, Silverstone: a specially sanitised porcelain stone</w:t>
      </w:r>
    </w:p>
    <w:p>
      <w:pPr>
        <w:pStyle w:val="ListParagraph"/>
        <w:numPr>
          <w:ilvl w:val="0"/>
          <w:numId w:val="2"/>
        </w:numPr>
        <w:spacing w:after="40" w:before="40"/>
      </w:pPr>
      <w:r>
        <w:rPr>
          <w:color w:val="1A1A1A"/>
          <w:sz w:val="21"/>
          <w:szCs w:val="21"/>
        </w:rPr>
        <w:t xml:space="preserve">Natural materials fired with silver and copper nano-materials at around 1,260°C</w:t>
      </w:r>
    </w:p>
    <w:p>
      <w:pPr>
        <w:spacing w:after="140" w:before="60" w:line="300"/>
      </w:pPr>
      <w:r>
        <w:rPr>
          <w:b/>
          <w:bCs/>
          <w:color w:val="1A1A1A"/>
          <w:sz w:val="21"/>
          <w:szCs w:val="21"/>
        </w:rPr>
        <w:t xml:space="preserve">How durable is it? Does the polish hold?</w:t>
      </w:r>
    </w:p>
    <w:p>
      <w:pPr>
        <w:pStyle w:val="ListParagraph"/>
        <w:numPr>
          <w:ilvl w:val="0"/>
          <w:numId w:val="2"/>
        </w:numPr>
        <w:spacing w:after="40" w:before="40"/>
      </w:pPr>
      <w:r>
        <w:rPr>
          <w:color w:val="1A1A1A"/>
          <w:sz w:val="21"/>
          <w:szCs w:val="21"/>
        </w:rPr>
        <w:t xml:space="preserve">25-year guarantee</w:t>
      </w:r>
    </w:p>
    <w:p>
      <w:pPr>
        <w:pStyle w:val="ListParagraph"/>
        <w:numPr>
          <w:ilvl w:val="0"/>
          <w:numId w:val="2"/>
        </w:numPr>
        <w:spacing w:after="40" w:before="40"/>
      </w:pPr>
      <w:r>
        <w:rPr>
          <w:color w:val="1A1A1A"/>
          <w:sz w:val="21"/>
          <w:szCs w:val="21"/>
        </w:rPr>
        <w:t xml:space="preserve">Highly scratch and stain resistant</w:t>
      </w:r>
    </w:p>
    <w:p>
      <w:pPr>
        <w:pStyle w:val="ListParagraph"/>
        <w:numPr>
          <w:ilvl w:val="0"/>
          <w:numId w:val="2"/>
        </w:numPr>
        <w:spacing w:after="40" w:before="40"/>
      </w:pPr>
      <w:r>
        <w:rPr>
          <w:color w:val="1A1A1A"/>
          <w:sz w:val="21"/>
          <w:szCs w:val="21"/>
        </w:rPr>
        <w:t xml:space="preserve">100% food-grade</w:t>
      </w:r>
    </w:p>
    <w:p>
      <w:pPr>
        <w:spacing w:after="140" w:before="60" w:line="300"/>
      </w:pPr>
      <w:r>
        <w:rPr>
          <w:b/>
          <w:bCs/>
          <w:color w:val="1A1A1A"/>
          <w:sz w:val="21"/>
          <w:szCs w:val="21"/>
        </w:rPr>
        <w:t xml:space="preserve">Is the ceiling or Sunrooof included? What is it?</w:t>
      </w:r>
    </w:p>
    <w:p>
      <w:pPr>
        <w:pStyle w:val="ListParagraph"/>
        <w:numPr>
          <w:ilvl w:val="0"/>
          <w:numId w:val="2"/>
        </w:numPr>
        <w:spacing w:after="40" w:before="40"/>
      </w:pPr>
      <w:r>
        <w:rPr>
          <w:color w:val="1A1A1A"/>
          <w:sz w:val="21"/>
          <w:szCs w:val="21"/>
        </w:rPr>
        <w:t xml:space="preserve">Sunrooof lighting is not included in the kitchen price</w:t>
      </w:r>
    </w:p>
    <w:p>
      <w:pPr>
        <w:pStyle w:val="ListParagraph"/>
        <w:numPr>
          <w:ilvl w:val="0"/>
          <w:numId w:val="2"/>
        </w:numPr>
        <w:spacing w:after="40" w:before="40"/>
      </w:pPr>
      <w:r>
        <w:rPr>
          <w:color w:val="1A1A1A"/>
          <w:sz w:val="21"/>
          <w:szCs w:val="21"/>
        </w:rPr>
        <w:t xml:space="preserve">Sunrooof is Magppie's sister company, and many clients take it alongside their kitchen</w:t>
      </w:r>
    </w:p>
    <w:p>
      <w:pPr>
        <w:pStyle w:val="ListParagraph"/>
        <w:numPr>
          <w:ilvl w:val="0"/>
          <w:numId w:val="2"/>
        </w:numPr>
        <w:spacing w:after="40" w:before="40"/>
      </w:pPr>
      <w:r>
        <w:rPr>
          <w:color w:val="1A1A1A"/>
          <w:sz w:val="21"/>
          <w:szCs w:val="21"/>
        </w:rPr>
        <w:t xml:space="preserve">A patented lighting system creating the impression of natural daylight indoors, fitted on a ceiling like a skylight or a wall like a window</w:t>
      </w:r>
    </w:p>
    <w:p>
      <w:pPr>
        <w:spacing w:after="140" w:before="60" w:line="300"/>
      </w:pPr>
      <w:r>
        <w:rPr>
          <w:b/>
          <w:bCs/>
          <w:color w:val="1A1A1A"/>
          <w:sz w:val="21"/>
          <w:szCs w:val="21"/>
        </w:rPr>
        <w:t xml:space="preserve">Are cupboards, doors, shelves and drawers all the same material?</w:t>
      </w:r>
    </w:p>
    <w:p>
      <w:pPr>
        <w:pStyle w:val="ListParagraph"/>
        <w:numPr>
          <w:ilvl w:val="0"/>
          <w:numId w:val="2"/>
        </w:numPr>
        <w:spacing w:after="40" w:before="40"/>
      </w:pPr>
      <w:r>
        <w:rPr>
          <w:color w:val="1A1A1A"/>
          <w:sz w:val="21"/>
          <w:szCs w:val="21"/>
        </w:rPr>
        <w:t xml:space="preserve">Yes, and most internal modular components too</w:t>
      </w:r>
    </w:p>
    <w:p>
      <w:pPr>
        <w:spacing w:after="140" w:before="60" w:line="300"/>
      </w:pPr>
      <w:r>
        <w:rPr>
          <w:b/>
          <w:bCs/>
          <w:color w:val="1A1A1A"/>
          <w:sz w:val="21"/>
          <w:szCs w:val="21"/>
        </w:rPr>
        <w:t xml:space="preserve">Are wardrobes stone? Are they heavy?</w:t>
      </w:r>
    </w:p>
    <w:p>
      <w:pPr>
        <w:pStyle w:val="ListParagraph"/>
        <w:numPr>
          <w:ilvl w:val="0"/>
          <w:numId w:val="2"/>
        </w:numPr>
        <w:spacing w:after="40" w:before="40"/>
      </w:pPr>
      <w:r>
        <w:rPr>
          <w:color w:val="1A1A1A"/>
          <w:sz w:val="21"/>
          <w:szCs w:val="21"/>
        </w:rPr>
        <w:t xml:space="preserve">Yes, entirely Silverstone</w:t>
      </w:r>
    </w:p>
    <w:p>
      <w:pPr>
        <w:pStyle w:val="ListParagraph"/>
        <w:numPr>
          <w:ilvl w:val="0"/>
          <w:numId w:val="2"/>
        </w:numPr>
        <w:spacing w:after="40" w:before="40"/>
      </w:pPr>
      <w:r>
        <w:rPr>
          <w:color w:val="1A1A1A"/>
          <w:sz w:val="21"/>
          <w:szCs w:val="21"/>
        </w:rPr>
        <w:t xml:space="preserve">Around three times heavier than plywood, so more care during manufacturing and installation</w:t>
      </w:r>
    </w:p>
    <w:p>
      <w:pPr>
        <w:pStyle w:val="ListParagraph"/>
        <w:numPr>
          <w:ilvl w:val="0"/>
          <w:numId w:val="2"/>
        </w:numPr>
        <w:spacing w:after="40" w:before="40"/>
      </w:pPr>
      <w:r>
        <w:rPr>
          <w:color w:val="1A1A1A"/>
          <w:sz w:val="21"/>
          <w:szCs w:val="21"/>
        </w:rPr>
        <w:t xml:space="preserve">Very easy to use once installed</w:t>
      </w:r>
    </w:p>
    <w:p>
      <w:pPr>
        <w:spacing w:after="140" w:before="60" w:line="300"/>
      </w:pPr>
      <w:r>
        <w:rPr>
          <w:b/>
          <w:bCs/>
          <w:color w:val="1A1A1A"/>
          <w:sz w:val="21"/>
          <w:szCs w:val="21"/>
        </w:rPr>
        <w:t xml:space="preserve">How is it manufactured?</w:t>
      </w:r>
    </w:p>
    <w:p>
      <w:pPr>
        <w:pStyle w:val="ListParagraph"/>
        <w:numPr>
          <w:ilvl w:val="0"/>
          <w:numId w:val="2"/>
        </w:numPr>
        <w:spacing w:after="40" w:before="40"/>
      </w:pPr>
      <w:r>
        <w:rPr>
          <w:color w:val="1A1A1A"/>
          <w:sz w:val="21"/>
          <w:szCs w:val="21"/>
        </w:rPr>
        <w:t xml:space="preserve">Similar process to porcelain stone</w:t>
      </w:r>
    </w:p>
    <w:p>
      <w:pPr>
        <w:pStyle w:val="ListParagraph"/>
        <w:numPr>
          <w:ilvl w:val="0"/>
          <w:numId w:val="2"/>
        </w:numPr>
        <w:spacing w:after="40" w:before="40"/>
      </w:pPr>
      <w:r>
        <w:rPr>
          <w:color w:val="1A1A1A"/>
          <w:sz w:val="21"/>
          <w:szCs w:val="21"/>
        </w:rPr>
        <w:t xml:space="preserve">Natural minerals blended with silver and copper at nano scale, compacted under thousands of tonnes of hydraulic pressure, sintered at around 1,260°C</w:t>
      </w:r>
    </w:p>
    <w:p>
      <w:pPr>
        <w:pStyle w:val="ListParagraph"/>
        <w:numPr>
          <w:ilvl w:val="0"/>
          <w:numId w:val="2"/>
        </w:numPr>
        <w:spacing w:after="40" w:before="40"/>
      </w:pPr>
      <w:r>
        <w:rPr>
          <w:color w:val="1A1A1A"/>
          <w:sz w:val="21"/>
          <w:szCs w:val="21"/>
        </w:rPr>
        <w:t xml:space="preserve">Fuses into one solid non-porous body. Silver and copper sit inside the material rather than as a surface coating, so they cannot wear off</w:t>
      </w:r>
    </w:p>
    <w:p>
      <w:pPr>
        <w:spacing w:after="140" w:before="60" w:line="300"/>
      </w:pPr>
      <w:r>
        <w:rPr>
          <w:b/>
          <w:bCs/>
          <w:color w:val="1A1A1A"/>
          <w:sz w:val="21"/>
          <w:szCs w:val="21"/>
        </w:rPr>
        <w:t xml:space="preserve">Do you manufacture or import?</w:t>
      </w:r>
    </w:p>
    <w:p>
      <w:pPr>
        <w:pStyle w:val="ListParagraph"/>
        <w:numPr>
          <w:ilvl w:val="0"/>
          <w:numId w:val="2"/>
        </w:numPr>
        <w:spacing w:after="40" w:before="40"/>
      </w:pPr>
      <w:r>
        <w:rPr>
          <w:color w:val="1A1A1A"/>
          <w:sz w:val="21"/>
          <w:szCs w:val="21"/>
        </w:rPr>
        <w:t xml:space="preserve">We manufacture Silverstone in India</w:t>
      </w:r>
    </w:p>
    <w:p>
      <w:pPr>
        <w:pStyle w:val="ListParagraph"/>
        <w:numPr>
          <w:ilvl w:val="0"/>
          <w:numId w:val="2"/>
        </w:numPr>
        <w:spacing w:after="40" w:before="40"/>
      </w:pPr>
      <w:r>
        <w:rPr>
          <w:color w:val="1A1A1A"/>
          <w:sz w:val="21"/>
          <w:szCs w:val="21"/>
        </w:rPr>
        <w:t xml:space="preserve">Hardware is imported from Germany, using Magppie's patented technology, through specialised facilities there</w:t>
      </w:r>
    </w:p>
    <w:p>
      <w:pPr>
        <w:spacing w:after="140" w:before="60" w:line="300"/>
      </w:pPr>
      <w:r>
        <w:rPr>
          <w:b/>
          <w:bCs/>
          <w:color w:val="1A1A1A"/>
          <w:sz w:val="21"/>
          <w:szCs w:val="21"/>
        </w:rPr>
        <w:t xml:space="preserve">Can I see MTC reports or a material list?</w:t>
      </w:r>
    </w:p>
    <w:p>
      <w:pPr>
        <w:pStyle w:val="ListParagraph"/>
        <w:numPr>
          <w:ilvl w:val="0"/>
          <w:numId w:val="2"/>
        </w:numPr>
        <w:spacing w:after="40" w:before="40"/>
      </w:pPr>
      <w:r>
        <w:rPr>
          <w:color w:val="1A1A1A"/>
          <w:sz w:val="21"/>
          <w:szCs w:val="21"/>
        </w:rPr>
        <w:t xml:space="preserve">Every kitchen is dispatched with a named Bill of Materials</w:t>
      </w:r>
    </w:p>
    <w:p>
      <w:pPr>
        <w:pStyle w:val="ListParagraph"/>
        <w:numPr>
          <w:ilvl w:val="0"/>
          <w:numId w:val="2"/>
        </w:numPr>
        <w:spacing w:after="40" w:before="40"/>
      </w:pPr>
      <w:r>
        <w:rPr>
          <w:color w:val="1A1A1A"/>
          <w:sz w:val="21"/>
          <w:szCs w:val="21"/>
        </w:rPr>
        <w:t xml:space="preserve">Available test certificates can be provided</w:t>
      </w:r>
    </w:p>
    <w:p>
      <w:pPr>
        <w:pStyle w:val="ListParagraph"/>
        <w:numPr>
          <w:ilvl w:val="0"/>
          <w:numId w:val="2"/>
        </w:numPr>
        <w:spacing w:after="40" w:before="40"/>
      </w:pPr>
      <w:r>
        <w:rPr>
          <w:color w:val="1A1A1A"/>
          <w:sz w:val="21"/>
          <w:szCs w:val="21"/>
        </w:rPr>
        <w:t xml:space="preserve">We encourage every client to personally examine and test the material before ordering</w:t>
      </w:r>
    </w:p>
    <w:p>
      <w:pPr>
        <w:spacing w:after="140" w:before="60" w:line="300"/>
      </w:pPr>
      <w:r>
        <w:rPr>
          <w:b/>
          <w:bCs/>
          <w:color w:val="1A1A1A"/>
          <w:sz w:val="21"/>
          <w:szCs w:val="21"/>
        </w:rPr>
        <w:t xml:space="preserve">What is the weight and density?</w:t>
      </w:r>
    </w:p>
    <w:p>
      <w:pPr>
        <w:pStyle w:val="ListParagraph"/>
        <w:numPr>
          <w:ilvl w:val="0"/>
          <w:numId w:val="2"/>
        </w:numPr>
        <w:spacing w:after="40" w:before="40"/>
      </w:pPr>
      <w:r>
        <w:rPr>
          <w:color w:val="1A1A1A"/>
          <w:sz w:val="21"/>
          <w:szCs w:val="21"/>
        </w:rPr>
        <w:t xml:space="preserve">Around 2.2 tonnes per cubic metre</w:t>
      </w:r>
    </w:p>
    <w:p>
      <w:pPr>
        <w:pStyle w:val="ListParagraph"/>
        <w:numPr>
          <w:ilvl w:val="0"/>
          <w:numId w:val="2"/>
        </w:numPr>
        <w:spacing w:after="40" w:before="40"/>
      </w:pPr>
      <w:r>
        <w:rPr>
          <w:color w:val="1A1A1A"/>
          <w:sz w:val="21"/>
          <w:szCs w:val="21"/>
        </w:rPr>
        <w:t xml:space="preserve">Harder to handle during manufacturing and installation, no difference in daily use</w:t>
      </w:r>
    </w:p>
    <w:p>
      <w:pPr>
        <w:spacing w:after="140" w:before="60" w:line="300"/>
      </w:pPr>
      <w:r>
        <w:rPr>
          <w:b/>
          <w:bCs/>
          <w:color w:val="1A1A1A"/>
          <w:sz w:val="21"/>
          <w:szCs w:val="21"/>
        </w:rPr>
        <w:t xml:space="preserve">Do you use laminate or fabric?</w:t>
      </w:r>
    </w:p>
    <w:p>
      <w:pPr>
        <w:pStyle w:val="ListParagraph"/>
        <w:numPr>
          <w:ilvl w:val="0"/>
          <w:numId w:val="2"/>
        </w:numPr>
        <w:spacing w:after="40" w:before="40"/>
      </w:pPr>
      <w:r>
        <w:rPr>
          <w:color w:val="1A1A1A"/>
          <w:sz w:val="21"/>
          <w:szCs w:val="21"/>
        </w:rPr>
        <w:t xml:space="preserve">No. Silverstone provides the durability and finish on its own, with no lamination needed</w:t>
      </w:r>
    </w:p>
    <w:p>
      <w:pPr>
        <w:pStyle w:val="Heading2"/>
        <w:spacing w:after="140" w:before="340"/>
      </w:pPr>
      <w:r>
        <w:rPr>
          <w:b/>
          <w:bCs/>
          <w:color w:val="1A1A1A"/>
          <w:sz w:val="27"/>
          <w:szCs w:val="27"/>
        </w:rPr>
        <w:t xml:space="preserve">Product range and inclusions</w:t>
      </w:r>
    </w:p>
    <w:p>
      <w:pPr>
        <w:spacing w:after="140" w:before="60" w:line="300"/>
      </w:pPr>
      <w:r>
        <w:rPr>
          <w:b/>
          <w:bCs/>
          <w:color w:val="1A1A1A"/>
          <w:sz w:val="21"/>
          <w:szCs w:val="21"/>
        </w:rPr>
        <w:t xml:space="preserve">Do you provide complete fittings?</w:t>
      </w:r>
    </w:p>
    <w:p>
      <w:pPr>
        <w:pStyle w:val="ListParagraph"/>
        <w:numPr>
          <w:ilvl w:val="0"/>
          <w:numId w:val="2"/>
        </w:numPr>
        <w:spacing w:after="40" w:before="40"/>
      </w:pPr>
      <w:r>
        <w:rPr>
          <w:color w:val="1A1A1A"/>
          <w:sz w:val="21"/>
          <w:szCs w:val="21"/>
        </w:rPr>
        <w:t xml:space="preserve">Yes, a complete integrated solution: hardware, accessories, drawers, lighting and other components</w:t>
      </w:r>
    </w:p>
    <w:p>
      <w:pPr>
        <w:pStyle w:val="ListParagraph"/>
        <w:numPr>
          <w:ilvl w:val="0"/>
          <w:numId w:val="2"/>
        </w:numPr>
        <w:spacing w:after="40" w:before="40"/>
      </w:pPr>
      <w:r>
        <w:rPr>
          <w:color w:val="1A1A1A"/>
          <w:sz w:val="21"/>
          <w:szCs w:val="21"/>
        </w:rPr>
        <w:t xml:space="preserve">Countertop and wall cladding available at additional cost</w:t>
      </w:r>
    </w:p>
    <w:p>
      <w:pPr>
        <w:pStyle w:val="ListParagraph"/>
        <w:numPr>
          <w:ilvl w:val="0"/>
          <w:numId w:val="2"/>
        </w:numPr>
        <w:spacing w:after="40" w:before="40"/>
      </w:pPr>
      <w:r>
        <w:rPr>
          <w:color w:val="1A1A1A"/>
          <w:sz w:val="21"/>
          <w:szCs w:val="21"/>
        </w:rPr>
        <w:t xml:space="preserve">Sink, faucet and appliances not included, and can come from a specialist agency of their choice</w:t>
      </w:r>
    </w:p>
    <w:p>
      <w:pPr>
        <w:spacing w:after="140" w:before="60" w:line="300"/>
      </w:pPr>
      <w:r>
        <w:rPr>
          <w:b/>
          <w:bCs/>
          <w:color w:val="1A1A1A"/>
          <w:sz w:val="21"/>
          <w:szCs w:val="21"/>
        </w:rPr>
        <w:t xml:space="preserve">Is the sink or basin included?</w:t>
      </w:r>
    </w:p>
    <w:p>
      <w:pPr>
        <w:pStyle w:val="ListParagraph"/>
        <w:numPr>
          <w:ilvl w:val="0"/>
          <w:numId w:val="2"/>
        </w:numPr>
        <w:spacing w:after="40" w:before="40"/>
      </w:pPr>
      <w:r>
        <w:rPr>
          <w:color w:val="1A1A1A"/>
          <w:sz w:val="21"/>
          <w:szCs w:val="21"/>
        </w:rPr>
        <w:t xml:space="preserve">No. Sink, basin, faucets and water fittings are not included</w:t>
      </w:r>
    </w:p>
    <w:p>
      <w:pPr>
        <w:pStyle w:val="ListParagraph"/>
        <w:numPr>
          <w:ilvl w:val="0"/>
          <w:numId w:val="2"/>
        </w:numPr>
        <w:spacing w:after="40" w:before="40"/>
      </w:pPr>
      <w:r>
        <w:rPr>
          <w:color w:val="1A1A1A"/>
          <w:sz w:val="21"/>
          <w:szCs w:val="21"/>
        </w:rPr>
        <w:t xml:space="preserve">A specialist agency of their choice handles those</w:t>
      </w:r>
    </w:p>
    <w:p>
      <w:pPr>
        <w:spacing w:after="140" w:before="60" w:line="300"/>
      </w:pPr>
      <w:r>
        <w:rPr>
          <w:b/>
          <w:bCs/>
          <w:color w:val="1A1A1A"/>
          <w:sz w:val="21"/>
          <w:szCs w:val="21"/>
        </w:rPr>
        <w:t xml:space="preserve">Can I see display kitchens or samples first?</w:t>
      </w:r>
    </w:p>
    <w:p>
      <w:pPr>
        <w:pStyle w:val="ListParagraph"/>
        <w:numPr>
          <w:ilvl w:val="0"/>
          <w:numId w:val="2"/>
        </w:numPr>
        <w:spacing w:after="40" w:before="40"/>
      </w:pPr>
      <w:r>
        <w:rPr>
          <w:color w:val="1A1A1A"/>
          <w:sz w:val="21"/>
          <w:szCs w:val="21"/>
        </w:rPr>
        <w:t xml:space="preserve">Yes. Experience centres in Delhi, Mumbai, Bangalore, Hyderabad, Surat, Mohali and Coimbatore</w:t>
      </w:r>
    </w:p>
    <w:p>
      <w:pPr>
        <w:pStyle w:val="Heading2"/>
        <w:spacing w:after="140" w:before="340"/>
      </w:pPr>
      <w:r>
        <w:rPr>
          <w:b/>
          <w:bCs/>
          <w:color w:val="1A1A1A"/>
          <w:sz w:val="27"/>
          <w:szCs w:val="27"/>
        </w:rPr>
        <w:t xml:space="preserve">Customisation and design</w:t>
      </w:r>
    </w:p>
    <w:p>
      <w:pPr>
        <w:spacing w:after="140" w:before="60" w:line="300"/>
      </w:pPr>
      <w:r>
        <w:rPr>
          <w:b/>
          <w:bCs/>
          <w:color w:val="1A1A1A"/>
          <w:sz w:val="21"/>
          <w:szCs w:val="21"/>
        </w:rPr>
        <w:t xml:space="preserve">What finishes and design options are there?</w:t>
      </w:r>
    </w:p>
    <w:p>
      <w:pPr>
        <w:pStyle w:val="ListParagraph"/>
        <w:numPr>
          <w:ilvl w:val="0"/>
          <w:numId w:val="2"/>
        </w:numPr>
        <w:spacing w:after="40" w:before="40"/>
      </w:pPr>
      <w:r>
        <w:rPr>
          <w:color w:val="1A1A1A"/>
          <w:sz w:val="21"/>
          <w:szCs w:val="21"/>
        </w:rPr>
        <w:t xml:space="preserve">Wellness Pro offers multiple design and door-finish options</w:t>
      </w:r>
    </w:p>
    <w:p>
      <w:pPr>
        <w:pStyle w:val="ListParagraph"/>
        <w:numPr>
          <w:ilvl w:val="0"/>
          <w:numId w:val="2"/>
        </w:numPr>
        <w:spacing w:after="40" w:before="40"/>
      </w:pPr>
      <w:r>
        <w:rPr>
          <w:color w:val="1A1A1A"/>
          <w:sz w:val="21"/>
          <w:szCs w:val="21"/>
        </w:rPr>
        <w:t xml:space="preserve">Wellness First is more standardised, with four design options</w:t>
      </w:r>
    </w:p>
    <w:p>
      <w:pPr>
        <w:pStyle w:val="Heading2"/>
        <w:spacing w:after="140" w:before="340"/>
      </w:pPr>
      <w:r>
        <w:rPr>
          <w:b/>
          <w:bCs/>
          <w:color w:val="1A1A1A"/>
          <w:sz w:val="27"/>
          <w:szCs w:val="27"/>
        </w:rPr>
        <w:t xml:space="preserve">Installation and site work</w:t>
      </w:r>
    </w:p>
    <w:p>
      <w:pPr>
        <w:spacing w:after="140" w:before="60" w:line="300"/>
      </w:pPr>
      <w:r>
        <w:rPr>
          <w:b/>
          <w:bCs/>
          <w:color w:val="1A1A1A"/>
          <w:sz w:val="21"/>
          <w:szCs w:val="21"/>
        </w:rPr>
        <w:t xml:space="preserve">Do you do civil work? Demolition, plastering?</w:t>
      </w:r>
    </w:p>
    <w:p>
      <w:pPr>
        <w:pStyle w:val="ListParagraph"/>
        <w:numPr>
          <w:ilvl w:val="0"/>
          <w:numId w:val="2"/>
        </w:numPr>
        <w:spacing w:after="40" w:before="40"/>
      </w:pPr>
      <w:r>
        <w:rPr>
          <w:color w:val="1A1A1A"/>
          <w:sz w:val="21"/>
          <w:szCs w:val="21"/>
        </w:rPr>
        <w:t xml:space="preserve">No. We do not undertake civil work such as demolition, wall breaking, plastering or structural modification</w:t>
      </w:r>
    </w:p>
    <w:p>
      <w:pPr>
        <w:pStyle w:val="ListParagraph"/>
        <w:numPr>
          <w:ilvl w:val="0"/>
          <w:numId w:val="2"/>
        </w:numPr>
        <w:spacing w:after="40" w:before="40"/>
      </w:pPr>
      <w:r>
        <w:rPr>
          <w:color w:val="1A1A1A"/>
          <w:sz w:val="21"/>
          <w:szCs w:val="21"/>
        </w:rPr>
        <w:t xml:space="preserve">A specialist civil or interior agency handles that</w:t>
      </w:r>
    </w:p>
    <w:p>
      <w:pPr>
        <w:spacing w:after="140" w:before="60" w:line="300"/>
      </w:pPr>
      <w:r>
        <w:rPr>
          <w:b/>
          <w:bCs/>
          <w:color w:val="1A1A1A"/>
          <w:sz w:val="21"/>
          <w:szCs w:val="21"/>
        </w:rPr>
        <w:t xml:space="preserve">Factory-made or built on site?</w:t>
      </w:r>
    </w:p>
    <w:p>
      <w:pPr>
        <w:pStyle w:val="ListParagraph"/>
        <w:numPr>
          <w:ilvl w:val="0"/>
          <w:numId w:val="2"/>
        </w:numPr>
        <w:spacing w:after="40" w:before="40"/>
      </w:pPr>
      <w:r>
        <w:rPr>
          <w:color w:val="1A1A1A"/>
          <w:sz w:val="21"/>
          <w:szCs w:val="21"/>
        </w:rPr>
        <w:t xml:space="preserve">Fully manufactured at the Magppie factory, installed on site</w:t>
      </w:r>
    </w:p>
    <w:p>
      <w:pPr>
        <w:pStyle w:val="ListParagraph"/>
        <w:numPr>
          <w:ilvl w:val="0"/>
          <w:numId w:val="2"/>
        </w:numPr>
        <w:spacing w:after="40" w:before="40"/>
      </w:pPr>
      <w:r>
        <w:rPr>
          <w:color w:val="1A1A1A"/>
          <w:sz w:val="21"/>
          <w:szCs w:val="21"/>
        </w:rPr>
        <w:t xml:space="preserve">Arrives flat-packed with most hardware pre-assembled</w:t>
      </w:r>
    </w:p>
    <w:p>
      <w:pPr>
        <w:pStyle w:val="ListParagraph"/>
        <w:numPr>
          <w:ilvl w:val="0"/>
          <w:numId w:val="2"/>
        </w:numPr>
        <w:spacing w:after="40" w:before="40"/>
      </w:pPr>
      <w:r>
        <w:rPr>
          <w:color w:val="1A1A1A"/>
          <w:sz w:val="21"/>
          <w:szCs w:val="21"/>
        </w:rPr>
        <w:t xml:space="preserve">An installation team of typically three to four engineers assembles cabinets, door facias and lighting on site</w:t>
      </w:r>
    </w:p>
    <w:p>
      <w:pPr>
        <w:spacing w:after="140" w:before="60" w:line="300"/>
      </w:pPr>
      <w:r>
        <w:rPr>
          <w:b/>
          <w:bCs/>
          <w:color w:val="1A1A1A"/>
          <w:sz w:val="21"/>
          <w:szCs w:val="21"/>
        </w:rPr>
        <w:t xml:space="preserve">Do you install Sunrooof?</w:t>
      </w:r>
    </w:p>
    <w:p>
      <w:pPr>
        <w:pStyle w:val="ListParagraph"/>
        <w:numPr>
          <w:ilvl w:val="0"/>
          <w:numId w:val="2"/>
        </w:numPr>
        <w:spacing w:after="40" w:before="40"/>
      </w:pPr>
      <w:r>
        <w:rPr>
          <w:color w:val="1A1A1A"/>
          <w:sz w:val="21"/>
          <w:szCs w:val="21"/>
        </w:rPr>
        <w:t xml:space="preserve">Yes, Sunrooof comes with installation</w:t>
      </w:r>
    </w:p>
    <w:p>
      <w:pPr>
        <w:pStyle w:val="ListParagraph"/>
        <w:numPr>
          <w:ilvl w:val="0"/>
          <w:numId w:val="2"/>
        </w:numPr>
        <w:spacing w:after="40" w:before="40"/>
      </w:pPr>
      <w:r>
        <w:rPr>
          <w:color w:val="1A1A1A"/>
          <w:sz w:val="21"/>
          <w:szCs w:val="21"/>
        </w:rPr>
        <w:t xml:space="preserve">Requires around 12 inches of space between the ceiling and the lighting system</w:t>
      </w:r>
    </w:p>
    <w:p>
      <w:pPr>
        <w:spacing w:after="140" w:before="60" w:line="300"/>
      </w:pPr>
      <w:r>
        <w:rPr>
          <w:b/>
          <w:bCs/>
          <w:color w:val="1A1A1A"/>
          <w:sz w:val="21"/>
          <w:szCs w:val="21"/>
        </w:rPr>
        <w:t xml:space="preserve">Can you install into my existing kitchen?</w:t>
      </w:r>
    </w:p>
    <w:p>
      <w:pPr>
        <w:pStyle w:val="ListParagraph"/>
        <w:numPr>
          <w:ilvl w:val="0"/>
          <w:numId w:val="2"/>
        </w:numPr>
        <w:spacing w:after="40" w:before="40"/>
      </w:pPr>
      <w:r>
        <w:rPr>
          <w:color w:val="1A1A1A"/>
          <w:sz w:val="21"/>
          <w:szCs w:val="21"/>
        </w:rPr>
        <w:t xml:space="preserve">Yes, if you are replacing your existing kitchen with a Magppie kitchen</w:t>
      </w:r>
    </w:p>
    <w:p>
      <w:pPr>
        <w:pStyle w:val="ListParagraph"/>
        <w:numPr>
          <w:ilvl w:val="0"/>
          <w:numId w:val="2"/>
        </w:numPr>
        <w:spacing w:after="40" w:before="40"/>
      </w:pPr>
      <w:r>
        <w:rPr>
          <w:color w:val="1A1A1A"/>
          <w:sz w:val="21"/>
          <w:szCs w:val="21"/>
        </w:rPr>
        <w:t xml:space="preserve">We do not provide installation-only services for kitchens made by other brands</w:t>
      </w:r>
    </w:p>
    <w:p>
      <w:pPr>
        <w:pStyle w:val="Heading2"/>
        <w:spacing w:after="140" w:before="340"/>
      </w:pPr>
      <w:r>
        <w:rPr>
          <w:b/>
          <w:bCs/>
          <w:color w:val="1A1A1A"/>
          <w:sz w:val="27"/>
          <w:szCs w:val="27"/>
        </w:rPr>
        <w:t xml:space="preserve">Timelines</w:t>
      </w:r>
    </w:p>
    <w:p>
      <w:pPr>
        <w:spacing w:after="140" w:before="60" w:line="300"/>
      </w:pPr>
      <w:r>
        <w:rPr>
          <w:b/>
          <w:bCs/>
          <w:color w:val="1A1A1A"/>
          <w:sz w:val="21"/>
          <w:szCs w:val="21"/>
        </w:rPr>
        <w:t xml:space="preserve">How long does installation take?</w:t>
      </w:r>
    </w:p>
    <w:p>
      <w:pPr>
        <w:pStyle w:val="ListParagraph"/>
        <w:numPr>
          <w:ilvl w:val="0"/>
          <w:numId w:val="2"/>
        </w:numPr>
        <w:spacing w:after="40" w:before="40"/>
      </w:pPr>
      <w:r>
        <w:rPr>
          <w:color w:val="1A1A1A"/>
          <w:sz w:val="21"/>
          <w:szCs w:val="21"/>
        </w:rPr>
        <w:t xml:space="preserve">Around a week for a typical Wellness Kitchen</w:t>
      </w:r>
    </w:p>
    <w:p>
      <w:pPr>
        <w:spacing w:after="140" w:before="60" w:line="300"/>
      </w:pPr>
      <w:r>
        <w:rPr>
          <w:b/>
          <w:bCs/>
          <w:color w:val="1A1A1A"/>
          <w:sz w:val="21"/>
          <w:szCs w:val="21"/>
        </w:rPr>
        <w:t xml:space="preserve">When do you start after civil work?</w:t>
      </w:r>
    </w:p>
    <w:p>
      <w:pPr>
        <w:pStyle w:val="ListParagraph"/>
        <w:numPr>
          <w:ilvl w:val="0"/>
          <w:numId w:val="2"/>
        </w:numPr>
        <w:spacing w:after="40" w:before="40"/>
      </w:pPr>
      <w:r>
        <w:rPr>
          <w:color w:val="1A1A1A"/>
          <w:sz w:val="21"/>
          <w:szCs w:val="21"/>
        </w:rPr>
        <w:t xml:space="preserve">Once the kitchen civil work is complete and the electrical lines, plumbing lines and flooring are ready</w:t>
      </w:r>
    </w:p>
    <w:p>
      <w:pPr>
        <w:spacing w:after="140" w:before="60" w:line="300"/>
      </w:pPr>
      <w:r>
        <w:rPr>
          <w:b/>
          <w:bCs/>
          <w:color w:val="1A1A1A"/>
          <w:sz w:val="21"/>
          <w:szCs w:val="21"/>
        </w:rPr>
        <w:t xml:space="preserve">How long does design take? How are appliances handled?</w:t>
      </w:r>
    </w:p>
    <w:p>
      <w:pPr>
        <w:pStyle w:val="ListParagraph"/>
        <w:numPr>
          <w:ilvl w:val="0"/>
          <w:numId w:val="2"/>
        </w:numPr>
        <w:spacing w:after="40" w:before="40"/>
      </w:pPr>
      <w:r>
        <w:rPr>
          <w:color w:val="1A1A1A"/>
          <w:sz w:val="21"/>
          <w:szCs w:val="21"/>
        </w:rPr>
        <w:t xml:space="preserve">Initial design around a week, assuming no major changes</w:t>
      </w:r>
    </w:p>
    <w:p>
      <w:pPr>
        <w:pStyle w:val="ListParagraph"/>
        <w:numPr>
          <w:ilvl w:val="0"/>
          <w:numId w:val="2"/>
        </w:numPr>
        <w:spacing w:after="40" w:before="40"/>
      </w:pPr>
      <w:r>
        <w:rPr>
          <w:color w:val="1A1A1A"/>
          <w:sz w:val="21"/>
          <w:szCs w:val="21"/>
        </w:rPr>
        <w:t xml:space="preserve">Typically one round of changes taking around three more days, so generally finalised within 10 days</w:t>
      </w:r>
    </w:p>
    <w:p>
      <w:pPr>
        <w:pStyle w:val="ListParagraph"/>
        <w:numPr>
          <w:ilvl w:val="0"/>
          <w:numId w:val="2"/>
        </w:numPr>
        <w:spacing w:after="40" w:before="40"/>
      </w:pPr>
      <w:r>
        <w:rPr>
          <w:color w:val="1A1A1A"/>
          <w:sz w:val="21"/>
          <w:szCs w:val="21"/>
        </w:rPr>
        <w:t xml:space="preserve">You select the appliances and our design team integrates them into the design</w:t>
      </w:r>
    </w:p>
    <w:p>
      <w:pPr>
        <w:spacing w:after="140" w:before="60" w:line="300"/>
      </w:pPr>
      <w:r>
        <w:rPr>
          <w:b/>
          <w:bCs/>
          <w:color w:val="1A1A1A"/>
          <w:sz w:val="21"/>
          <w:szCs w:val="21"/>
        </w:rPr>
        <w:t xml:space="preserve">How long is manufacturing?</w:t>
      </w:r>
    </w:p>
    <w:p>
      <w:pPr>
        <w:pStyle w:val="ListParagraph"/>
        <w:numPr>
          <w:ilvl w:val="0"/>
          <w:numId w:val="2"/>
        </w:numPr>
        <w:spacing w:after="40" w:before="40"/>
      </w:pPr>
      <w:r>
        <w:rPr>
          <w:color w:val="1A1A1A"/>
          <w:sz w:val="21"/>
          <w:szCs w:val="21"/>
        </w:rPr>
        <w:t xml:space="preserve">Normally around 75 to 90 days</w:t>
      </w:r>
    </w:p>
    <w:p>
      <w:pPr>
        <w:pStyle w:val="ListParagraph"/>
        <w:numPr>
          <w:ilvl w:val="0"/>
          <w:numId w:val="2"/>
        </w:numPr>
        <w:spacing w:after="40" w:before="40"/>
      </w:pPr>
      <w:r>
        <w:rPr>
          <w:color w:val="1A1A1A"/>
          <w:sz w:val="21"/>
          <w:szCs w:val="21"/>
        </w:rPr>
        <w:t xml:space="preserve">For an urgent requirement we can sometimes bring it to around 60 days</w:t>
      </w:r>
    </w:p>
    <w:p>
      <w:pPr>
        <w:spacing w:after="140" w:before="60" w:line="300"/>
      </w:pPr>
      <w:r>
        <w:rPr>
          <w:b/>
          <w:bCs/>
          <w:color w:val="1A1A1A"/>
          <w:sz w:val="21"/>
          <w:szCs w:val="21"/>
        </w:rPr>
        <w:t xml:space="preserve">When do I get the quotation and design?</w:t>
      </w:r>
    </w:p>
    <w:p>
      <w:pPr>
        <w:pStyle w:val="ListParagraph"/>
        <w:numPr>
          <w:ilvl w:val="0"/>
          <w:numId w:val="2"/>
        </w:numPr>
        <w:spacing w:after="40" w:before="40"/>
      </w:pPr>
      <w:r>
        <w:rPr>
          <w:color w:val="1A1A1A"/>
          <w:sz w:val="21"/>
          <w:szCs w:val="21"/>
        </w:rPr>
        <w:t xml:space="preserve">First quotation and rough design generally within five days</w:t>
      </w:r>
    </w:p>
    <w:p>
      <w:pPr>
        <w:spacing w:after="140" w:before="60" w:line="300"/>
      </w:pPr>
      <w:r>
        <w:rPr>
          <w:b/>
          <w:bCs/>
          <w:color w:val="1A1A1A"/>
          <w:sz w:val="21"/>
          <w:szCs w:val="21"/>
        </w:rPr>
        <w:t xml:space="preserve">Is the showroom open? When is my city?</w:t>
      </w:r>
    </w:p>
    <w:p>
      <w:pPr>
        <w:pStyle w:val="ListParagraph"/>
        <w:numPr>
          <w:ilvl w:val="0"/>
          <w:numId w:val="2"/>
        </w:numPr>
        <w:spacing w:after="40" w:before="40"/>
      </w:pPr>
      <w:r>
        <w:rPr>
          <w:color w:val="1A1A1A"/>
          <w:sz w:val="21"/>
          <w:szCs w:val="21"/>
        </w:rPr>
        <w:t xml:space="preserve">Seven open now: Delhi, Hyderabad, Bangalore, Mumbai, Surat, Mohali, Coimbatore</w:t>
      </w:r>
    </w:p>
    <w:p>
      <w:pPr>
        <w:pStyle w:val="ListParagraph"/>
        <w:numPr>
          <w:ilvl w:val="0"/>
          <w:numId w:val="2"/>
        </w:numPr>
        <w:spacing w:after="40" w:before="40"/>
      </w:pPr>
      <w:r>
        <w:rPr>
          <w:color w:val="1A1A1A"/>
          <w:sz w:val="21"/>
          <w:szCs w:val="21"/>
        </w:rPr>
        <w:t xml:space="preserve">Seven more planned within the next 12 months</w:t>
      </w:r>
    </w:p>
    <w:p>
      <w:pPr>
        <w:pStyle w:val="Heading2"/>
        <w:spacing w:after="140" w:before="340"/>
      </w:pPr>
      <w:r>
        <w:rPr>
          <w:b/>
          <w:bCs/>
          <w:color w:val="1A1A1A"/>
          <w:sz w:val="27"/>
          <w:szCs w:val="27"/>
        </w:rPr>
        <w:t xml:space="preserve">Coverage and locations</w:t>
      </w:r>
    </w:p>
    <w:p>
      <w:pPr>
        <w:spacing w:after="140" w:before="60" w:line="300"/>
      </w:pPr>
      <w:r>
        <w:rPr>
          <w:b/>
          <w:bCs/>
          <w:color w:val="1A1A1A"/>
          <w:sz w:val="21"/>
          <w:szCs w:val="21"/>
        </w:rPr>
        <w:t xml:space="preserve">Do you serve my city?</w:t>
      </w:r>
    </w:p>
    <w:p>
      <w:pPr>
        <w:pStyle w:val="ListParagraph"/>
        <w:numPr>
          <w:ilvl w:val="0"/>
          <w:numId w:val="2"/>
        </w:numPr>
        <w:spacing w:after="40" w:before="40"/>
      </w:pPr>
      <w:r>
        <w:rPr>
          <w:color w:val="1A1A1A"/>
          <w:sz w:val="21"/>
          <w:szCs w:val="21"/>
        </w:rPr>
        <w:t xml:space="preserve">Yes, services across cities throughout India</w:t>
      </w:r>
    </w:p>
    <w:p>
      <w:pPr>
        <w:spacing w:after="140" w:before="60" w:line="300"/>
      </w:pPr>
      <w:r>
        <w:rPr>
          <w:b/>
          <w:bCs/>
          <w:color w:val="1A1A1A"/>
          <w:sz w:val="21"/>
          <w:szCs w:val="21"/>
        </w:rPr>
        <w:t xml:space="preserve">Do you install in Chennai, Kochi, Mumbai, Jaipur, Jodhpur?</w:t>
      </w:r>
    </w:p>
    <w:p>
      <w:pPr>
        <w:pStyle w:val="ListParagraph"/>
        <w:numPr>
          <w:ilvl w:val="0"/>
          <w:numId w:val="2"/>
        </w:numPr>
        <w:spacing w:after="40" w:before="40"/>
      </w:pPr>
      <w:r>
        <w:rPr>
          <w:color w:val="1A1A1A"/>
          <w:sz w:val="21"/>
          <w:szCs w:val="21"/>
        </w:rPr>
        <w:t xml:space="preserve">Yes, installation across cities throughout India</w:t>
      </w:r>
    </w:p>
    <w:p>
      <w:pPr>
        <w:spacing w:after="140" w:before="60" w:line="300"/>
      </w:pPr>
      <w:r>
        <w:rPr>
          <w:b/>
          <w:bCs/>
          <w:color w:val="1A1A1A"/>
          <w:sz w:val="21"/>
          <w:szCs w:val="21"/>
        </w:rPr>
        <w:t xml:space="preserve">Modular kitchen services all over India?</w:t>
      </w:r>
    </w:p>
    <w:p>
      <w:pPr>
        <w:pStyle w:val="ListParagraph"/>
        <w:numPr>
          <w:ilvl w:val="0"/>
          <w:numId w:val="2"/>
        </w:numPr>
        <w:spacing w:after="40" w:before="40"/>
      </w:pPr>
      <w:r>
        <w:rPr>
          <w:color w:val="1A1A1A"/>
          <w:sz w:val="21"/>
          <w:szCs w:val="21"/>
        </w:rPr>
        <w:t xml:space="preserve">Yes, across India</w:t>
      </w:r>
    </w:p>
    <w:p>
      <w:pPr>
        <w:spacing w:after="140" w:before="60" w:line="300"/>
      </w:pPr>
      <w:r>
        <w:rPr>
          <w:b/>
          <w:bCs/>
          <w:color w:val="1A1A1A"/>
          <w:sz w:val="21"/>
          <w:szCs w:val="21"/>
        </w:rPr>
        <w:t xml:space="preserve">Can I visit a real installed kitchen?</w:t>
      </w:r>
    </w:p>
    <w:p>
      <w:pPr>
        <w:pStyle w:val="ListParagraph"/>
        <w:numPr>
          <w:ilvl w:val="0"/>
          <w:numId w:val="2"/>
        </w:numPr>
        <w:spacing w:after="40" w:before="40"/>
      </w:pPr>
      <w:r>
        <w:rPr>
          <w:color w:val="1A1A1A"/>
          <w:sz w:val="21"/>
          <w:szCs w:val="21"/>
        </w:rPr>
        <w:t xml:space="preserve">Yes, wherever we have an executed project in your city</w:t>
      </w:r>
    </w:p>
    <w:p>
      <w:pPr>
        <w:pStyle w:val="ListParagraph"/>
        <w:numPr>
          <w:ilvl w:val="0"/>
          <w:numId w:val="2"/>
        </w:numPr>
        <w:spacing w:after="40" w:before="40"/>
      </w:pPr>
      <w:r>
        <w:rPr>
          <w:color w:val="1A1A1A"/>
          <w:sz w:val="21"/>
          <w:szCs w:val="21"/>
        </w:rPr>
        <w:t xml:space="preserve">Subject to the homeowner's permission</w:t>
      </w:r>
    </w:p>
    <w:p>
      <w:pPr>
        <w:spacing w:after="140" w:before="60" w:line="300"/>
      </w:pPr>
      <w:r>
        <w:rPr>
          <w:b/>
          <w:bCs/>
          <w:color w:val="1A1A1A"/>
          <w:sz w:val="21"/>
          <w:szCs w:val="21"/>
        </w:rPr>
        <w:t xml:space="preserve">Who handles service locally?</w:t>
      </w:r>
    </w:p>
    <w:p>
      <w:pPr>
        <w:pStyle w:val="ListParagraph"/>
        <w:numPr>
          <w:ilvl w:val="0"/>
          <w:numId w:val="2"/>
        </w:numPr>
        <w:spacing w:after="40" w:before="40"/>
      </w:pPr>
      <w:r>
        <w:rPr>
          <w:color w:val="1A1A1A"/>
          <w:sz w:val="21"/>
          <w:szCs w:val="21"/>
        </w:rPr>
        <w:t xml:space="preserve">Regional service centres across North, South and West</w:t>
      </w:r>
    </w:p>
    <w:p>
      <w:pPr>
        <w:pStyle w:val="ListParagraph"/>
        <w:numPr>
          <w:ilvl w:val="0"/>
          <w:numId w:val="2"/>
        </w:numPr>
        <w:spacing w:after="40" w:before="40"/>
      </w:pPr>
      <w:r>
        <w:rPr>
          <w:color w:val="1A1A1A"/>
          <w:sz w:val="21"/>
          <w:szCs w:val="21"/>
        </w:rPr>
        <w:t xml:space="preserve">Service teams operate from those centres and travel to the cities they serve</w:t>
      </w:r>
    </w:p>
    <w:p>
      <w:pPr>
        <w:pStyle w:val="Heading2"/>
        <w:spacing w:after="140" w:before="340"/>
      </w:pPr>
      <w:r>
        <w:rPr>
          <w:b/>
          <w:bCs/>
          <w:color w:val="1A1A1A"/>
          <w:sz w:val="27"/>
          <w:szCs w:val="27"/>
        </w:rPr>
        <w:t xml:space="preserve">Company credentials</w:t>
      </w:r>
    </w:p>
    <w:p>
      <w:pPr>
        <w:spacing w:after="140" w:before="60" w:line="300"/>
      </w:pPr>
      <w:r>
        <w:rPr>
          <w:b/>
          <w:bCs/>
          <w:color w:val="1A1A1A"/>
          <w:sz w:val="21"/>
          <w:szCs w:val="21"/>
        </w:rPr>
        <w:t xml:space="preserve">Have you done projects in my city?</w:t>
      </w:r>
    </w:p>
    <w:p>
      <w:pPr>
        <w:pStyle w:val="ListParagraph"/>
        <w:numPr>
          <w:ilvl w:val="0"/>
          <w:numId w:val="2"/>
        </w:numPr>
        <w:spacing w:after="40" w:before="40"/>
      </w:pPr>
      <w:r>
        <w:rPr>
          <w:color w:val="1A1A1A"/>
          <w:sz w:val="21"/>
          <w:szCs w:val="21"/>
        </w:rPr>
        <w:t xml:space="preserve">Jaipur, Mumbai, Hyderabad, Bengaluru, Guwahati, Jodhpur, Nashik, Surat and all major Indian cities</w:t>
      </w:r>
    </w:p>
    <w:p>
      <w:pPr>
        <w:pStyle w:val="ListParagraph"/>
        <w:numPr>
          <w:ilvl w:val="0"/>
          <w:numId w:val="2"/>
        </w:numPr>
        <w:spacing w:after="40" w:before="40"/>
      </w:pPr>
      <w:r>
        <w:rPr>
          <w:color w:val="1A1A1A"/>
          <w:sz w:val="21"/>
          <w:szCs w:val="21"/>
        </w:rPr>
        <w:t xml:space="preserve">More than 38,000 kitchens over 21 years across India</w:t>
      </w:r>
    </w:p>
    <w:p>
      <w:pPr>
        <w:spacing w:after="140" w:before="60" w:line="300"/>
      </w:pPr>
      <w:r>
        <w:rPr>
          <w:b/>
          <w:bCs/>
          <w:color w:val="1A1A1A"/>
          <w:sz w:val="21"/>
          <w:szCs w:val="21"/>
        </w:rPr>
        <w:t xml:space="preserve">Are you connected to Sunrooof, Godrej or Reliance?</w:t>
      </w:r>
    </w:p>
    <w:p>
      <w:pPr>
        <w:pStyle w:val="ListParagraph"/>
        <w:numPr>
          <w:ilvl w:val="0"/>
          <w:numId w:val="2"/>
        </w:numPr>
        <w:spacing w:after="40" w:before="40"/>
      </w:pPr>
      <w:r>
        <w:rPr>
          <w:color w:val="1A1A1A"/>
          <w:sz w:val="21"/>
          <w:szCs w:val="21"/>
        </w:rPr>
        <w:t xml:space="preserve">Sunrooof is our sister company, Satvic Movement is a daughter company</w:t>
      </w:r>
    </w:p>
    <w:p>
      <w:pPr>
        <w:pStyle w:val="ListParagraph"/>
        <w:numPr>
          <w:ilvl w:val="0"/>
          <w:numId w:val="2"/>
        </w:numPr>
        <w:spacing w:after="40" w:before="40"/>
      </w:pPr>
      <w:r>
        <w:rPr>
          <w:color w:val="1A1A1A"/>
          <w:sz w:val="21"/>
          <w:szCs w:val="21"/>
        </w:rPr>
        <w:t xml:space="preserve">Not associated with Godrej or Reliance</w:t>
      </w:r>
    </w:p>
    <w:p>
      <w:pPr>
        <w:pStyle w:val="Heading2"/>
        <w:spacing w:after="140" w:before="340"/>
      </w:pPr>
      <w:r>
        <w:rPr>
          <w:b/>
          <w:bCs/>
          <w:color w:val="1A1A1A"/>
          <w:sz w:val="27"/>
          <w:szCs w:val="27"/>
        </w:rPr>
        <w:t xml:space="preserve">Process and business model</w:t>
      </w:r>
    </w:p>
    <w:p>
      <w:pPr>
        <w:spacing w:after="140" w:before="60" w:line="300"/>
      </w:pPr>
      <w:r>
        <w:rPr>
          <w:b/>
          <w:bCs/>
          <w:color w:val="1A1A1A"/>
          <w:sz w:val="21"/>
          <w:szCs w:val="21"/>
        </w:rPr>
        <w:t xml:space="preserve">What is the process from enquiry to installation?</w:t>
      </w:r>
    </w:p>
    <w:p>
      <w:pPr>
        <w:pStyle w:val="ListParagraph"/>
        <w:numPr>
          <w:ilvl w:val="0"/>
          <w:numId w:val="2"/>
        </w:numPr>
        <w:spacing w:after="40" w:before="40"/>
      </w:pPr>
      <w:r>
        <w:rPr>
          <w:color w:val="1A1A1A"/>
          <w:sz w:val="21"/>
          <w:szCs w:val="21"/>
        </w:rPr>
        <w:t xml:space="preserve">Enquiry online, then a conversation with a sales representative</w:t>
      </w:r>
    </w:p>
    <w:p>
      <w:pPr>
        <w:pStyle w:val="ListParagraph"/>
        <w:numPr>
          <w:ilvl w:val="0"/>
          <w:numId w:val="2"/>
        </w:numPr>
        <w:spacing w:after="40" w:before="40"/>
      </w:pPr>
      <w:r>
        <w:rPr>
          <w:color w:val="1A1A1A"/>
          <w:sz w:val="21"/>
          <w:szCs w:val="21"/>
        </w:rPr>
        <w:t xml:space="preserve">Visit an experience centre</w:t>
      </w:r>
    </w:p>
    <w:p>
      <w:pPr>
        <w:pStyle w:val="ListParagraph"/>
        <w:numPr>
          <w:ilvl w:val="0"/>
          <w:numId w:val="2"/>
        </w:numPr>
        <w:spacing w:after="40" w:before="40"/>
      </w:pPr>
      <w:r>
        <w:rPr>
          <w:color w:val="1A1A1A"/>
          <w:sz w:val="21"/>
          <w:szCs w:val="21"/>
        </w:rPr>
        <w:t xml:space="preserve">Designers create the kitchen design</w:t>
      </w:r>
    </w:p>
    <w:p>
      <w:pPr>
        <w:pStyle w:val="ListParagraph"/>
        <w:numPr>
          <w:ilvl w:val="0"/>
          <w:numId w:val="2"/>
        </w:numPr>
        <w:spacing w:after="40" w:before="40"/>
      </w:pPr>
      <w:r>
        <w:rPr>
          <w:color w:val="1A1A1A"/>
          <w:sz w:val="21"/>
          <w:szCs w:val="21"/>
        </w:rPr>
        <w:t xml:space="preserve">Design finalised, order closed, 50% paid</w:t>
      </w:r>
    </w:p>
    <w:p>
      <w:pPr>
        <w:pStyle w:val="ListParagraph"/>
        <w:numPr>
          <w:ilvl w:val="0"/>
          <w:numId w:val="2"/>
        </w:numPr>
        <w:spacing w:after="40" w:before="40"/>
      </w:pPr>
      <w:r>
        <w:rPr>
          <w:color w:val="1A1A1A"/>
          <w:sz w:val="21"/>
          <w:szCs w:val="21"/>
        </w:rPr>
        <w:t xml:space="preserve">Site measurements taken, technical drawings prepared</w:t>
      </w:r>
    </w:p>
    <w:p>
      <w:pPr>
        <w:pStyle w:val="ListParagraph"/>
        <w:numPr>
          <w:ilvl w:val="0"/>
          <w:numId w:val="2"/>
        </w:numPr>
        <w:spacing w:after="40" w:before="40"/>
      </w:pPr>
      <w:r>
        <w:rPr>
          <w:color w:val="1A1A1A"/>
          <w:sz w:val="21"/>
          <w:szCs w:val="21"/>
        </w:rPr>
        <w:t xml:space="preserve">Drawings frozen, 30% paid, drawings go to the factory</w:t>
      </w:r>
    </w:p>
    <w:p>
      <w:pPr>
        <w:pStyle w:val="ListParagraph"/>
        <w:numPr>
          <w:ilvl w:val="0"/>
          <w:numId w:val="2"/>
        </w:numPr>
        <w:spacing w:after="40" w:before="40"/>
      </w:pPr>
      <w:r>
        <w:rPr>
          <w:color w:val="1A1A1A"/>
          <w:sz w:val="21"/>
          <w:szCs w:val="21"/>
        </w:rPr>
        <w:t xml:space="preserve">Kitchen manufactured, remaining 20% paid</w:t>
      </w:r>
    </w:p>
    <w:p>
      <w:pPr>
        <w:pStyle w:val="ListParagraph"/>
        <w:numPr>
          <w:ilvl w:val="0"/>
          <w:numId w:val="2"/>
        </w:numPr>
        <w:spacing w:after="40" w:before="40"/>
      </w:pPr>
      <w:r>
        <w:rPr>
          <w:color w:val="1A1A1A"/>
          <w:sz w:val="21"/>
          <w:szCs w:val="21"/>
        </w:rPr>
        <w:t xml:space="preserve">Factory dispatches, our team installs on site</w:t>
      </w:r>
    </w:p>
    <w:p>
      <w:pPr>
        <w:spacing w:after="140" w:before="60" w:line="300"/>
      </w:pPr>
      <w:r>
        <w:rPr>
          <w:b/>
          <w:bCs/>
          <w:color w:val="1A1A1A"/>
          <w:sz w:val="21"/>
          <w:szCs w:val="21"/>
        </w:rPr>
        <w:t xml:space="preserve">Can I get a quote before possession?</w:t>
      </w:r>
    </w:p>
    <w:p>
      <w:pPr>
        <w:pStyle w:val="ListParagraph"/>
        <w:numPr>
          <w:ilvl w:val="0"/>
          <w:numId w:val="2"/>
        </w:numPr>
        <w:spacing w:after="40" w:before="40"/>
      </w:pPr>
      <w:r>
        <w:rPr>
          <w:color w:val="1A1A1A"/>
          <w:sz w:val="21"/>
          <w:szCs w:val="21"/>
        </w:rPr>
        <w:t xml:space="preserve">Yes, so you can plan well in advance</w:t>
      </w:r>
    </w:p>
    <w:p>
      <w:pPr>
        <w:spacing w:after="140" w:before="60" w:line="300"/>
      </w:pPr>
      <w:r>
        <w:rPr>
          <w:b/>
          <w:bCs/>
          <w:color w:val="1A1A1A"/>
          <w:sz w:val="21"/>
          <w:szCs w:val="21"/>
        </w:rPr>
        <w:t xml:space="preserve">Can I become a dealer or partner?</w:t>
      </w:r>
    </w:p>
    <w:p>
      <w:pPr>
        <w:pStyle w:val="ListParagraph"/>
        <w:numPr>
          <w:ilvl w:val="0"/>
          <w:numId w:val="2"/>
        </w:numPr>
        <w:spacing w:after="40" w:before="40"/>
      </w:pPr>
      <w:r>
        <w:rPr>
          <w:color w:val="1A1A1A"/>
          <w:sz w:val="21"/>
          <w:szCs w:val="21"/>
        </w:rPr>
        <w:t xml:space="preserve">We do not appoint conventional dealers or distributors in other cities</w:t>
      </w:r>
    </w:p>
    <w:p>
      <w:pPr>
        <w:pStyle w:val="ListParagraph"/>
        <w:numPr>
          <w:ilvl w:val="0"/>
          <w:numId w:val="2"/>
        </w:numPr>
        <w:spacing w:after="40" w:before="40"/>
      </w:pPr>
      <w:r>
        <w:rPr>
          <w:color w:val="1A1A1A"/>
          <w:sz w:val="21"/>
          <w:szCs w:val="21"/>
        </w:rPr>
        <w:t xml:space="preserve">Business is managed by the parent company through our own operations and teams</w:t>
      </w:r>
    </w:p>
    <w:p>
      <w:pPr>
        <w:pStyle w:val="ListParagraph"/>
        <w:numPr>
          <w:ilvl w:val="0"/>
          <w:numId w:val="2"/>
        </w:numPr>
        <w:spacing w:after="40" w:before="40"/>
      </w:pPr>
      <w:r>
        <w:rPr>
          <w:color w:val="1A1A1A"/>
          <w:sz w:val="21"/>
          <w:szCs w:val="21"/>
        </w:rPr>
        <w:t xml:space="preserve">We are open to city-centric joint-venture partnerships</w:t>
      </w:r>
    </w:p>
    <w:p>
      <w:pPr>
        <w:spacing w:after="140" w:before="60" w:line="300"/>
      </w:pPr>
      <w:r>
        <w:rPr>
          <w:b/>
          <w:bCs/>
          <w:color w:val="1A1A1A"/>
          <w:sz w:val="21"/>
          <w:szCs w:val="21"/>
        </w:rPr>
        <w:t xml:space="preserve">Do you have franchises or authorised representatives?</w:t>
      </w:r>
    </w:p>
    <w:p>
      <w:pPr>
        <w:pStyle w:val="ListParagraph"/>
        <w:numPr>
          <w:ilvl w:val="0"/>
          <w:numId w:val="2"/>
        </w:numPr>
        <w:spacing w:after="40" w:before="40"/>
      </w:pPr>
      <w:r>
        <w:rPr>
          <w:color w:val="1A1A1A"/>
          <w:sz w:val="21"/>
          <w:szCs w:val="21"/>
        </w:rPr>
        <w:t xml:space="preserve">No conventional franchisees, dealers or distributors</w:t>
      </w:r>
    </w:p>
    <w:p>
      <w:pPr>
        <w:pStyle w:val="ListParagraph"/>
        <w:numPr>
          <w:ilvl w:val="0"/>
          <w:numId w:val="2"/>
        </w:numPr>
        <w:spacing w:after="40" w:before="40"/>
      </w:pPr>
      <w:r>
        <w:rPr>
          <w:color w:val="1A1A1A"/>
          <w:sz w:val="21"/>
          <w:szCs w:val="21"/>
        </w:rPr>
        <w:t xml:space="preserve">Stores are primarily company-owned and run by our own teams</w:t>
      </w:r>
    </w:p>
    <w:p>
      <w:pPr>
        <w:pStyle w:val="ListParagraph"/>
        <w:numPr>
          <w:ilvl w:val="0"/>
          <w:numId w:val="2"/>
        </w:numPr>
        <w:spacing w:after="40" w:before="40"/>
      </w:pPr>
      <w:r>
        <w:rPr>
          <w:color w:val="1A1A1A"/>
          <w:sz w:val="21"/>
          <w:szCs w:val="21"/>
        </w:rPr>
        <w:t xml:space="preserve">Open to city-centric joint-venture partnerships</w:t>
      </w:r>
    </w:p>
    <w:p>
      <w:pPr>
        <w:spacing w:after="140" w:before="60" w:line="300"/>
      </w:pPr>
      <w:r>
        <w:rPr>
          <w:color w:val="1A1A1A"/>
          <w:sz w:val="21"/>
          <w:szCs w:val="21"/>
        </w:rPr>
        <w:t xml:space="preserve">Anyone seriously interested in a joint venture goes up, not sideways.</w:t>
      </w:r>
    </w:p>
    <w:p>
      <w:pPr>
        <w:pStyle w:val="Heading1"/>
        <w:pageBreakBefore/>
        <w:pBdr>
          <w:bottom w:val="single" w:color="C9A24A" w:sz="12" w:space="8"/>
        </w:pBdr>
        <w:spacing w:after="200" w:before="0"/>
      </w:pPr>
      <w:r>
        <w:rPr>
          <w:b/>
          <w:bCs/>
          <w:color w:val="1A1A1A"/>
          <w:sz w:val="34"/>
          <w:szCs w:val="34"/>
        </w:rPr>
        <w:t xml:space="preserve">Part 2: The five that actually lose deals</w:t>
      </w:r>
    </w:p>
    <w:p>
      <w:pPr>
        <w:spacing w:after="140" w:before="60" w:line="300"/>
      </w:pPr>
      <w:r>
        <w:rPr>
          <w:color w:val="1A1A1A"/>
          <w:sz w:val="21"/>
          <w:szCs w:val="21"/>
        </w:rPr>
        <w:t xml:space="preserve">Across the recorded calls, these performed worst. Not because they are hard, but because they are answered loosely.</w:t>
      </w:r>
    </w:p>
    <w:p>
      <w:pPr>
        <w:spacing w:after="140" w:before="60" w:line="300"/>
      </w:pPr>
      <w:r>
        <w:rPr>
          <w:b/>
          <w:bCs/>
          <w:color w:val="1A1A1A"/>
          <w:sz w:val="21"/>
          <w:szCs w:val="21"/>
        </w:rPr>
        <w:t xml:space="preserve">What does it cost.</w:t>
      </w:r>
      <w:r>
        <w:rPr>
          <w:color w:val="1A1A1A"/>
          <w:sz w:val="21"/>
          <w:szCs w:val="21"/>
        </w:rPr>
        <w:t xml:space="preserve"> Came up in 90 calls, and more than a third got no clean answer. There is a clean answer. It is in Part 1.</w:t>
      </w:r>
    </w:p>
    <w:p>
      <w:pPr>
        <w:spacing w:after="140" w:before="60" w:line="300"/>
      </w:pPr>
      <w:r>
        <w:rPr>
          <w:b/>
          <w:bCs/>
          <w:color w:val="1A1A1A"/>
          <w:sz w:val="21"/>
          <w:szCs w:val="21"/>
        </w:rPr>
        <w:t xml:space="preserve">What is included.</w:t>
      </w:r>
      <w:r>
        <w:rPr>
          <w:color w:val="1A1A1A"/>
          <w:sz w:val="21"/>
          <w:szCs w:val="21"/>
        </w:rPr>
        <w:t xml:space="preserve"> Came up in 45 calls, and nearly half went badly. This is the worst-performing question in the business. There is no way to answer it well without knowing both lists cold. Learn them.</w:t>
      </w:r>
    </w:p>
    <w:p>
      <w:pPr>
        <w:spacing w:after="140" w:before="60" w:line="300"/>
      </w:pPr>
      <w:r>
        <w:rPr>
          <w:b/>
          <w:bCs/>
          <w:color w:val="1A1A1A"/>
          <w:sz w:val="21"/>
          <w:szCs w:val="21"/>
        </w:rPr>
        <w:t xml:space="preserve">Which cities do you serve.</w:t>
      </w:r>
      <w:r>
        <w:rPr>
          <w:color w:val="1A1A1A"/>
          <w:sz w:val="21"/>
          <w:szCs w:val="21"/>
        </w:rPr>
        <w:t xml:space="preserve"> Came up in 52 calls. The answer is short and it is yes.</w:t>
      </w:r>
    </w:p>
    <w:p>
      <w:pPr>
        <w:spacing w:after="140" w:before="60" w:line="300"/>
      </w:pPr>
      <w:r>
        <w:rPr>
          <w:b/>
          <w:bCs/>
          <w:color w:val="1A1A1A"/>
          <w:sz w:val="21"/>
          <w:szCs w:val="21"/>
        </w:rPr>
        <w:t xml:space="preserve">Can you quote from my floor plan.</w:t>
      </w:r>
      <w:r>
        <w:rPr>
          <w:color w:val="1A1A1A"/>
          <w:sz w:val="21"/>
          <w:szCs w:val="21"/>
        </w:rPr>
        <w:t xml:space="preserve"> Came up in 30 calls. The answer is yes, and it should end with you having the floor plan.</w:t>
      </w:r>
    </w:p>
    <w:p>
      <w:pPr>
        <w:spacing w:after="140" w:before="60" w:line="300"/>
      </w:pPr>
      <w:r>
        <w:rPr>
          <w:b/>
          <w:bCs/>
          <w:color w:val="1A1A1A"/>
          <w:sz w:val="21"/>
          <w:szCs w:val="21"/>
        </w:rPr>
        <w:t xml:space="preserve">Per square foot or running foot.</w:t>
      </w:r>
      <w:r>
        <w:rPr>
          <w:color w:val="1A1A1A"/>
          <w:sz w:val="21"/>
          <w:szCs w:val="21"/>
        </w:rPr>
        <w:t xml:space="preserve"> Came up in 20 calls. Per square foot of cabinet area, and here is why that is fairer.</w:t>
      </w:r>
    </w:p>
    <w:p>
      <w:pPr>
        <w:spacing w:after="140" w:before="60" w:line="300"/>
      </w:pPr>
      <w:r>
        <w:rPr>
          <w:color w:val="1A1A1A"/>
          <w:sz w:val="21"/>
          <w:szCs w:val="21"/>
        </w:rPr>
        <w:t xml:space="preserve">Five answers. Learn only these five properly and you fix more than half of every conversation that currently goes wrong.</w:t>
      </w:r>
    </w:p>
    <w:p>
      <w:pPr>
        <w:pStyle w:val="Heading1"/>
        <w:pageBreakBefore/>
        <w:pBdr>
          <w:bottom w:val="single" w:color="C9A24A" w:sz="12" w:space="8"/>
        </w:pBdr>
        <w:spacing w:after="200" w:before="0"/>
      </w:pPr>
      <w:r>
        <w:rPr>
          <w:b/>
          <w:bCs/>
          <w:color w:val="1A1A1A"/>
          <w:sz w:val="34"/>
          <w:szCs w:val="34"/>
        </w:rPr>
        <w:t xml:space="preserve">Part 3: The things a client will push on</w:t>
      </w:r>
    </w:p>
    <w:p>
      <w:pPr>
        <w:spacing w:after="140" w:before="60" w:line="300"/>
      </w:pPr>
      <w:r>
        <w:rPr>
          <w:color w:val="1A1A1A"/>
          <w:sz w:val="21"/>
          <w:szCs w:val="21"/>
        </w:rPr>
        <w:t xml:space="preserve">Approved answers give you the facts. These are the moments where the facts are not the problem.</w:t>
      </w:r>
    </w:p>
    <w:p>
      <w:pPr>
        <w:spacing w:after="140" w:before="60" w:line="300"/>
      </w:pPr>
      <w:r>
        <w:rPr>
          <w:b/>
          <w:bCs/>
          <w:color w:val="1A1A1A"/>
          <w:sz w:val="21"/>
          <w:szCs w:val="21"/>
        </w:rPr>
        <w:t xml:space="preserve">"That is more than I expected."</w:t>
      </w:r>
    </w:p>
    <w:p>
      <w:pPr>
        <w:spacing w:after="140" w:before="60" w:line="300"/>
      </w:pPr>
      <w:r>
        <w:rPr>
          <w:color w:val="1A1A1A"/>
          <w:sz w:val="21"/>
          <w:szCs w:val="21"/>
        </w:rPr>
        <w:t xml:space="preserve">Often the client has misunderstood the square footage. Check that first, before you defend the price. Many objections that sound like price are actually arithmetic.</w:t>
      </w:r>
    </w:p>
    <w:p>
      <w:pPr>
        <w:spacing w:after="140" w:before="60" w:line="300"/>
      </w:pPr>
      <w:r>
        <w:rPr>
          <w:b/>
          <w:bCs/>
          <w:color w:val="1A1A1A"/>
          <w:sz w:val="21"/>
          <w:szCs w:val="21"/>
        </w:rPr>
        <w:t xml:space="preserve">"Can you do anything on the price?"</w:t>
      </w:r>
    </w:p>
    <w:p>
      <w:pPr>
        <w:spacing w:after="140" w:before="60" w:line="300"/>
      </w:pPr>
      <w:r>
        <w:rPr>
          <w:color w:val="1A1A1A"/>
          <w:sz w:val="21"/>
          <w:szCs w:val="21"/>
        </w:rPr>
        <w:t xml:space="preserve">Pricing is fixed and applies equally to everyone. That is a policy, not a negotiating position. The useful move is not to soften it but to move the conversation to what is in the scope: what a complete solution looks like, which range fits, what is genuinely optional.</w:t>
      </w:r>
    </w:p>
    <w:p>
      <w:pPr>
        <w:spacing w:after="140" w:before="60" w:line="300"/>
      </w:pPr>
      <w:r>
        <w:rPr>
          <w:b/>
          <w:bCs/>
          <w:color w:val="1A1A1A"/>
          <w:sz w:val="21"/>
          <w:szCs w:val="21"/>
        </w:rPr>
        <w:t xml:space="preserve">"75 to 90 days is a long time."</w:t>
      </w:r>
    </w:p>
    <w:p>
      <w:pPr>
        <w:spacing w:after="140" w:before="60" w:line="300"/>
      </w:pPr>
      <w:r>
        <w:rPr>
          <w:color w:val="1A1A1A"/>
          <w:sz w:val="21"/>
          <w:szCs w:val="21"/>
        </w:rPr>
        <w:t xml:space="preserve">It is a factory-made kitchen, not an assembled one. Around 60 days is sometimes possible for urgent requirements, but do not offer it casually. It is an exception, not a lever.</w:t>
      </w:r>
    </w:p>
    <w:p>
      <w:pPr>
        <w:spacing w:after="140" w:before="60" w:line="300"/>
      </w:pPr>
      <w:r>
        <w:rPr>
          <w:b/>
          <w:bCs/>
          <w:color w:val="1A1A1A"/>
          <w:sz w:val="21"/>
          <w:szCs w:val="21"/>
        </w:rPr>
        <w:t xml:space="preserve">"Why is there no wood?"</w:t>
      </w:r>
    </w:p>
    <w:p>
      <w:pPr>
        <w:spacing w:after="140" w:before="60" w:line="300"/>
      </w:pPr>
      <w:r>
        <w:rPr>
          <w:color w:val="1A1A1A"/>
          <w:sz w:val="21"/>
          <w:szCs w:val="21"/>
        </w:rPr>
        <w:t xml:space="preserve">This is not an objection, it is the pitch. Non-porous, no termites, no bacteria, no fungus, silver and copper inside the material rather than coated on. Twenty-five years on that guarantee.</w:t>
      </w:r>
    </w:p>
    <w:p>
      <w:pPr>
        <w:spacing w:after="140" w:before="60" w:line="300"/>
      </w:pPr>
      <w:r>
        <w:rPr>
          <w:b/>
          <w:bCs/>
          <w:color w:val="1A1A1A"/>
          <w:sz w:val="21"/>
          <w:szCs w:val="21"/>
        </w:rPr>
        <w:t xml:space="preserve">"How do I know it will last?"</w:t>
      </w:r>
    </w:p>
    <w:p>
      <w:pPr>
        <w:spacing w:after="140" w:before="60" w:line="300"/>
      </w:pPr>
      <w:r>
        <w:rPr>
          <w:color w:val="1A1A1A"/>
          <w:sz w:val="21"/>
          <w:szCs w:val="21"/>
        </w:rPr>
        <w:t xml:space="preserve">Do not argue. Offer. Every kitchen ships with a named Bill of Materials, test certificates can be provided, and we actively want clients to handle and test the material before ordering. A company avoiding scrutiny does not say that.</w:t>
      </w:r>
    </w:p>
    <w:p>
      <w:pPr>
        <w:spacing w:after="140" w:before="60" w:line="300"/>
      </w:pPr>
      <w:r>
        <w:rPr>
          <w:b/>
          <w:bCs/>
          <w:color w:val="1A1A1A"/>
          <w:sz w:val="21"/>
          <w:szCs w:val="21"/>
        </w:rPr>
        <w:t xml:space="preserve">"I want to see one that is actually installed."</w:t>
      </w:r>
    </w:p>
    <w:p>
      <w:pPr>
        <w:spacing w:after="140" w:before="60" w:line="300"/>
      </w:pPr>
      <w:r>
        <w:rPr>
          <w:color w:val="1A1A1A"/>
          <w:sz w:val="21"/>
          <w:szCs w:val="21"/>
        </w:rPr>
        <w:t xml:space="preserve">Yes, where we have a project in their city, subject to the homeowner's permission. Take the request seriously and follow it through. Never promise a date you do not control.</w:t>
      </w:r>
    </w:p>
    <w:p>
      <w:pPr>
        <w:pStyle w:val="Heading1"/>
        <w:pageBreakBefore/>
        <w:pBdr>
          <w:bottom w:val="single" w:color="C9A24A" w:sz="12" w:space="8"/>
        </w:pBdr>
        <w:spacing w:after="200" w:before="0"/>
      </w:pPr>
      <w:r>
        <w:rPr>
          <w:b/>
          <w:bCs/>
          <w:color w:val="1A1A1A"/>
          <w:sz w:val="34"/>
          <w:szCs w:val="34"/>
        </w:rPr>
        <w:t xml:space="preserve">Part 4: Owning the client through the process</w:t>
      </w:r>
    </w:p>
    <w:p>
      <w:pPr>
        <w:spacing w:after="140" w:before="60" w:line="300"/>
      </w:pPr>
      <w:r>
        <w:rPr>
          <w:color w:val="1A1A1A"/>
          <w:sz w:val="21"/>
          <w:szCs w:val="21"/>
        </w:rPr>
        <w:t xml:space="preserve">Where the money moves is where the relationship is either built or damaged. There are three payment moments and each has a conversation attached.</w:t>
      </w:r>
    </w:p>
    <w:p>
      <w:pPr>
        <w:spacing w:after="140" w:before="60" w:line="300"/>
      </w:pPr>
      <w:r>
        <w:rPr>
          <w:b/>
          <w:bCs/>
          <w:color w:val="1A1A1A"/>
          <w:sz w:val="21"/>
          <w:szCs w:val="21"/>
        </w:rPr>
        <w:t xml:space="preserve">Before anything is paid.</w:t>
      </w:r>
      <w:r>
        <w:rPr>
          <w:color w:val="1A1A1A"/>
          <w:sz w:val="21"/>
          <w:szCs w:val="21"/>
        </w:rPr>
        <w:t xml:space="preserve"> Basic design and quotation cost the client nothing. Say so early, because the fear of being charged for a conversation is what keeps people from sharing a floor plan.</w:t>
      </w:r>
    </w:p>
    <w:p>
      <w:pPr>
        <w:spacing w:after="140" w:before="60" w:line="300"/>
      </w:pPr>
      <w:r>
        <w:rPr>
          <w:b/>
          <w:bCs/>
          <w:color w:val="1A1A1A"/>
          <w:sz w:val="21"/>
          <w:szCs w:val="21"/>
        </w:rPr>
        <w:t xml:space="preserve">50% at order booking.</w:t>
      </w:r>
      <w:r>
        <w:rPr>
          <w:color w:val="1A1A1A"/>
          <w:sz w:val="21"/>
          <w:szCs w:val="21"/>
        </w:rPr>
        <w:t xml:space="preserve"> This is the moment of commitment. Before you take it, the client should genuinely understand what is included, what is not, which range they have chosen, and that site measurement comes after this, not before.</w:t>
      </w:r>
    </w:p>
    <w:p>
      <w:pPr>
        <w:spacing w:after="140" w:before="60" w:line="300"/>
      </w:pPr>
      <w:r>
        <w:rPr>
          <w:b/>
          <w:bCs/>
          <w:color w:val="1A1A1A"/>
          <w:sz w:val="21"/>
          <w:szCs w:val="21"/>
        </w:rPr>
        <w:t xml:space="preserve">30% at drawing finalisation.</w:t>
      </w:r>
      <w:r>
        <w:rPr>
          <w:color w:val="1A1A1A"/>
          <w:sz w:val="21"/>
          <w:szCs w:val="21"/>
        </w:rPr>
        <w:t xml:space="preserve"> Drawings freeze here and go to the factory. Make sure the client understands what freezing means before they sign, not after.</w:t>
      </w:r>
    </w:p>
    <w:p>
      <w:pPr>
        <w:spacing w:after="140" w:before="60" w:line="300"/>
      </w:pPr>
      <w:r>
        <w:rPr>
          <w:b/>
          <w:bCs/>
          <w:color w:val="1A1A1A"/>
          <w:sz w:val="21"/>
          <w:szCs w:val="21"/>
        </w:rPr>
        <w:t xml:space="preserve">20% two weeks before dispatch.</w:t>
      </w:r>
      <w:r>
        <w:rPr>
          <w:color w:val="1A1A1A"/>
          <w:sz w:val="21"/>
          <w:szCs w:val="21"/>
        </w:rPr>
        <w:t xml:space="preserve"> Should be routine. It is only ever a problem if one of the earlier conversations was rushed.</w:t>
      </w:r>
    </w:p>
    <w:p>
      <w:pPr>
        <w:spacing w:after="140" w:before="60" w:line="300"/>
      </w:pPr>
      <w:r>
        <w:rPr>
          <w:color w:val="1A1A1A"/>
          <w:sz w:val="21"/>
          <w:szCs w:val="21"/>
        </w:rPr>
        <w:t xml:space="preserve">Between those points, the parts most often mishandled:</w:t>
      </w:r>
    </w:p>
    <w:p>
      <w:pPr>
        <w:pStyle w:val="ListParagraph"/>
        <w:numPr>
          <w:ilvl w:val="0"/>
          <w:numId w:val="2"/>
        </w:numPr>
        <w:spacing w:after="40" w:before="40"/>
      </w:pPr>
      <w:r>
        <w:rPr>
          <w:b/>
          <w:bCs/>
          <w:color w:val="1A1A1A"/>
          <w:sz w:val="21"/>
          <w:szCs w:val="21"/>
        </w:rPr>
        <w:t xml:space="preserve">Design takes about ten days</w:t>
      </w:r>
      <w:r>
        <w:rPr>
          <w:color w:val="1A1A1A"/>
          <w:sz w:val="21"/>
          <w:szCs w:val="21"/>
        </w:rPr>
        <w:t xml:space="preserve">, including one round of changes. Say ten, not one week, because one round of changes is normal rather than exceptional</w:t>
      </w:r>
    </w:p>
    <w:p>
      <w:pPr>
        <w:pStyle w:val="ListParagraph"/>
        <w:numPr>
          <w:ilvl w:val="0"/>
          <w:numId w:val="2"/>
        </w:numPr>
        <w:spacing w:after="40" w:before="40"/>
      </w:pPr>
      <w:r>
        <w:rPr>
          <w:b/>
          <w:bCs/>
          <w:color w:val="1A1A1A"/>
          <w:sz w:val="21"/>
          <w:szCs w:val="21"/>
        </w:rPr>
        <w:t xml:space="preserve">Civil work is not ours.</w:t>
      </w:r>
      <w:r>
        <w:rPr>
          <w:color w:val="1A1A1A"/>
          <w:sz w:val="21"/>
          <w:szCs w:val="21"/>
        </w:rPr>
        <w:t xml:space="preserve"> Say this early and clearly. A client discovering it late feels misled, even though it was always true</w:t>
      </w:r>
    </w:p>
    <w:p>
      <w:pPr>
        <w:pStyle w:val="ListParagraph"/>
        <w:numPr>
          <w:ilvl w:val="0"/>
          <w:numId w:val="2"/>
        </w:numPr>
        <w:spacing w:after="40" w:before="40"/>
      </w:pPr>
      <w:r>
        <w:rPr>
          <w:b/>
          <w:bCs/>
          <w:color w:val="1A1A1A"/>
          <w:sz w:val="21"/>
          <w:szCs w:val="21"/>
        </w:rPr>
        <w:t xml:space="preserve">Appliances are selected by the client</w:t>
      </w:r>
      <w:r>
        <w:rPr>
          <w:color w:val="1A1A1A"/>
          <w:sz w:val="21"/>
          <w:szCs w:val="21"/>
        </w:rPr>
        <w:t xml:space="preserve"> and integrated by our design team. That order matters</w:t>
      </w:r>
    </w:p>
    <w:p>
      <w:pPr>
        <w:pStyle w:val="ListParagraph"/>
        <w:numPr>
          <w:ilvl w:val="0"/>
          <w:numId w:val="2"/>
        </w:numPr>
        <w:spacing w:after="40" w:before="40"/>
      </w:pPr>
      <w:r>
        <w:rPr>
          <w:b/>
          <w:bCs/>
          <w:color w:val="1A1A1A"/>
          <w:sz w:val="21"/>
          <w:szCs w:val="21"/>
        </w:rPr>
        <w:t xml:space="preserve">Installation needs electrical, plumbing and flooring finished.</w:t>
      </w:r>
      <w:r>
        <w:rPr>
          <w:color w:val="1A1A1A"/>
          <w:sz w:val="21"/>
          <w:szCs w:val="21"/>
        </w:rPr>
        <w:t xml:space="preserve"> Flag it well before it becomes the reason for a delay</w:t>
      </w:r>
    </w:p>
    <w:p>
      <w:pPr>
        <w:pStyle w:val="Heading1"/>
        <w:pageBreakBefore/>
        <w:pBdr>
          <w:bottom w:val="single" w:color="C9A24A" w:sz="12" w:space="8"/>
        </w:pBdr>
        <w:spacing w:after="200" w:before="0"/>
      </w:pPr>
      <w:r>
        <w:rPr>
          <w:b/>
          <w:bCs/>
          <w:color w:val="1A1A1A"/>
          <w:sz w:val="34"/>
          <w:szCs w:val="34"/>
        </w:rPr>
        <w:t xml:space="preserve">Part 5: The learning path for a new joiner</w:t>
      </w:r>
    </w:p>
    <w:p>
      <w:pPr>
        <w:pStyle w:val="Heading2"/>
        <w:spacing w:after="140" w:before="340"/>
      </w:pPr>
      <w:r>
        <w:rPr>
          <w:b/>
          <w:bCs/>
          <w:color w:val="1A1A1A"/>
          <w:sz w:val="27"/>
          <w:szCs w:val="27"/>
        </w:rPr>
        <w:t xml:space="preserve">Weeks 1 and 2: Know the product</w:t>
      </w:r>
    </w:p>
    <w:p>
      <w:pPr>
        <w:pStyle w:val="ListParagraph"/>
        <w:numPr>
          <w:ilvl w:val="0"/>
          <w:numId w:val="2"/>
        </w:numPr>
        <w:spacing w:after="40" w:before="40"/>
      </w:pPr>
      <w:r>
        <w:rPr>
          <w:color w:val="1A1A1A"/>
          <w:sz w:val="21"/>
          <w:szCs w:val="21"/>
        </w:rPr>
        <w:t xml:space="preserve">Brand foundation: what Magppie is, what a Wellness Kitchen is, the founder's story</w:t>
      </w:r>
    </w:p>
    <w:p>
      <w:pPr>
        <w:pStyle w:val="ListParagraph"/>
        <w:numPr>
          <w:ilvl w:val="0"/>
          <w:numId w:val="2"/>
        </w:numPr>
        <w:spacing w:after="40" w:before="40"/>
      </w:pPr>
      <w:r>
        <w:rPr>
          <w:color w:val="1A1A1A"/>
          <w:sz w:val="21"/>
          <w:szCs w:val="21"/>
        </w:rPr>
        <w:t xml:space="preserve">Material science: what Silverstone is, how it is made, why silver and copper are inside it rather than on it. Enough depth to answer follow-ups, not just recite</w:t>
      </w:r>
    </w:p>
    <w:p>
      <w:pPr>
        <w:pStyle w:val="ListParagraph"/>
        <w:numPr>
          <w:ilvl w:val="0"/>
          <w:numId w:val="2"/>
        </w:numPr>
        <w:spacing w:after="40" w:before="40"/>
      </w:pPr>
      <w:r>
        <w:rPr>
          <w:color w:val="1A1A1A"/>
          <w:sz w:val="21"/>
          <w:szCs w:val="21"/>
        </w:rPr>
        <w:t xml:space="preserve">The two ranges, and what actually differs between Wellness First and Wellness Pro</w:t>
      </w:r>
    </w:p>
    <w:p>
      <w:pPr>
        <w:pStyle w:val="ListParagraph"/>
        <w:numPr>
          <w:ilvl w:val="0"/>
          <w:numId w:val="2"/>
        </w:numPr>
        <w:spacing w:after="40" w:before="40"/>
      </w:pPr>
      <w:r>
        <w:rPr>
          <w:color w:val="1A1A1A"/>
          <w:sz w:val="21"/>
          <w:szCs w:val="21"/>
        </w:rPr>
        <w:t xml:space="preserve">Learn Part 1. Start with the five in Part 2</w:t>
      </w:r>
    </w:p>
    <w:p>
      <w:pPr>
        <w:pStyle w:val="ListParagraph"/>
        <w:numPr>
          <w:ilvl w:val="0"/>
          <w:numId w:val="2"/>
        </w:numPr>
        <w:spacing w:after="40" w:before="40"/>
      </w:pPr>
      <w:r>
        <w:rPr>
          <w:color w:val="1A1A1A"/>
          <w:sz w:val="21"/>
          <w:szCs w:val="21"/>
        </w:rPr>
        <w:t xml:space="preserve">Spend a day at an experience centre with the material in front of you</w:t>
      </w:r>
    </w:p>
    <w:p>
      <w:pPr>
        <w:pStyle w:val="Heading2"/>
        <w:spacing w:after="140" w:before="340"/>
      </w:pPr>
      <w:r>
        <w:rPr>
          <w:b/>
          <w:bCs/>
          <w:color w:val="1A1A1A"/>
          <w:sz w:val="27"/>
          <w:szCs w:val="27"/>
        </w:rPr>
        <w:t xml:space="preserve">Weeks 3 and 4: Know the process</w:t>
      </w:r>
    </w:p>
    <w:p>
      <w:pPr>
        <w:pStyle w:val="ListParagraph"/>
        <w:numPr>
          <w:ilvl w:val="0"/>
          <w:numId w:val="2"/>
        </w:numPr>
        <w:spacing w:after="40" w:before="40"/>
      </w:pPr>
      <w:r>
        <w:rPr>
          <w:color w:val="1A1A1A"/>
          <w:sz w:val="21"/>
          <w:szCs w:val="21"/>
        </w:rPr>
        <w:t xml:space="preserve">End to end from enquiry to installation, including which team does what</w:t>
      </w:r>
    </w:p>
    <w:p>
      <w:pPr>
        <w:pStyle w:val="ListParagraph"/>
        <w:numPr>
          <w:ilvl w:val="0"/>
          <w:numId w:val="2"/>
        </w:numPr>
        <w:spacing w:after="40" w:before="40"/>
      </w:pPr>
      <w:r>
        <w:rPr>
          <w:color w:val="1A1A1A"/>
          <w:sz w:val="21"/>
          <w:szCs w:val="21"/>
        </w:rPr>
        <w:t xml:space="preserve">The three payment stages and what each one gates</w:t>
      </w:r>
    </w:p>
    <w:p>
      <w:pPr>
        <w:pStyle w:val="ListParagraph"/>
        <w:numPr>
          <w:ilvl w:val="0"/>
          <w:numId w:val="2"/>
        </w:numPr>
        <w:spacing w:after="40" w:before="40"/>
      </w:pPr>
      <w:r>
        <w:rPr>
          <w:color w:val="1A1A1A"/>
          <w:sz w:val="21"/>
          <w:szCs w:val="21"/>
        </w:rPr>
        <w:t xml:space="preserve">What Pre-Sales hands you, and what a good handover contains</w:t>
      </w:r>
    </w:p>
    <w:p>
      <w:pPr>
        <w:pStyle w:val="ListParagraph"/>
        <w:numPr>
          <w:ilvl w:val="0"/>
          <w:numId w:val="2"/>
        </w:numPr>
        <w:spacing w:after="40" w:before="40"/>
      </w:pPr>
      <w:r>
        <w:rPr>
          <w:color w:val="1A1A1A"/>
          <w:sz w:val="21"/>
          <w:szCs w:val="21"/>
        </w:rPr>
        <w:t xml:space="preserve">CRM: how records move, what you must log</w:t>
      </w:r>
    </w:p>
    <w:p>
      <w:pPr>
        <w:pStyle w:val="ListParagraph"/>
        <w:numPr>
          <w:ilvl w:val="0"/>
          <w:numId w:val="2"/>
        </w:numPr>
        <w:spacing w:after="40" w:before="40"/>
      </w:pPr>
      <w:r>
        <w:rPr>
          <w:color w:val="1A1A1A"/>
          <w:sz w:val="21"/>
          <w:szCs w:val="21"/>
        </w:rPr>
        <w:t xml:space="preserve">Sit in on live client conversations without speaking</w:t>
      </w:r>
    </w:p>
    <w:p>
      <w:pPr>
        <w:pStyle w:val="Heading2"/>
        <w:spacing w:after="140" w:before="340"/>
      </w:pPr>
      <w:r>
        <w:rPr>
          <w:b/>
          <w:bCs/>
          <w:color w:val="1A1A1A"/>
          <w:sz w:val="27"/>
          <w:szCs w:val="27"/>
        </w:rPr>
        <w:t xml:space="preserve">Month 2: Start selling</w:t>
      </w:r>
    </w:p>
    <w:p>
      <w:pPr>
        <w:pStyle w:val="ListParagraph"/>
        <w:numPr>
          <w:ilvl w:val="0"/>
          <w:numId w:val="2"/>
        </w:numPr>
        <w:spacing w:after="40" w:before="40"/>
      </w:pPr>
      <w:r>
        <w:rPr>
          <w:color w:val="1A1A1A"/>
          <w:sz w:val="21"/>
          <w:szCs w:val="21"/>
        </w:rPr>
        <w:t xml:space="preserve">Running a client conversation end to end</w:t>
      </w:r>
    </w:p>
    <w:p>
      <w:pPr>
        <w:pStyle w:val="ListParagraph"/>
        <w:numPr>
          <w:ilvl w:val="0"/>
          <w:numId w:val="2"/>
        </w:numPr>
        <w:spacing w:after="40" w:before="40"/>
      </w:pPr>
      <w:r>
        <w:rPr>
          <w:color w:val="1A1A1A"/>
          <w:sz w:val="21"/>
          <w:szCs w:val="21"/>
        </w:rPr>
        <w:t xml:space="preserve">The objections in Part 3, practised out loud</w:t>
      </w:r>
    </w:p>
    <w:p>
      <w:pPr>
        <w:pStyle w:val="ListParagraph"/>
        <w:numPr>
          <w:ilvl w:val="0"/>
          <w:numId w:val="2"/>
        </w:numPr>
        <w:spacing w:after="40" w:before="40"/>
      </w:pPr>
      <w:r>
        <w:rPr>
          <w:color w:val="1A1A1A"/>
          <w:sz w:val="21"/>
          <w:szCs w:val="21"/>
        </w:rPr>
        <w:t xml:space="preserve">Quotation preparation</w:t>
      </w:r>
    </w:p>
    <w:p>
      <w:pPr>
        <w:pStyle w:val="ListParagraph"/>
        <w:numPr>
          <w:ilvl w:val="0"/>
          <w:numId w:val="2"/>
        </w:numPr>
        <w:spacing w:after="40" w:before="40"/>
      </w:pPr>
      <w:r>
        <w:rPr>
          <w:color w:val="1A1A1A"/>
          <w:sz w:val="21"/>
          <w:szCs w:val="21"/>
        </w:rPr>
        <w:t xml:space="preserve">Working with designers</w:t>
      </w:r>
    </w:p>
    <w:p>
      <w:pPr>
        <w:pStyle w:val="ListParagraph"/>
        <w:numPr>
          <w:ilvl w:val="0"/>
          <w:numId w:val="2"/>
        </w:numPr>
        <w:spacing w:after="40" w:before="40"/>
      </w:pPr>
      <w:r>
        <w:rPr>
          <w:color w:val="1A1A1A"/>
          <w:sz w:val="21"/>
          <w:szCs w:val="21"/>
        </w:rPr>
        <w:t xml:space="preserve">Your first clients, with someone senior reviewing afterwards</w:t>
      </w:r>
    </w:p>
    <w:p>
      <w:pPr>
        <w:pStyle w:val="Heading2"/>
        <w:spacing w:after="140" w:before="340"/>
      </w:pPr>
      <w:r>
        <w:rPr>
          <w:b/>
          <w:bCs/>
          <w:color w:val="1A1A1A"/>
          <w:sz w:val="27"/>
          <w:szCs w:val="27"/>
        </w:rPr>
        <w:t xml:space="preserve">Month 3: Own it</w:t>
      </w:r>
    </w:p>
    <w:p>
      <w:pPr>
        <w:pStyle w:val="ListParagraph"/>
        <w:numPr>
          <w:ilvl w:val="0"/>
          <w:numId w:val="2"/>
        </w:numPr>
        <w:spacing w:after="40" w:before="40"/>
      </w:pPr>
      <w:r>
        <w:rPr>
          <w:color w:val="1A1A1A"/>
          <w:sz w:val="21"/>
          <w:szCs w:val="21"/>
        </w:rPr>
        <w:t xml:space="preserve">Take a client from handover to closure</w:t>
      </w:r>
    </w:p>
    <w:p>
      <w:pPr>
        <w:pStyle w:val="ListParagraph"/>
        <w:numPr>
          <w:ilvl w:val="0"/>
          <w:numId w:val="2"/>
        </w:numPr>
        <w:spacing w:after="40" w:before="40"/>
      </w:pPr>
      <w:r>
        <w:rPr>
          <w:color w:val="1A1A1A"/>
          <w:sz w:val="21"/>
          <w:szCs w:val="21"/>
        </w:rPr>
        <w:t xml:space="preserve">Handle a live objection unaided</w:t>
      </w:r>
    </w:p>
    <w:p>
      <w:pPr>
        <w:pStyle w:val="ListParagraph"/>
        <w:numPr>
          <w:ilvl w:val="0"/>
          <w:numId w:val="2"/>
        </w:numPr>
        <w:spacing w:after="40" w:before="40"/>
      </w:pPr>
      <w:r>
        <w:rPr>
          <w:color w:val="1A1A1A"/>
          <w:sz w:val="21"/>
          <w:szCs w:val="21"/>
        </w:rPr>
        <w:t xml:space="preserve">Sit with the installation team for a day. Seeing a kitchen go in changes how you sell it</w:t>
      </w:r>
    </w:p>
    <w:p>
      <w:pPr>
        <w:pStyle w:val="ListParagraph"/>
        <w:numPr>
          <w:ilvl w:val="0"/>
          <w:numId w:val="2"/>
        </w:numPr>
        <w:spacing w:after="40" w:before="40"/>
      </w:pPr>
      <w:r>
        <w:rPr>
          <w:color w:val="1A1A1A"/>
          <w:sz w:val="21"/>
          <w:szCs w:val="21"/>
        </w:rPr>
        <w:t xml:space="preserve">Review your own recorded conversations against Part 1</w:t>
      </w:r>
    </w:p>
    <w:p>
      <w:pPr>
        <w:pStyle w:val="Heading1"/>
        <w:pageBreakBefore/>
        <w:pBdr>
          <w:bottom w:val="single" w:color="C9A24A" w:sz="12" w:space="8"/>
        </w:pBdr>
        <w:spacing w:after="200" w:before="0"/>
      </w:pPr>
      <w:r>
        <w:rPr>
          <w:b/>
          <w:bCs/>
          <w:color w:val="1A1A1A"/>
          <w:sz w:val="34"/>
          <w:szCs w:val="34"/>
        </w:rPr>
        <w:t xml:space="preserve">Part 6: Annual refresher</w:t>
      </w:r>
    </w:p>
    <w:p>
      <w:pPr>
        <w:spacing w:after="140" w:before="60" w:line="300"/>
      </w:pPr>
      <w:r>
        <w:rPr>
          <w:color w:val="1A1A1A"/>
          <w:sz w:val="21"/>
          <w:szCs w:val="21"/>
        </w:rPr>
        <w:t xml:space="preserve">For anyone already in the role. Around an hour.</w:t>
      </w:r>
    </w:p>
    <w:p>
      <w:pPr>
        <w:spacing w:after="140" w:before="60" w:line="300"/>
      </w:pPr>
      <w:r>
        <w:rPr>
          <w:b/>
          <w:bCs/>
          <w:color w:val="1A1A1A"/>
          <w:sz w:val="21"/>
          <w:szCs w:val="21"/>
        </w:rPr>
        <w:t xml:space="preserve">Re-read:</w:t>
      </w:r>
      <w:r>
        <w:rPr>
          <w:color w:val="1A1A1A"/>
          <w:sz w:val="21"/>
          <w:szCs w:val="21"/>
        </w:rPr>
        <w:t xml:space="preserve"> Part 1 in full, and Part 3.</w:t>
      </w:r>
    </w:p>
    <w:p>
      <w:pPr>
        <w:spacing w:after="140" w:before="60" w:line="300"/>
      </w:pPr>
      <w:r>
        <w:rPr>
          <w:b/>
          <w:bCs/>
          <w:color w:val="1A1A1A"/>
          <w:sz w:val="21"/>
          <w:szCs w:val="21"/>
        </w:rPr>
        <w:t xml:space="preserve">Then check yourself honestly:</w:t>
      </w:r>
    </w:p>
    <w:p>
      <w:pPr>
        <w:pStyle w:val="ListParagraph"/>
        <w:numPr>
          <w:ilvl w:val="0"/>
          <w:numId w:val="2"/>
        </w:numPr>
        <w:spacing w:after="40" w:before="40"/>
      </w:pPr>
      <w:r>
        <w:rPr>
          <w:color w:val="1A1A1A"/>
          <w:sz w:val="21"/>
          <w:szCs w:val="21"/>
        </w:rPr>
        <w:t xml:space="preserve">Can you say both lists, included and excluded, without looking?</w:t>
      </w:r>
    </w:p>
    <w:p>
      <w:pPr>
        <w:pStyle w:val="ListParagraph"/>
        <w:numPr>
          <w:ilvl w:val="0"/>
          <w:numId w:val="2"/>
        </w:numPr>
        <w:spacing w:after="40" w:before="40"/>
      </w:pPr>
      <w:r>
        <w:rPr>
          <w:color w:val="1A1A1A"/>
          <w:sz w:val="21"/>
          <w:szCs w:val="21"/>
        </w:rPr>
        <w:t xml:space="preserve">Do you still open the price conversation with the cabinet-area clarification, or have you started assuming?</w:t>
      </w:r>
    </w:p>
    <w:p>
      <w:pPr>
        <w:pStyle w:val="ListParagraph"/>
        <w:numPr>
          <w:ilvl w:val="0"/>
          <w:numId w:val="2"/>
        </w:numPr>
        <w:spacing w:after="40" w:before="40"/>
      </w:pPr>
      <w:r>
        <w:rPr>
          <w:color w:val="1A1A1A"/>
          <w:sz w:val="21"/>
          <w:szCs w:val="21"/>
        </w:rPr>
        <w:t xml:space="preserve">Can you state the guarantee correctly for both ranges, including the difference between the defect guarantee and the termite guarantee?</w:t>
      </w:r>
    </w:p>
    <w:p>
      <w:pPr>
        <w:pStyle w:val="ListParagraph"/>
        <w:numPr>
          <w:ilvl w:val="0"/>
          <w:numId w:val="2"/>
        </w:numPr>
        <w:spacing w:after="40" w:before="40"/>
      </w:pPr>
      <w:r>
        <w:rPr>
          <w:color w:val="1A1A1A"/>
          <w:sz w:val="21"/>
          <w:szCs w:val="21"/>
        </w:rPr>
        <w:t xml:space="preserve">Have you offered a 60-day timeline recently? Was it genuinely an urgent case?</w:t>
      </w:r>
    </w:p>
    <w:p>
      <w:pPr>
        <w:pStyle w:val="ListParagraph"/>
        <w:numPr>
          <w:ilvl w:val="0"/>
          <w:numId w:val="2"/>
        </w:numPr>
        <w:spacing w:after="40" w:before="40"/>
      </w:pPr>
      <w:r>
        <w:rPr>
          <w:color w:val="1A1A1A"/>
          <w:sz w:val="21"/>
          <w:szCs w:val="21"/>
        </w:rPr>
        <w:t xml:space="preserve">Think of your last lost deal. Which question in Part 1 was involved?</w:t>
      </w:r>
    </w:p>
    <w:p>
      <w:pPr>
        <w:pStyle w:val="ListParagraph"/>
        <w:numPr>
          <w:ilvl w:val="0"/>
          <w:numId w:val="2"/>
        </w:numPr>
        <w:spacing w:after="40" w:before="40"/>
      </w:pPr>
      <w:r>
        <w:rPr>
          <w:color w:val="1A1A1A"/>
          <w:sz w:val="21"/>
          <w:szCs w:val="21"/>
        </w:rPr>
        <w:t xml:space="preserve">Have prices, cities, timelines or payment terms changed this year? Confirm before you quote any of them again</w:t>
      </w:r>
    </w:p>
    <w:p>
      <w:pPr>
        <w:spacing w:after="140" w:before="60" w:line="300"/>
      </w:pPr>
      <w:r>
        <w:rPr>
          <w:b/>
          <w:bCs/>
          <w:color w:val="1A1A1A"/>
          <w:sz w:val="21"/>
          <w:szCs w:val="21"/>
        </w:rPr>
        <w:t xml:space="preserve">What changed this year:</w:t>
      </w:r>
      <w:r>
        <w:rPr>
          <w:color w:val="1A1A1A"/>
          <w:sz w:val="21"/>
          <w:szCs w:val="21"/>
        </w:rPr>
        <w:t xml:space="preserve"> </w:t>
      </w:r>
      <w:r>
        <w:rPr>
          <w:i/>
          <w:iCs/>
          <w:color w:val="1A1A1A"/>
          <w:sz w:val="21"/>
          <w:szCs w:val="21"/>
        </w:rPr>
        <w:t xml:space="preserve">(to be filled in by L and D at each annual release)</w:t>
      </w:r>
    </w:p>
    <w:p>
      <w:pPr>
        <w:spacing w:after="140" w:before="60" w:line="300"/>
      </w:pPr>
      <w:r>
        <w:rPr>
          <w:color w:val="1A1A1A"/>
          <w:sz w:val="21"/>
          <w:szCs w:val="21"/>
        </w:rPr>
        <w:t xml:space="preserve">Then take the assessment.</w:t>
      </w:r>
    </w:p>
    <w:p>
      <w:pPr>
        <w:pStyle w:val="Heading1"/>
        <w:pageBreakBefore/>
        <w:pBdr>
          <w:bottom w:val="single" w:color="C9A24A" w:sz="12" w:space="8"/>
        </w:pBdr>
        <w:spacing w:after="200" w:before="0"/>
      </w:pPr>
      <w:r>
        <w:rPr>
          <w:b/>
          <w:bCs/>
          <w:color w:val="1A1A1A"/>
          <w:sz w:val="34"/>
          <w:szCs w:val="34"/>
        </w:rPr>
        <w:t xml:space="preserve">Part 7: Assessment</w:t>
      </w:r>
    </w:p>
    <w:p>
      <w:pPr>
        <w:pStyle w:val="ListParagraph"/>
        <w:numPr>
          <w:ilvl w:val="0"/>
          <w:numId w:val="3"/>
        </w:numPr>
        <w:spacing w:after="60" w:before="60"/>
      </w:pPr>
      <w:r>
        <w:rPr>
          <w:color w:val="1A1A1A"/>
          <w:sz w:val="21"/>
          <w:szCs w:val="21"/>
        </w:rPr>
        <w:t xml:space="preserve">A client says ₹12 lakh is too much for a kitchen. What do you check before you respond?</w:t>
      </w:r>
    </w:p>
    <w:p>
      <w:pPr>
        <w:pStyle w:val="ListParagraph"/>
        <w:numPr>
          <w:ilvl w:val="0"/>
          <w:numId w:val="3"/>
        </w:numPr>
        <w:spacing w:after="60" w:before="60"/>
      </w:pPr>
      <w:r>
        <w:rPr>
          <w:color w:val="1A1A1A"/>
          <w:sz w:val="21"/>
          <w:szCs w:val="21"/>
        </w:rPr>
        <w:t xml:space="preserve">State both lists: what the quoted price includes, and what it excludes.</w:t>
      </w:r>
    </w:p>
    <w:p>
      <w:pPr>
        <w:pStyle w:val="ListParagraph"/>
        <w:numPr>
          <w:ilvl w:val="0"/>
          <w:numId w:val="3"/>
        </w:numPr>
        <w:spacing w:after="60" w:before="60"/>
      </w:pPr>
      <w:r>
        <w:rPr>
          <w:color w:val="1A1A1A"/>
          <w:sz w:val="21"/>
          <w:szCs w:val="21"/>
        </w:rPr>
        <w:t xml:space="preserve">Give the three payment stages, when each falls due, and what each one gates.</w:t>
      </w:r>
    </w:p>
    <w:p>
      <w:pPr>
        <w:pStyle w:val="ListParagraph"/>
        <w:numPr>
          <w:ilvl w:val="0"/>
          <w:numId w:val="3"/>
        </w:numPr>
        <w:spacing w:after="60" w:before="60"/>
      </w:pPr>
      <w:r>
        <w:rPr>
          <w:color w:val="1A1A1A"/>
          <w:sz w:val="21"/>
          <w:szCs w:val="21"/>
        </w:rPr>
        <w:t xml:space="preserve">Explain the difference between the Wellness First and Wellness Pro guarantee, including where they are the same.</w:t>
      </w:r>
    </w:p>
    <w:p>
      <w:pPr>
        <w:pStyle w:val="ListParagraph"/>
        <w:numPr>
          <w:ilvl w:val="0"/>
          <w:numId w:val="3"/>
        </w:numPr>
        <w:spacing w:after="60" w:before="60"/>
      </w:pPr>
      <w:r>
        <w:rPr>
          <w:color w:val="1A1A1A"/>
          <w:sz w:val="21"/>
          <w:szCs w:val="21"/>
        </w:rPr>
        <w:t xml:space="preserve">A client asks whether the silver will wear off. Answer them properly, not just with a denial.</w:t>
      </w:r>
    </w:p>
    <w:p>
      <w:pPr>
        <w:pStyle w:val="ListParagraph"/>
        <w:numPr>
          <w:ilvl w:val="0"/>
          <w:numId w:val="3"/>
        </w:numPr>
        <w:spacing w:after="60" w:before="60"/>
      </w:pPr>
      <w:r>
        <w:rPr>
          <w:color w:val="1A1A1A"/>
          <w:sz w:val="21"/>
          <w:szCs w:val="21"/>
        </w:rPr>
        <w:t xml:space="preserve">A client wants their kitchen in 45 days. What can you commit to?</w:t>
      </w:r>
    </w:p>
    <w:p>
      <w:pPr>
        <w:pStyle w:val="ListParagraph"/>
        <w:numPr>
          <w:ilvl w:val="0"/>
          <w:numId w:val="3"/>
        </w:numPr>
        <w:spacing w:after="60" w:before="60"/>
      </w:pPr>
      <w:r>
        <w:rPr>
          <w:color w:val="1A1A1A"/>
          <w:sz w:val="21"/>
          <w:szCs w:val="21"/>
        </w:rPr>
        <w:t xml:space="preserve">A client assumes we will handle breaking down the old kitchen wall. When should this have come up, and what do you say?</w:t>
      </w:r>
    </w:p>
    <w:p>
      <w:pPr>
        <w:pStyle w:val="ListParagraph"/>
        <w:numPr>
          <w:ilvl w:val="0"/>
          <w:numId w:val="3"/>
        </w:numPr>
        <w:spacing w:after="60" w:before="60"/>
      </w:pPr>
      <w:r>
        <w:rPr>
          <w:color w:val="1A1A1A"/>
          <w:sz w:val="21"/>
          <w:szCs w:val="21"/>
        </w:rPr>
        <w:t xml:space="preserve">Explain what happens when technical drawings are frozen, in language a client will follow.</w:t>
      </w:r>
    </w:p>
    <w:p>
      <w:pPr>
        <w:pStyle w:val="ListParagraph"/>
        <w:numPr>
          <w:ilvl w:val="0"/>
          <w:numId w:val="3"/>
        </w:numPr>
        <w:spacing w:after="60" w:before="60"/>
      </w:pPr>
      <w:r>
        <w:rPr>
          <w:color w:val="1A1A1A"/>
          <w:sz w:val="21"/>
          <w:szCs w:val="21"/>
        </w:rPr>
        <w:t xml:space="preserve">A client asks for a discount because they are buying two kitchens. Answer them.</w:t>
      </w:r>
    </w:p>
    <w:p>
      <w:pPr>
        <w:pStyle w:val="ListParagraph"/>
        <w:numPr>
          <w:ilvl w:val="0"/>
          <w:numId w:val="3"/>
        </w:numPr>
        <w:spacing w:after="60" w:before="60"/>
      </w:pPr>
      <w:r>
        <w:rPr>
          <w:color w:val="1A1A1A"/>
          <w:sz w:val="21"/>
          <w:szCs w:val="21"/>
        </w:rPr>
        <w:t xml:space="preserve">A client asks a question you have no approved answer for. Walk through exactly what you do.</w:t>
      </w:r>
    </w:p>
    <w:p>
      <w:pPr>
        <w:pBdr>
          <w:bottom w:val="single" w:color="D8D8D8" w:sz="6" w:space="1"/>
        </w:pBdr>
        <w:spacing w:after="160" w:before="160"/>
      </w:pPr>
    </w:p>
    <w:p>
      <w:pPr>
        <w:pStyle w:val="Heading2"/>
        <w:spacing w:after="140" w:before="340"/>
      </w:pPr>
      <w:r>
        <w:rPr>
          <w:b/>
          <w:bCs/>
          <w:color w:val="1A1A1A"/>
          <w:sz w:val="27"/>
          <w:szCs w:val="27"/>
        </w:rPr>
        <w:t xml:space="preserve">Before this goes live</w:t>
      </w:r>
    </w:p>
    <w:p>
      <w:pPr>
        <w:spacing w:after="140" w:before="60" w:line="300"/>
      </w:pPr>
      <w:r>
        <w:rPr>
          <w:b/>
          <w:bCs/>
          <w:color w:val="1A1A1A"/>
          <w:sz w:val="21"/>
          <w:szCs w:val="21"/>
        </w:rPr>
        <w:t xml:space="preserve">Which Sales team this covers has not been confirmed.</w:t>
      </w:r>
      <w:r>
        <w:rPr>
          <w:color w:val="1A1A1A"/>
          <w:sz w:val="21"/>
          <w:szCs w:val="21"/>
        </w:rPr>
        <w:t xml:space="preserve"> This is written for the person who owns a qualified client through to closure. If in-store and online are separate roles at Magppie, Part 4 is where they diverge and this should become two documents.</w:t>
      </w:r>
    </w:p>
    <w:p>
      <w:pPr>
        <w:spacing w:after="140" w:before="60" w:line="300"/>
      </w:pPr>
      <w:r>
        <w:rPr>
          <w:b/>
          <w:bCs/>
          <w:color w:val="1A1A1A"/>
          <w:sz w:val="21"/>
          <w:szCs w:val="21"/>
        </w:rPr>
        <w:t xml:space="preserve">No Sales KRA or role definition was provided,</w:t>
      </w:r>
      <w:r>
        <w:rPr>
          <w:color w:val="1A1A1A"/>
          <w:sz w:val="21"/>
          <w:szCs w:val="21"/>
        </w:rPr>
        <w:t xml:space="preserve"> so the role scope here is inferred from the process and the handover point rather than from an internal definition. Worth a read by Sales leadership before it goes into the portal.</w:t>
      </w:r>
    </w:p>
    <w:p>
      <w:pPr>
        <w:spacing w:after="140" w:before="60" w:line="300"/>
      </w:pPr>
      <w:r>
        <w:rPr>
          <w:b/>
          <w:bCs/>
          <w:color w:val="1A1A1A"/>
          <w:sz w:val="21"/>
          <w:szCs w:val="21"/>
        </w:rPr>
        <w:t xml:space="preserve">There may be overlap with the existing Sales Academy content.</w:t>
      </w:r>
      <w:r>
        <w:rPr>
          <w:color w:val="1A1A1A"/>
          <w:sz w:val="21"/>
          <w:szCs w:val="21"/>
        </w:rPr>
        <w:t xml:space="preserve"> An eleven-module sales pipeline covering brand foundation, material science, pitch flow, objection handling, pricing, approved language, process, CRM vocabulary and handoffs already exists. This document should be checked against it rather than published alongside it, or new joiners will get two versions of the same material.</w:t>
      </w:r>
    </w:p>
    <w:p>
      <w:pPr>
        <w:spacing w:after="140" w:before="60" w:line="300"/>
      </w:pPr>
      <w:r>
        <w:rPr>
          <w:b/>
          <w:bCs/>
          <w:color w:val="1A1A1A"/>
          <w:sz w:val="21"/>
          <w:szCs w:val="21"/>
        </w:rPr>
        <w:t xml:space="preserve">The guarantee and the starting price both need confirming,</w:t>
      </w:r>
      <w:r>
        <w:rPr>
          <w:color w:val="1A1A1A"/>
          <w:sz w:val="21"/>
          <w:szCs w:val="21"/>
        </w:rPr>
        <w:t xml:space="preserve"> as flagged in the other two modules. For Sales this matters most, because these are the numbers that end up in a quotation.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8"/>
      </w:pBdr>
      <w:jc w:val="center"/>
    </w:pPr>
    <w:r>
      <w:rPr>
        <w:color w:val="5A5A5A"/>
        <w:sz w:val="16"/>
        <w:szCs w:val="16"/>
      </w:rPr>
      <w:t xml:space="preserve">MAGPPIE  ·  Sales Training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Training</dc:title>
  <dc:creator>Magppie Learning and Development</dc:creator>
  <cp:lastModifiedBy>Un-named</cp:lastModifiedBy>
  <cp:revision>1</cp:revision>
  <dcterms:created xsi:type="dcterms:W3CDTF">2026-08-22T08:36:33.188Z</dcterms:created>
  <dcterms:modified xsi:type="dcterms:W3CDTF">2026-08-22T08:36:33.188Z</dcterms:modified>
</cp:coreProperties>
</file>

<file path=docProps/custom.xml><?xml version="1.0" encoding="utf-8"?>
<Properties xmlns="http://schemas.openxmlformats.org/officeDocument/2006/custom-properties" xmlns:vt="http://schemas.openxmlformats.org/officeDocument/2006/docPropsVTypes"/>
</file>