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C03" w:rsidRPr="00142A39" w:rsidRDefault="008A2C03" w:rsidP="00142A39">
      <w:pPr>
        <w:jc w:val="center"/>
        <w:rPr>
          <w:rFonts w:asciiTheme="majorHAnsi" w:eastAsia="Times New Roman" w:hAnsiTheme="majorHAnsi" w:cs="Arial"/>
          <w:b/>
          <w:color w:val="4F81BD"/>
          <w:sz w:val="36"/>
          <w:szCs w:val="36"/>
          <w:lang w:eastAsia="en-NZ"/>
        </w:rPr>
      </w:pPr>
      <w:bookmarkStart w:id="0" w:name="OLE_LINK40"/>
      <w:bookmarkStart w:id="1" w:name="OLE_LINK41"/>
      <w:r w:rsidRPr="00142A39">
        <w:rPr>
          <w:rFonts w:asciiTheme="majorHAnsi" w:eastAsia="Times New Roman" w:hAnsiTheme="majorHAnsi" w:cs="Arial"/>
          <w:b/>
          <w:color w:val="4F81BD"/>
          <w:sz w:val="36"/>
          <w:szCs w:val="36"/>
          <w:lang w:eastAsia="en-NZ"/>
        </w:rPr>
        <w:t xml:space="preserve">The Spinsolve-Expert </w:t>
      </w:r>
      <w:bookmarkEnd w:id="0"/>
      <w:bookmarkEnd w:id="1"/>
      <w:r w:rsidR="00EB2F21">
        <w:rPr>
          <w:rFonts w:asciiTheme="majorHAnsi" w:eastAsia="Times New Roman" w:hAnsiTheme="majorHAnsi" w:cs="Arial"/>
          <w:b/>
          <w:color w:val="4F81BD"/>
          <w:sz w:val="36"/>
          <w:szCs w:val="36"/>
          <w:lang w:eastAsia="en-NZ"/>
        </w:rPr>
        <w:t>Samples</w:t>
      </w:r>
      <w:r w:rsidRPr="00142A39">
        <w:rPr>
          <w:rFonts w:asciiTheme="majorHAnsi" w:eastAsia="Times New Roman" w:hAnsiTheme="majorHAnsi" w:cs="Arial"/>
          <w:b/>
          <w:color w:val="4F81BD"/>
          <w:sz w:val="36"/>
          <w:szCs w:val="36"/>
          <w:lang w:eastAsia="en-NZ"/>
        </w:rPr>
        <w:t xml:space="preserve"> Menu</w:t>
      </w:r>
    </w:p>
    <w:p w:rsidR="008A2C03" w:rsidRDefault="008A2C03" w:rsidP="008A2C03">
      <w:pPr>
        <w:rPr>
          <w:rFonts w:ascii="Arial" w:eastAsia="Times New Roman" w:hAnsi="Arial" w:cs="Arial"/>
          <w:color w:val="4F81BD"/>
          <w:sz w:val="28"/>
          <w:szCs w:val="24"/>
          <w:lang w:eastAsia="en-NZ"/>
        </w:rPr>
      </w:pPr>
    </w:p>
    <w:p w:rsidR="00142A39" w:rsidRDefault="00142A39" w:rsidP="008A2C03"/>
    <w:p w:rsidR="00AA3BAE" w:rsidRDefault="008A2C03" w:rsidP="008A2C03">
      <w:r>
        <w:t>This menu controls</w:t>
      </w:r>
      <w:r w:rsidR="00F45246">
        <w:t xml:space="preserve"> has a single option</w:t>
      </w:r>
    </w:p>
    <w:p w:rsidR="00AA3BAE" w:rsidRDefault="00AA3BAE" w:rsidP="008A2C03"/>
    <w:p w:rsidR="008A2C03" w:rsidRDefault="00F45246" w:rsidP="00C06999">
      <w:pPr>
        <w:jc w:val="center"/>
      </w:pPr>
      <w:r>
        <w:rPr>
          <w:noProof/>
          <w:lang w:eastAsia="en-NZ"/>
        </w:rPr>
        <w:drawing>
          <wp:inline distT="0" distB="0" distL="0" distR="0">
            <wp:extent cx="17526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476250"/>
                    </a:xfrm>
                    <a:prstGeom prst="rect">
                      <a:avLst/>
                    </a:prstGeom>
                    <a:noFill/>
                    <a:ln>
                      <a:noFill/>
                    </a:ln>
                  </pic:spPr>
                </pic:pic>
              </a:graphicData>
            </a:graphic>
          </wp:inline>
        </w:drawing>
      </w:r>
    </w:p>
    <w:p w:rsidR="008A2C03" w:rsidRDefault="008A2C03" w:rsidP="008A2C03"/>
    <w:p w:rsidR="00C36472" w:rsidRDefault="00F45246">
      <w:r>
        <w:t>This opens the following interface</w:t>
      </w:r>
    </w:p>
    <w:p w:rsidR="00F45246" w:rsidRDefault="00F45246"/>
    <w:p w:rsidR="00F45246" w:rsidRDefault="00F45246" w:rsidP="00F45246">
      <w:pPr>
        <w:jc w:val="center"/>
      </w:pPr>
      <w:r>
        <w:rPr>
          <w:noProof/>
          <w:lang w:eastAsia="en-NZ"/>
        </w:rPr>
        <w:drawing>
          <wp:inline distT="0" distB="0" distL="0" distR="0" wp14:anchorId="1B98AF4B" wp14:editId="55DAC975">
            <wp:extent cx="390525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0" cy="2600325"/>
                    </a:xfrm>
                    <a:prstGeom prst="rect">
                      <a:avLst/>
                    </a:prstGeom>
                  </pic:spPr>
                </pic:pic>
              </a:graphicData>
            </a:graphic>
          </wp:inline>
        </w:drawing>
      </w:r>
    </w:p>
    <w:p w:rsidR="008A2C03" w:rsidRDefault="008A2C03"/>
    <w:p w:rsidR="008A2C03" w:rsidRDefault="00F45246">
      <w:r>
        <w:t xml:space="preserve">This allows the definition of sample names or comments and the selection of samples if a sample changer is connected to the spectrometer. </w:t>
      </w:r>
    </w:p>
    <w:p w:rsidR="00F45246" w:rsidRDefault="00F45246"/>
    <w:p w:rsidR="00F45246" w:rsidRDefault="00F45246">
      <w:r>
        <w:t xml:space="preserve">First the sample names can be defined by double clicking on the Sample Name entries (1-20). Alternatively right clock to see a contextual menu.  </w:t>
      </w:r>
    </w:p>
    <w:p w:rsidR="00F45246" w:rsidRDefault="00F45246"/>
    <w:p w:rsidR="00F45246" w:rsidRDefault="00F45246"/>
    <w:p w:rsidR="00F45246" w:rsidRDefault="00F45246" w:rsidP="00F45246">
      <w:pPr>
        <w:jc w:val="center"/>
      </w:pPr>
      <w:r>
        <w:rPr>
          <w:noProof/>
          <w:lang w:eastAsia="en-NZ"/>
        </w:rPr>
        <w:drawing>
          <wp:inline distT="0" distB="0" distL="0" distR="0" wp14:anchorId="7CEE9F23" wp14:editId="5CB89730">
            <wp:extent cx="2314575" cy="742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742950"/>
                    </a:xfrm>
                    <a:prstGeom prst="rect">
                      <a:avLst/>
                    </a:prstGeom>
                  </pic:spPr>
                </pic:pic>
              </a:graphicData>
            </a:graphic>
          </wp:inline>
        </w:drawing>
      </w:r>
    </w:p>
    <w:p w:rsidR="00F45246" w:rsidRDefault="00F45246" w:rsidP="00F45246">
      <w:pPr>
        <w:jc w:val="center"/>
      </w:pPr>
    </w:p>
    <w:p w:rsidR="00F45246" w:rsidRDefault="00F45246" w:rsidP="00F45246">
      <w:pPr>
        <w:jc w:val="left"/>
      </w:pPr>
      <w:r>
        <w:t>These names will appear in the file comment controls</w:t>
      </w:r>
    </w:p>
    <w:p w:rsidR="00F45246" w:rsidRDefault="00F45246" w:rsidP="00F45246">
      <w:pPr>
        <w:jc w:val="left"/>
      </w:pPr>
    </w:p>
    <w:p w:rsidR="00F45246" w:rsidRDefault="00F45246" w:rsidP="00F45246">
      <w:pPr>
        <w:jc w:val="center"/>
      </w:pPr>
      <w:r>
        <w:rPr>
          <w:noProof/>
          <w:lang w:eastAsia="en-NZ"/>
        </w:rPr>
        <w:drawing>
          <wp:inline distT="0" distB="0" distL="0" distR="0">
            <wp:extent cx="1838325" cy="733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733425"/>
                    </a:xfrm>
                    <a:prstGeom prst="rect">
                      <a:avLst/>
                    </a:prstGeom>
                    <a:noFill/>
                    <a:ln>
                      <a:noFill/>
                    </a:ln>
                  </pic:spPr>
                </pic:pic>
              </a:graphicData>
            </a:graphic>
          </wp:inline>
        </w:drawing>
      </w:r>
    </w:p>
    <w:p w:rsidR="00F45246" w:rsidRDefault="00F45246" w:rsidP="00F45246">
      <w:pPr>
        <w:jc w:val="center"/>
      </w:pPr>
    </w:p>
    <w:p w:rsidR="00F45246" w:rsidRDefault="00B06E74" w:rsidP="00F45246">
      <w:pPr>
        <w:jc w:val="left"/>
      </w:pPr>
      <w:r>
        <w:t>If a sample changer is connected to the spectrometer the buttons down the right side of the interface can be used to change the sample, return it to the sample changer rotor and interrogate the positon of the sample changer. Note that changing the sample takes about 30 seconds</w:t>
      </w:r>
      <w:bookmarkStart w:id="2" w:name="_GoBack"/>
      <w:bookmarkEnd w:id="2"/>
      <w:r>
        <w:t>.</w:t>
      </w:r>
    </w:p>
    <w:p w:rsidR="00B06E74" w:rsidRDefault="00B06E74" w:rsidP="00F45246">
      <w:pPr>
        <w:jc w:val="left"/>
      </w:pPr>
    </w:p>
    <w:sectPr w:rsidR="00B0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4F"/>
    <w:rsid w:val="00020678"/>
    <w:rsid w:val="00022CA5"/>
    <w:rsid w:val="000379C6"/>
    <w:rsid w:val="00142A39"/>
    <w:rsid w:val="00155A50"/>
    <w:rsid w:val="00172129"/>
    <w:rsid w:val="001A2F82"/>
    <w:rsid w:val="001C624F"/>
    <w:rsid w:val="001D4DDE"/>
    <w:rsid w:val="001F6C8D"/>
    <w:rsid w:val="00250DE4"/>
    <w:rsid w:val="002D327E"/>
    <w:rsid w:val="003D60FF"/>
    <w:rsid w:val="00706496"/>
    <w:rsid w:val="00735462"/>
    <w:rsid w:val="007D1764"/>
    <w:rsid w:val="008A2C03"/>
    <w:rsid w:val="008F26B9"/>
    <w:rsid w:val="009F69D1"/>
    <w:rsid w:val="009F715E"/>
    <w:rsid w:val="00A77467"/>
    <w:rsid w:val="00AA3BAE"/>
    <w:rsid w:val="00B06E74"/>
    <w:rsid w:val="00B84362"/>
    <w:rsid w:val="00BD35FD"/>
    <w:rsid w:val="00C01DA4"/>
    <w:rsid w:val="00C04B6E"/>
    <w:rsid w:val="00C06999"/>
    <w:rsid w:val="00C679D5"/>
    <w:rsid w:val="00CF1137"/>
    <w:rsid w:val="00E3093B"/>
    <w:rsid w:val="00EB2F21"/>
    <w:rsid w:val="00ED33FB"/>
    <w:rsid w:val="00ED73A4"/>
    <w:rsid w:val="00F45246"/>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D0B09-9725-43AC-AE7C-2A7972CD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03"/>
    <w:pPr>
      <w:spacing w:after="0" w:line="240" w:lineRule="auto"/>
      <w:jc w:val="both"/>
    </w:pPr>
  </w:style>
  <w:style w:type="paragraph" w:styleId="Heading1">
    <w:name w:val="heading 1"/>
    <w:basedOn w:val="Normal"/>
    <w:next w:val="Normal"/>
    <w:link w:val="Heading1Char"/>
    <w:uiPriority w:val="9"/>
    <w:qFormat/>
    <w:rsid w:val="00B843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3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3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2A39"/>
    <w:pPr>
      <w:spacing w:line="259" w:lineRule="auto"/>
      <w:jc w:val="left"/>
      <w:outlineLvl w:val="9"/>
    </w:pPr>
    <w:rPr>
      <w:lang w:val="en-US"/>
    </w:rPr>
  </w:style>
  <w:style w:type="paragraph" w:styleId="TOC1">
    <w:name w:val="toc 1"/>
    <w:basedOn w:val="Normal"/>
    <w:next w:val="Normal"/>
    <w:autoRedefine/>
    <w:uiPriority w:val="39"/>
    <w:unhideWhenUsed/>
    <w:rsid w:val="00142A39"/>
    <w:pPr>
      <w:spacing w:after="100"/>
    </w:pPr>
  </w:style>
  <w:style w:type="paragraph" w:styleId="TOC2">
    <w:name w:val="toc 2"/>
    <w:basedOn w:val="Normal"/>
    <w:next w:val="Normal"/>
    <w:autoRedefine/>
    <w:uiPriority w:val="39"/>
    <w:unhideWhenUsed/>
    <w:rsid w:val="00142A39"/>
    <w:pPr>
      <w:spacing w:after="100"/>
      <w:ind w:left="220"/>
    </w:pPr>
  </w:style>
  <w:style w:type="character" w:styleId="Hyperlink">
    <w:name w:val="Hyperlink"/>
    <w:basedOn w:val="DefaultParagraphFont"/>
    <w:uiPriority w:val="99"/>
    <w:unhideWhenUsed/>
    <w:rsid w:val="00142A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2FED1-C7C8-4ABB-BECB-2742B82F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2020-09-25T13:14:00Z</dcterms:created>
  <dcterms:modified xsi:type="dcterms:W3CDTF">2020-09-25T13:29:00Z</dcterms:modified>
</cp:coreProperties>
</file>