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433E0"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315F94">
        <w:rPr>
          <w:rFonts w:asciiTheme="majorHAnsi" w:eastAsia="Times New Roman" w:hAnsiTheme="majorHAnsi" w:cs="Arial"/>
          <w:b/>
          <w:color w:val="4F81BD"/>
          <w:sz w:val="36"/>
          <w:szCs w:val="36"/>
          <w:lang w:eastAsia="en-NZ"/>
        </w:rPr>
        <w:t>Scripts</w:t>
      </w:r>
      <w:r w:rsidRPr="00142A39">
        <w:rPr>
          <w:rFonts w:asciiTheme="majorHAnsi" w:eastAsia="Times New Roman" w:hAnsiTheme="majorHAnsi" w:cs="Arial"/>
          <w:b/>
          <w:color w:val="4F81BD"/>
          <w:sz w:val="36"/>
          <w:szCs w:val="36"/>
          <w:lang w:eastAsia="en-NZ"/>
        </w:rPr>
        <w:t xml:space="preserve"> Menu</w:t>
      </w:r>
    </w:p>
    <w:p w14:paraId="46270159"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616B9F87" w14:textId="77777777" w:rsidR="00142A39" w:rsidRDefault="00142A39">
          <w:pPr>
            <w:pStyle w:val="TOCHeading"/>
          </w:pPr>
          <w:r>
            <w:t>Contents</w:t>
          </w:r>
        </w:p>
        <w:p w14:paraId="78D3E2F8" w14:textId="77777777" w:rsidR="001A2F82" w:rsidRPr="001A2F82" w:rsidRDefault="001A2F82" w:rsidP="001A2F82">
          <w:pPr>
            <w:rPr>
              <w:lang w:val="en-US"/>
            </w:rPr>
          </w:pPr>
        </w:p>
        <w:p w14:paraId="73B737A1" w14:textId="77777777" w:rsidR="00F56EFC" w:rsidRDefault="00142A39">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71361967" w:history="1">
            <w:r w:rsidR="00F56EFC" w:rsidRPr="00CD456F">
              <w:rPr>
                <w:rStyle w:val="Hyperlink"/>
                <w:noProof/>
              </w:rPr>
              <w:t>Edit script template</w:t>
            </w:r>
            <w:r w:rsidR="00F56EFC">
              <w:rPr>
                <w:noProof/>
                <w:webHidden/>
              </w:rPr>
              <w:tab/>
            </w:r>
            <w:r w:rsidR="00F56EFC">
              <w:rPr>
                <w:noProof/>
                <w:webHidden/>
              </w:rPr>
              <w:fldChar w:fldCharType="begin"/>
            </w:r>
            <w:r w:rsidR="00F56EFC">
              <w:rPr>
                <w:noProof/>
                <w:webHidden/>
              </w:rPr>
              <w:instrText xml:space="preserve"> PAGEREF _Toc71361967 \h </w:instrText>
            </w:r>
            <w:r w:rsidR="00F56EFC">
              <w:rPr>
                <w:noProof/>
                <w:webHidden/>
              </w:rPr>
            </w:r>
            <w:r w:rsidR="00F56EFC">
              <w:rPr>
                <w:noProof/>
                <w:webHidden/>
              </w:rPr>
              <w:fldChar w:fldCharType="separate"/>
            </w:r>
            <w:r w:rsidR="00F56EFC">
              <w:rPr>
                <w:noProof/>
                <w:webHidden/>
              </w:rPr>
              <w:t>1</w:t>
            </w:r>
            <w:r w:rsidR="00F56EFC">
              <w:rPr>
                <w:noProof/>
                <w:webHidden/>
              </w:rPr>
              <w:fldChar w:fldCharType="end"/>
            </w:r>
          </w:hyperlink>
        </w:p>
        <w:p w14:paraId="56DE1F49" w14:textId="77777777" w:rsidR="00F56EFC" w:rsidRDefault="00F56EFC">
          <w:pPr>
            <w:pStyle w:val="TOC1"/>
            <w:tabs>
              <w:tab w:val="right" w:leader="dot" w:pos="9016"/>
            </w:tabs>
            <w:rPr>
              <w:rFonts w:eastAsiaTheme="minorEastAsia"/>
              <w:noProof/>
              <w:lang w:eastAsia="en-NZ"/>
            </w:rPr>
          </w:pPr>
          <w:hyperlink w:anchor="_Toc71361968" w:history="1">
            <w:r w:rsidRPr="00CD456F">
              <w:rPr>
                <w:rStyle w:val="Hyperlink"/>
                <w:noProof/>
              </w:rPr>
              <w:t>Window Designer</w:t>
            </w:r>
            <w:r>
              <w:rPr>
                <w:noProof/>
                <w:webHidden/>
              </w:rPr>
              <w:tab/>
            </w:r>
            <w:r>
              <w:rPr>
                <w:noProof/>
                <w:webHidden/>
              </w:rPr>
              <w:fldChar w:fldCharType="begin"/>
            </w:r>
            <w:r>
              <w:rPr>
                <w:noProof/>
                <w:webHidden/>
              </w:rPr>
              <w:instrText xml:space="preserve"> PAGEREF _Toc71361968 \h </w:instrText>
            </w:r>
            <w:r>
              <w:rPr>
                <w:noProof/>
                <w:webHidden/>
              </w:rPr>
            </w:r>
            <w:r>
              <w:rPr>
                <w:noProof/>
                <w:webHidden/>
              </w:rPr>
              <w:fldChar w:fldCharType="separate"/>
            </w:r>
            <w:r>
              <w:rPr>
                <w:noProof/>
                <w:webHidden/>
              </w:rPr>
              <w:t>2</w:t>
            </w:r>
            <w:r>
              <w:rPr>
                <w:noProof/>
                <w:webHidden/>
              </w:rPr>
              <w:fldChar w:fldCharType="end"/>
            </w:r>
          </w:hyperlink>
        </w:p>
        <w:p w14:paraId="226320D8" w14:textId="77777777" w:rsidR="00142A39" w:rsidRDefault="00142A39">
          <w:r>
            <w:rPr>
              <w:b/>
              <w:bCs/>
              <w:noProof/>
            </w:rPr>
            <w:fldChar w:fldCharType="end"/>
          </w:r>
        </w:p>
      </w:sdtContent>
    </w:sdt>
    <w:p w14:paraId="4FEFB278" w14:textId="77777777" w:rsidR="00142A39" w:rsidRDefault="00142A39" w:rsidP="008A2C03"/>
    <w:p w14:paraId="399E81AE" w14:textId="77777777" w:rsidR="00142A39" w:rsidRDefault="00142A39" w:rsidP="008A2C03"/>
    <w:p w14:paraId="10E1D31F" w14:textId="77777777" w:rsidR="008A2C03" w:rsidRDefault="001018D4" w:rsidP="008A2C03">
      <w:r>
        <w:t xml:space="preserve">This menu has options </w:t>
      </w:r>
      <w:r w:rsidR="00C12080">
        <w:t xml:space="preserve">for </w:t>
      </w:r>
      <w:r w:rsidR="00315F94">
        <w:t>designing experiment scripts plus a list of example scripts (which may be different from that shown below)</w:t>
      </w:r>
    </w:p>
    <w:p w14:paraId="426CF6BF" w14:textId="77777777" w:rsidR="00F864A7" w:rsidRDefault="00F864A7" w:rsidP="008A2C03"/>
    <w:p w14:paraId="6942D6D9" w14:textId="6DA299ED" w:rsidR="00C12080" w:rsidRDefault="004A7604" w:rsidP="00C12080">
      <w:pPr>
        <w:jc w:val="center"/>
      </w:pPr>
      <w:r>
        <w:rPr>
          <w:noProof/>
        </w:rPr>
        <w:drawing>
          <wp:inline distT="0" distB="0" distL="0" distR="0" wp14:anchorId="038E1800" wp14:editId="102B1ADA">
            <wp:extent cx="1962150" cy="4019550"/>
            <wp:effectExtent l="0" t="0" r="0" b="0"/>
            <wp:docPr id="46094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 r="962"/>
                    <a:stretch/>
                  </pic:blipFill>
                  <pic:spPr bwMode="auto">
                    <a:xfrm>
                      <a:off x="0" y="0"/>
                      <a:ext cx="1962150" cy="4019550"/>
                    </a:xfrm>
                    <a:prstGeom prst="rect">
                      <a:avLst/>
                    </a:prstGeom>
                    <a:noFill/>
                    <a:ln>
                      <a:noFill/>
                    </a:ln>
                    <a:extLst>
                      <a:ext uri="{53640926-AAD7-44D8-BBD7-CCE9431645EC}">
                        <a14:shadowObscured xmlns:a14="http://schemas.microsoft.com/office/drawing/2010/main"/>
                      </a:ext>
                    </a:extLst>
                  </pic:spPr>
                </pic:pic>
              </a:graphicData>
            </a:graphic>
          </wp:inline>
        </w:drawing>
      </w:r>
    </w:p>
    <w:p w14:paraId="44393E64" w14:textId="77777777" w:rsidR="00AB3BA2" w:rsidRDefault="00AB3BA2" w:rsidP="001018D4"/>
    <w:p w14:paraId="631B49F5" w14:textId="77777777" w:rsidR="00C12080" w:rsidRDefault="00AB3BA2" w:rsidP="00C12080">
      <w:pPr>
        <w:pStyle w:val="Heading1"/>
      </w:pPr>
      <w:bookmarkStart w:id="2" w:name="_Toc71361967"/>
      <w:r>
        <w:t>Edit script template</w:t>
      </w:r>
      <w:bookmarkEnd w:id="2"/>
    </w:p>
    <w:p w14:paraId="28F12EB9" w14:textId="77777777" w:rsidR="001018D4" w:rsidRDefault="001018D4" w:rsidP="001018D4"/>
    <w:p w14:paraId="479A2634" w14:textId="77777777" w:rsidR="000C1C70" w:rsidRDefault="00AB3BA2" w:rsidP="001018D4">
      <w:r>
        <w:t xml:space="preserve">This opens a script template in a Prospa editor which, if saved to an accessible menu folder, will allow a 1-Pulse pulse duration sweep experiment to be performed. This experiment is written using simple script commands such as </w:t>
      </w:r>
      <w:proofErr w:type="spellStart"/>
      <w:r>
        <w:t>RunExpt</w:t>
      </w:r>
      <w:proofErr w:type="spellEnd"/>
      <w:r>
        <w:t>.</w:t>
      </w:r>
    </w:p>
    <w:p w14:paraId="7FB87F2A" w14:textId="77777777" w:rsidR="002D6BC6" w:rsidRDefault="002D6BC6" w:rsidP="001018D4"/>
    <w:p w14:paraId="63F36C23" w14:textId="77777777" w:rsidR="00AB3BA2" w:rsidRDefault="00AB3BA2" w:rsidP="00F56EFC">
      <w:pPr>
        <w:tabs>
          <w:tab w:val="left" w:pos="142"/>
        </w:tabs>
        <w:jc w:val="center"/>
      </w:pPr>
      <w:r>
        <w:rPr>
          <w:noProof/>
          <w:lang w:eastAsia="en-NZ"/>
        </w:rPr>
        <w:drawing>
          <wp:inline distT="0" distB="0" distL="0" distR="0" wp14:anchorId="2E33ADD9" wp14:editId="0FA12252">
            <wp:extent cx="5686586" cy="493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586" cy="4933950"/>
                    </a:xfrm>
                    <a:prstGeom prst="rect">
                      <a:avLst/>
                    </a:prstGeom>
                  </pic:spPr>
                </pic:pic>
              </a:graphicData>
            </a:graphic>
          </wp:inline>
        </w:drawing>
      </w:r>
    </w:p>
    <w:p w14:paraId="2381E6EC" w14:textId="77777777" w:rsidR="004A7604" w:rsidRDefault="004A7604" w:rsidP="00F56EFC">
      <w:pPr>
        <w:tabs>
          <w:tab w:val="left" w:pos="142"/>
        </w:tabs>
        <w:jc w:val="center"/>
      </w:pPr>
    </w:p>
    <w:p w14:paraId="0D0B1C48" w14:textId="15E872E7" w:rsidR="004A7604" w:rsidRDefault="004A7604" w:rsidP="004A7604">
      <w:pPr>
        <w:tabs>
          <w:tab w:val="left" w:pos="142"/>
        </w:tabs>
        <w:jc w:val="left"/>
      </w:pPr>
      <w:r>
        <w:t xml:space="preserve">The format of the script experiment is simpler than a normal experiment. All necessary procedures are in the same </w:t>
      </w:r>
      <w:r w:rsidR="00D829FB">
        <w:t>file,</w:t>
      </w:r>
      <w:r>
        <w:t xml:space="preserve"> and it calls existing experiments rather than generating a new pulse program.  However, because the parameters used in the called experiments can be modified manually or programmatically this provides a </w:t>
      </w:r>
      <w:r w:rsidR="00D829FB">
        <w:t>powerful</w:t>
      </w:r>
      <w:r>
        <w:t xml:space="preserve"> way to generated complex experiment</w:t>
      </w:r>
      <w:r w:rsidR="00D829FB">
        <w:t>s</w:t>
      </w:r>
      <w:r>
        <w:t xml:space="preserve"> from simple ones. For </w:t>
      </w:r>
      <w:r w:rsidR="00D829FB">
        <w:t>example,</w:t>
      </w:r>
      <w:r>
        <w:t xml:space="preserve"> you can step a pulse duration in the Proton experiment to generate a nutation experiment or a take the output of one experiment to influence the operation of another. Please refer to the SpinsolveExpert User manual for more details on how to write a script.</w:t>
      </w:r>
    </w:p>
    <w:p w14:paraId="312B6235" w14:textId="77777777" w:rsidR="004A7604" w:rsidRDefault="004A7604" w:rsidP="004A7604">
      <w:pPr>
        <w:tabs>
          <w:tab w:val="left" w:pos="142"/>
        </w:tabs>
        <w:jc w:val="left"/>
      </w:pPr>
    </w:p>
    <w:p w14:paraId="0C885A8D" w14:textId="77777777" w:rsidR="00315F94" w:rsidRDefault="00315F94" w:rsidP="00AB3BA2">
      <w:pPr>
        <w:jc w:val="center"/>
      </w:pPr>
    </w:p>
    <w:p w14:paraId="660692E9" w14:textId="77777777" w:rsidR="00315F94" w:rsidRDefault="00315F94" w:rsidP="00315F94">
      <w:pPr>
        <w:pStyle w:val="Heading1"/>
      </w:pPr>
      <w:bookmarkStart w:id="3" w:name="_Toc71361968"/>
      <w:r>
        <w:t>Window Designer</w:t>
      </w:r>
      <w:bookmarkEnd w:id="3"/>
    </w:p>
    <w:p w14:paraId="253EDD9F" w14:textId="77777777" w:rsidR="00315F94" w:rsidRDefault="00315F94" w:rsidP="00315F94"/>
    <w:p w14:paraId="77C8E298" w14:textId="77777777" w:rsidR="00315F94" w:rsidRDefault="00315F94" w:rsidP="00315F94">
      <w:r>
        <w:t>This displays an interactive window designer which can be used to design your own user interface (this was used, for example, to design the Samples user interface). Please refer to the Help file accessible from this window for more details.</w:t>
      </w:r>
    </w:p>
    <w:p w14:paraId="70A9C625" w14:textId="77777777" w:rsidR="00315F94" w:rsidRDefault="00315F94" w:rsidP="00315F94"/>
    <w:p w14:paraId="3C236D0E" w14:textId="77777777" w:rsidR="00315F94" w:rsidRDefault="00315F94" w:rsidP="00315F94">
      <w:pPr>
        <w:jc w:val="center"/>
      </w:pPr>
      <w:r>
        <w:rPr>
          <w:noProof/>
          <w:lang w:eastAsia="en-NZ"/>
        </w:rPr>
        <w:drawing>
          <wp:inline distT="0" distB="0" distL="0" distR="0" wp14:anchorId="33AE5804" wp14:editId="42735C15">
            <wp:extent cx="5724525" cy="272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4282" cy="2743709"/>
                    </a:xfrm>
                    <a:prstGeom prst="rect">
                      <a:avLst/>
                    </a:prstGeom>
                  </pic:spPr>
                </pic:pic>
              </a:graphicData>
            </a:graphic>
          </wp:inline>
        </w:drawing>
      </w:r>
    </w:p>
    <w:p w14:paraId="5B6642AA" w14:textId="77777777" w:rsidR="00FC2919" w:rsidRDefault="00FC2919"/>
    <w:p w14:paraId="529831AF" w14:textId="37945734" w:rsidR="00B852DD" w:rsidRDefault="00B852DD" w:rsidP="00B852DD">
      <w:pPr>
        <w:pStyle w:val="Heading1"/>
      </w:pPr>
      <w:r>
        <w:t>Information</w:t>
      </w:r>
    </w:p>
    <w:p w14:paraId="1169297B" w14:textId="77777777" w:rsidR="00B852DD" w:rsidRDefault="00B852DD"/>
    <w:p w14:paraId="7C3B8AEE" w14:textId="77777777" w:rsidR="00B852DD" w:rsidRDefault="00B852DD"/>
    <w:p w14:paraId="43602835" w14:textId="2B711E59" w:rsidR="00D829FB" w:rsidRDefault="00B852DD">
      <w:r>
        <w:t xml:space="preserve">This prints a short description of each of the scripts present in this menu to the command line interface. </w:t>
      </w:r>
      <w:r w:rsidR="00D829FB">
        <w:t xml:space="preserve"> Here we will just describe the </w:t>
      </w:r>
      <w:proofErr w:type="spellStart"/>
      <w:r w:rsidR="00D829FB">
        <w:t>ArrayedExperiment</w:t>
      </w:r>
      <w:proofErr w:type="spellEnd"/>
      <w:r w:rsidR="00D829FB">
        <w:t xml:space="preserve"> script as this is likely to be the most useful.</w:t>
      </w:r>
    </w:p>
    <w:p w14:paraId="4548C010" w14:textId="77777777" w:rsidR="00D829FB" w:rsidRDefault="00D829FB"/>
    <w:p w14:paraId="0C92963E" w14:textId="5AF88E11" w:rsidR="00D829FB" w:rsidRDefault="00D829FB" w:rsidP="00D829FB">
      <w:pPr>
        <w:pStyle w:val="Heading1"/>
      </w:pPr>
      <w:proofErr w:type="spellStart"/>
      <w:r>
        <w:t>ArrayedExperiment</w:t>
      </w:r>
      <w:proofErr w:type="spellEnd"/>
    </w:p>
    <w:p w14:paraId="23AB172A" w14:textId="77777777" w:rsidR="00D829FB" w:rsidRDefault="00D829FB" w:rsidP="00D829FB"/>
    <w:p w14:paraId="1CF726E4" w14:textId="17537BFE" w:rsidR="00D829FB" w:rsidRDefault="00D829FB">
      <w:r>
        <w:t>This script can call any experiment and modify a parameter within that experiment. The parameter will take the values passed in the parameter array. For 1D experiments the result will be a stacked plot while for 2D experiment a series of 2D plots will be displayed.</w:t>
      </w:r>
    </w:p>
    <w:p w14:paraId="5693B454" w14:textId="77777777" w:rsidR="00326F3B" w:rsidRDefault="00326F3B"/>
    <w:p w14:paraId="0ECB5697" w14:textId="2B9182AD" w:rsidR="00326F3B" w:rsidRDefault="00326F3B">
      <w:r>
        <w:t>The user interface consists of 4 parameters:</w:t>
      </w:r>
    </w:p>
    <w:p w14:paraId="54D26B8C" w14:textId="77777777" w:rsidR="00326F3B" w:rsidRDefault="00326F3B"/>
    <w:p w14:paraId="43C56433" w14:textId="3D16F6D4" w:rsidR="00326F3B" w:rsidRDefault="00326F3B" w:rsidP="00326F3B">
      <w:pPr>
        <w:pStyle w:val="ListParagraph"/>
        <w:numPr>
          <w:ilvl w:val="0"/>
          <w:numId w:val="1"/>
        </w:numPr>
      </w:pPr>
      <w:r>
        <w:t>The protocol to call repeatedly.</w:t>
      </w:r>
    </w:p>
    <w:p w14:paraId="0DCCD71F" w14:textId="17458DF7" w:rsidR="00326F3B" w:rsidRDefault="00326F3B" w:rsidP="00326F3B">
      <w:pPr>
        <w:pStyle w:val="ListParagraph"/>
        <w:numPr>
          <w:ilvl w:val="0"/>
          <w:numId w:val="1"/>
        </w:numPr>
      </w:pPr>
      <w:r>
        <w:t>The parameter within the protocol which should be modified</w:t>
      </w:r>
    </w:p>
    <w:p w14:paraId="30B21F87" w14:textId="69B8A826" w:rsidR="00326F3B" w:rsidRDefault="00326F3B" w:rsidP="00326F3B">
      <w:pPr>
        <w:pStyle w:val="ListParagraph"/>
        <w:numPr>
          <w:ilvl w:val="0"/>
          <w:numId w:val="1"/>
        </w:numPr>
      </w:pPr>
      <w:r>
        <w:t>An array specifying the values the parameter should take</w:t>
      </w:r>
    </w:p>
    <w:p w14:paraId="605CA90B" w14:textId="5490EC70" w:rsidR="00326F3B" w:rsidRDefault="00326F3B" w:rsidP="00326F3B">
      <w:pPr>
        <w:pStyle w:val="ListParagraph"/>
        <w:numPr>
          <w:ilvl w:val="0"/>
          <w:numId w:val="1"/>
        </w:numPr>
      </w:pPr>
      <w:r>
        <w:t xml:space="preserve">Which </w:t>
      </w:r>
      <w:r w:rsidR="009A4817">
        <w:t xml:space="preserve">saved </w:t>
      </w:r>
      <w:r>
        <w:t>file to present in the final plots</w:t>
      </w:r>
    </w:p>
    <w:p w14:paraId="2E5DE4F9" w14:textId="77777777" w:rsidR="00326F3B" w:rsidRDefault="00326F3B" w:rsidP="00326F3B"/>
    <w:p w14:paraId="33142D05" w14:textId="7FD9DE5B" w:rsidR="00326F3B" w:rsidRDefault="00326F3B" w:rsidP="00326F3B">
      <w:r>
        <w:t xml:space="preserve">In addition to these </w:t>
      </w:r>
      <w:r w:rsidR="009A4817">
        <w:t>parameters,</w:t>
      </w:r>
      <w:r>
        <w:t xml:space="preserve"> you can also view and adjust all the </w:t>
      </w:r>
      <w:r w:rsidR="009A4817">
        <w:t xml:space="preserve">usual </w:t>
      </w:r>
      <w:r>
        <w:t>parameters for the protocol you have chosen.</w:t>
      </w:r>
    </w:p>
    <w:p w14:paraId="60435861" w14:textId="77777777" w:rsidR="00326F3B" w:rsidRDefault="00326F3B" w:rsidP="00326F3B"/>
    <w:p w14:paraId="7D4FD49C" w14:textId="7E1BEB49" w:rsidR="00326F3B" w:rsidRDefault="00326F3B" w:rsidP="00326F3B">
      <w:r>
        <w:t xml:space="preserve">In the following examples the Proton </w:t>
      </w:r>
      <w:r w:rsidR="009A4817">
        <w:t>protocol</w:t>
      </w:r>
      <w:r>
        <w:t xml:space="preserve"> has been chosen and the pulse length parameter is adjusted from 1 to 20 us – this will </w:t>
      </w:r>
      <w:r w:rsidR="009A4817">
        <w:t xml:space="preserve">result in </w:t>
      </w:r>
      <w:r>
        <w:t>a nutation experiment.</w:t>
      </w:r>
    </w:p>
    <w:p w14:paraId="5D15DC8E" w14:textId="77777777" w:rsidR="00326F3B" w:rsidRDefault="00326F3B" w:rsidP="00326F3B"/>
    <w:p w14:paraId="67186815" w14:textId="2CA7CC7A" w:rsidR="00326F3B" w:rsidRDefault="00326F3B" w:rsidP="00326F3B">
      <w:r>
        <w:t xml:space="preserve">The second example runs the INEPT experiment which will vary the evolution delay from 1 to </w:t>
      </w:r>
      <w:r w:rsidR="009A4817">
        <w:t>4</w:t>
      </w:r>
      <w:r>
        <w:t xml:space="preserve"> </w:t>
      </w:r>
      <w:proofErr w:type="spellStart"/>
      <w:r>
        <w:t>ms</w:t>
      </w:r>
      <w:proofErr w:type="spellEnd"/>
      <w:r>
        <w:t xml:space="preserve"> in 0.</w:t>
      </w:r>
      <w:r w:rsidR="009A4817">
        <w:t>2</w:t>
      </w:r>
      <w:r>
        <w:t xml:space="preserve"> </w:t>
      </w:r>
      <w:proofErr w:type="spellStart"/>
      <w:r>
        <w:t>ms</w:t>
      </w:r>
      <w:proofErr w:type="spellEnd"/>
      <w:r>
        <w:t xml:space="preserve"> steps.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222"/>
        <w:gridCol w:w="4374"/>
      </w:tblGrid>
      <w:tr w:rsidR="00326F3B" w14:paraId="1CFB4F7D" w14:textId="77777777" w:rsidTr="00394A1B">
        <w:trPr>
          <w:jc w:val="center"/>
        </w:trPr>
        <w:tc>
          <w:tcPr>
            <w:tcW w:w="4430" w:type="dxa"/>
          </w:tcPr>
          <w:p w14:paraId="3A7628D8" w14:textId="77777777" w:rsidR="00326F3B" w:rsidRDefault="00326F3B" w:rsidP="00C762B9">
            <w:pPr>
              <w:rPr>
                <w:noProof/>
              </w:rPr>
            </w:pPr>
          </w:p>
          <w:p w14:paraId="2CEC73CF" w14:textId="77777777" w:rsidR="00326F3B" w:rsidRDefault="00326F3B" w:rsidP="00C762B9">
            <w:r>
              <w:rPr>
                <w:noProof/>
              </w:rPr>
              <w:drawing>
                <wp:inline distT="0" distB="0" distL="0" distR="0" wp14:anchorId="3C86E1A6" wp14:editId="1D8B6683">
                  <wp:extent cx="2847975" cy="3114675"/>
                  <wp:effectExtent l="0" t="0" r="9525" b="9525"/>
                  <wp:docPr id="166062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1157" name=""/>
                          <pic:cNvPicPr/>
                        </pic:nvPicPr>
                        <pic:blipFill>
                          <a:blip r:embed="rId9"/>
                          <a:stretch>
                            <a:fillRect/>
                          </a:stretch>
                        </pic:blipFill>
                        <pic:spPr>
                          <a:xfrm>
                            <a:off x="0" y="0"/>
                            <a:ext cx="2847975" cy="3114675"/>
                          </a:xfrm>
                          <a:prstGeom prst="rect">
                            <a:avLst/>
                          </a:prstGeom>
                        </pic:spPr>
                      </pic:pic>
                    </a:graphicData>
                  </a:graphic>
                </wp:inline>
              </w:drawing>
            </w:r>
          </w:p>
          <w:p w14:paraId="5490F0C0" w14:textId="7A72AD4A" w:rsidR="00326F3B" w:rsidRDefault="00326F3B" w:rsidP="00C762B9">
            <w:pPr>
              <w:jc w:val="center"/>
            </w:pPr>
            <w:r w:rsidRPr="00326F3B">
              <w:rPr>
                <w:i/>
                <w:iCs/>
              </w:rPr>
              <w:t>Proton as the arrayed experiment with pulseLength1H as the array parameter</w:t>
            </w:r>
            <w:r>
              <w:t>s</w:t>
            </w:r>
          </w:p>
        </w:tc>
        <w:tc>
          <w:tcPr>
            <w:tcW w:w="222" w:type="dxa"/>
          </w:tcPr>
          <w:p w14:paraId="4B3A0109" w14:textId="77777777" w:rsidR="00326F3B" w:rsidRDefault="00326F3B" w:rsidP="00C762B9"/>
        </w:tc>
        <w:tc>
          <w:tcPr>
            <w:tcW w:w="4374" w:type="dxa"/>
          </w:tcPr>
          <w:p w14:paraId="5263F84A" w14:textId="03B17DF6" w:rsidR="00326F3B" w:rsidRDefault="00326F3B" w:rsidP="00C762B9"/>
          <w:p w14:paraId="0694D872" w14:textId="73CABA40" w:rsidR="00326F3B" w:rsidRDefault="00326F3B" w:rsidP="00C762B9">
            <w:r>
              <w:rPr>
                <w:noProof/>
              </w:rPr>
              <w:drawing>
                <wp:inline distT="0" distB="0" distL="0" distR="0" wp14:anchorId="4358210F" wp14:editId="26F92760">
                  <wp:extent cx="2809875" cy="3124200"/>
                  <wp:effectExtent l="0" t="0" r="9525" b="0"/>
                  <wp:docPr id="22179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94371" name=""/>
                          <pic:cNvPicPr/>
                        </pic:nvPicPr>
                        <pic:blipFill>
                          <a:blip r:embed="rId10"/>
                          <a:stretch>
                            <a:fillRect/>
                          </a:stretch>
                        </pic:blipFill>
                        <pic:spPr>
                          <a:xfrm>
                            <a:off x="0" y="0"/>
                            <a:ext cx="2809875" cy="3124200"/>
                          </a:xfrm>
                          <a:prstGeom prst="rect">
                            <a:avLst/>
                          </a:prstGeom>
                        </pic:spPr>
                      </pic:pic>
                    </a:graphicData>
                  </a:graphic>
                </wp:inline>
              </w:drawing>
            </w:r>
          </w:p>
          <w:p w14:paraId="5770C9D2" w14:textId="1E2924AF" w:rsidR="00326F3B" w:rsidRPr="00326F3B" w:rsidRDefault="00326F3B" w:rsidP="00C762B9">
            <w:pPr>
              <w:jc w:val="center"/>
              <w:rPr>
                <w:i/>
                <w:iCs/>
              </w:rPr>
            </w:pPr>
            <w:r w:rsidRPr="00326F3B">
              <w:rPr>
                <w:i/>
                <w:iCs/>
              </w:rPr>
              <w:t xml:space="preserve">INEPT as the arrayed experiment with </w:t>
            </w:r>
            <w:proofErr w:type="spellStart"/>
            <w:r w:rsidRPr="00326F3B">
              <w:rPr>
                <w:i/>
                <w:iCs/>
              </w:rPr>
              <w:t>dEvolution</w:t>
            </w:r>
            <w:proofErr w:type="spellEnd"/>
            <w:r w:rsidRPr="00326F3B">
              <w:rPr>
                <w:i/>
                <w:iCs/>
              </w:rPr>
              <w:t xml:space="preserve"> as the array parameter</w:t>
            </w:r>
          </w:p>
        </w:tc>
      </w:tr>
    </w:tbl>
    <w:p w14:paraId="4B82A0BF" w14:textId="77777777" w:rsidR="00C762B9" w:rsidRDefault="00C762B9"/>
    <w:p w14:paraId="3E279113" w14:textId="77777777" w:rsidR="00C762B9" w:rsidRDefault="00C762B9"/>
    <w:p w14:paraId="763D1AED" w14:textId="1E7C6727" w:rsidR="00D829FB" w:rsidRDefault="00355DC0" w:rsidP="00394A1B">
      <w:pPr>
        <w:jc w:val="center"/>
      </w:pPr>
      <w:r>
        <w:rPr>
          <w:noProof/>
        </w:rPr>
        <w:drawing>
          <wp:inline distT="0" distB="0" distL="0" distR="0" wp14:anchorId="17465ACE" wp14:editId="456535F7">
            <wp:extent cx="5731510" cy="4077335"/>
            <wp:effectExtent l="0" t="0" r="2540" b="0"/>
            <wp:docPr id="189137914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79148" name="Picture 1" descr="A graph of a graph&#10;&#10;Description automatically generated with medium confidence"/>
                    <pic:cNvPicPr/>
                  </pic:nvPicPr>
                  <pic:blipFill>
                    <a:blip r:embed="rId11"/>
                    <a:stretch>
                      <a:fillRect/>
                    </a:stretch>
                  </pic:blipFill>
                  <pic:spPr>
                    <a:xfrm>
                      <a:off x="0" y="0"/>
                      <a:ext cx="5731510" cy="4077335"/>
                    </a:xfrm>
                    <a:prstGeom prst="rect">
                      <a:avLst/>
                    </a:prstGeom>
                  </pic:spPr>
                </pic:pic>
              </a:graphicData>
            </a:graphic>
          </wp:inline>
        </w:drawing>
      </w:r>
    </w:p>
    <w:p w14:paraId="0257D399" w14:textId="77777777" w:rsidR="009A4817" w:rsidRDefault="009A4817"/>
    <w:p w14:paraId="5CF569DD" w14:textId="6BFB5B85" w:rsidR="009A4817" w:rsidRDefault="009A4817">
      <w:r>
        <w:t>This result can be loaded into the 1D Data Analyser and integrated to give a nutation curve.</w:t>
      </w:r>
    </w:p>
    <w:p w14:paraId="007A2B21" w14:textId="77777777" w:rsidR="009A4817" w:rsidRDefault="009A4817"/>
    <w:p w14:paraId="34CA6540" w14:textId="35AD6E4C" w:rsidR="009A4817" w:rsidRDefault="009A4817" w:rsidP="00394A1B">
      <w:pPr>
        <w:jc w:val="center"/>
      </w:pPr>
      <w:r>
        <w:rPr>
          <w:noProof/>
        </w:rPr>
        <w:drawing>
          <wp:inline distT="0" distB="0" distL="0" distR="0" wp14:anchorId="596D3BFD" wp14:editId="48B4C076">
            <wp:extent cx="5731510" cy="2289175"/>
            <wp:effectExtent l="0" t="0" r="2540" b="0"/>
            <wp:docPr id="2031850365" name="Picture 1" descr="A graph with red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50365" name="Picture 1" descr="A graph with red squares and black text&#10;&#10;Description automatically generated"/>
                    <pic:cNvPicPr/>
                  </pic:nvPicPr>
                  <pic:blipFill>
                    <a:blip r:embed="rId12"/>
                    <a:stretch>
                      <a:fillRect/>
                    </a:stretch>
                  </pic:blipFill>
                  <pic:spPr>
                    <a:xfrm>
                      <a:off x="0" y="0"/>
                      <a:ext cx="5731510" cy="2289175"/>
                    </a:xfrm>
                    <a:prstGeom prst="rect">
                      <a:avLst/>
                    </a:prstGeom>
                  </pic:spPr>
                </pic:pic>
              </a:graphicData>
            </a:graphic>
          </wp:inline>
        </w:drawing>
      </w:r>
    </w:p>
    <w:p w14:paraId="14B619F4" w14:textId="77777777" w:rsidR="009A4817" w:rsidRDefault="009A4817"/>
    <w:p w14:paraId="25331472" w14:textId="214EDEDD" w:rsidR="009A4817" w:rsidRDefault="009A4817">
      <w:r>
        <w:t>Similarly, the INEPT experiment produces the following set of curves which can also be integrated</w:t>
      </w:r>
      <w:r w:rsidR="00BB1A4B">
        <w:t>, f</w:t>
      </w:r>
      <w:r w:rsidR="0056419D">
        <w:t xml:space="preserve">rom which the optimum evolution time can be determined (~2.5 </w:t>
      </w:r>
      <w:proofErr w:type="spellStart"/>
      <w:r w:rsidR="0056419D">
        <w:t>ms</w:t>
      </w:r>
      <w:proofErr w:type="spellEnd"/>
      <w:r w:rsidR="0056419D">
        <w:t>)</w:t>
      </w:r>
    </w:p>
    <w:p w14:paraId="6FCD7699" w14:textId="77777777" w:rsidR="0056419D" w:rsidRDefault="0056419D"/>
    <w:p w14:paraId="4CE74603" w14:textId="5998F7C3" w:rsidR="0056419D" w:rsidRDefault="0056419D" w:rsidP="00394A1B">
      <w:pPr>
        <w:jc w:val="center"/>
      </w:pPr>
      <w:r>
        <w:rPr>
          <w:noProof/>
        </w:rPr>
        <w:drawing>
          <wp:inline distT="0" distB="0" distL="0" distR="0" wp14:anchorId="5C65CD27" wp14:editId="1A9F5769">
            <wp:extent cx="5731510" cy="4077335"/>
            <wp:effectExtent l="0" t="0" r="2540" b="0"/>
            <wp:docPr id="964797602" name="Picture 1" descr="A graph of a number of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97602" name="Picture 1" descr="A graph of a number of red lines&#10;&#10;Description automatically generated"/>
                    <pic:cNvPicPr/>
                  </pic:nvPicPr>
                  <pic:blipFill>
                    <a:blip r:embed="rId13"/>
                    <a:stretch>
                      <a:fillRect/>
                    </a:stretch>
                  </pic:blipFill>
                  <pic:spPr>
                    <a:xfrm>
                      <a:off x="0" y="0"/>
                      <a:ext cx="5731510" cy="4077335"/>
                    </a:xfrm>
                    <a:prstGeom prst="rect">
                      <a:avLst/>
                    </a:prstGeom>
                  </pic:spPr>
                </pic:pic>
              </a:graphicData>
            </a:graphic>
          </wp:inline>
        </w:drawing>
      </w:r>
    </w:p>
    <w:p w14:paraId="1FCACD20" w14:textId="77777777" w:rsidR="0056419D" w:rsidRDefault="0056419D"/>
    <w:p w14:paraId="4088C58B" w14:textId="321AAFB1" w:rsidR="0056419D" w:rsidRDefault="0056419D" w:rsidP="00394A1B">
      <w:pPr>
        <w:jc w:val="center"/>
      </w:pPr>
      <w:r>
        <w:rPr>
          <w:noProof/>
        </w:rPr>
        <w:drawing>
          <wp:inline distT="0" distB="0" distL="0" distR="0" wp14:anchorId="44D2F0AB" wp14:editId="0E1C789D">
            <wp:extent cx="5731510" cy="2289175"/>
            <wp:effectExtent l="0" t="0" r="2540" b="0"/>
            <wp:docPr id="1955252859" name="Picture 1" descr="A graph with red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52859" name="Picture 1" descr="A graph with red squares and black text&#10;&#10;Description automatically generated"/>
                    <pic:cNvPicPr/>
                  </pic:nvPicPr>
                  <pic:blipFill>
                    <a:blip r:embed="rId14"/>
                    <a:stretch>
                      <a:fillRect/>
                    </a:stretch>
                  </pic:blipFill>
                  <pic:spPr>
                    <a:xfrm>
                      <a:off x="0" y="0"/>
                      <a:ext cx="5731510" cy="2289175"/>
                    </a:xfrm>
                    <a:prstGeom prst="rect">
                      <a:avLst/>
                    </a:prstGeom>
                  </pic:spPr>
                </pic:pic>
              </a:graphicData>
            </a:graphic>
          </wp:inline>
        </w:drawing>
      </w:r>
    </w:p>
    <w:sectPr w:rsidR="0056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43042"/>
    <w:multiLevelType w:val="hybridMultilevel"/>
    <w:tmpl w:val="FF505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822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22CA5"/>
    <w:rsid w:val="000379C6"/>
    <w:rsid w:val="000411C2"/>
    <w:rsid w:val="000C1C70"/>
    <w:rsid w:val="001018D4"/>
    <w:rsid w:val="00142A39"/>
    <w:rsid w:val="00154C8F"/>
    <w:rsid w:val="00155A50"/>
    <w:rsid w:val="00172129"/>
    <w:rsid w:val="001A2F82"/>
    <w:rsid w:val="001B0B4F"/>
    <w:rsid w:val="001C624F"/>
    <w:rsid w:val="001F6C8D"/>
    <w:rsid w:val="00230E06"/>
    <w:rsid w:val="00250DE4"/>
    <w:rsid w:val="002D327E"/>
    <w:rsid w:val="002D6BC6"/>
    <w:rsid w:val="00315F94"/>
    <w:rsid w:val="00326F3B"/>
    <w:rsid w:val="00355DC0"/>
    <w:rsid w:val="00394A1B"/>
    <w:rsid w:val="003D60FF"/>
    <w:rsid w:val="003F61E0"/>
    <w:rsid w:val="00436411"/>
    <w:rsid w:val="00447A2E"/>
    <w:rsid w:val="004A7604"/>
    <w:rsid w:val="0056419D"/>
    <w:rsid w:val="00652B88"/>
    <w:rsid w:val="00706496"/>
    <w:rsid w:val="00712C4C"/>
    <w:rsid w:val="00735462"/>
    <w:rsid w:val="007D1764"/>
    <w:rsid w:val="008A2C03"/>
    <w:rsid w:val="008D7BD3"/>
    <w:rsid w:val="008F26B9"/>
    <w:rsid w:val="00902DC6"/>
    <w:rsid w:val="00997D14"/>
    <w:rsid w:val="009A4817"/>
    <w:rsid w:val="009A659E"/>
    <w:rsid w:val="009F69D1"/>
    <w:rsid w:val="009F715E"/>
    <w:rsid w:val="00A5199A"/>
    <w:rsid w:val="00A77467"/>
    <w:rsid w:val="00AA3BAE"/>
    <w:rsid w:val="00AB3BA2"/>
    <w:rsid w:val="00B02A4C"/>
    <w:rsid w:val="00B84362"/>
    <w:rsid w:val="00B852DD"/>
    <w:rsid w:val="00BB1A4B"/>
    <w:rsid w:val="00C01DA4"/>
    <w:rsid w:val="00C06999"/>
    <w:rsid w:val="00C12080"/>
    <w:rsid w:val="00C762B9"/>
    <w:rsid w:val="00CF1137"/>
    <w:rsid w:val="00D32D9B"/>
    <w:rsid w:val="00D829FB"/>
    <w:rsid w:val="00D8754C"/>
    <w:rsid w:val="00D95D7B"/>
    <w:rsid w:val="00DB6B55"/>
    <w:rsid w:val="00E06996"/>
    <w:rsid w:val="00E3093B"/>
    <w:rsid w:val="00ED33FB"/>
    <w:rsid w:val="00ED73A4"/>
    <w:rsid w:val="00F4660F"/>
    <w:rsid w:val="00F56EFC"/>
    <w:rsid w:val="00F74373"/>
    <w:rsid w:val="00F864A7"/>
    <w:rsid w:val="00FC2919"/>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52E8"/>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4C"/>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F4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7A5E2-3A11-436A-9ECD-B980D4B1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11</cp:revision>
  <dcterms:created xsi:type="dcterms:W3CDTF">2020-09-27T10:15:00Z</dcterms:created>
  <dcterms:modified xsi:type="dcterms:W3CDTF">2024-12-24T12:34:00Z</dcterms:modified>
</cp:coreProperties>
</file>