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Invertebrates</w:t>
      </w:r>
      <w:r>
        <w:t xml:space="preserve"> </w:t>
      </w:r>
      <w:r>
        <w:t xml:space="preserve">on</w:t>
      </w:r>
      <w:r>
        <w:t xml:space="preserve"> </w:t>
      </w:r>
      <w:r>
        <w:t xml:space="preserve">Dutch</w:t>
      </w:r>
      <w:r>
        <w:t xml:space="preserve"> </w:t>
      </w:r>
      <w:r>
        <w:t xml:space="preserve">Coast</w:t>
      </w:r>
    </w:p>
    <w:p>
      <w:pPr>
        <w:pStyle w:val="Author"/>
      </w:pPr>
      <w:r>
        <w:t xml:space="preserve">Stu</w:t>
      </w:r>
      <w:r>
        <w:t xml:space="preserve"> </w:t>
      </w:r>
      <w:r>
        <w:t xml:space="preserve">Dent</w:t>
      </w:r>
    </w:p>
    <w:p>
      <w:pPr>
        <w:pStyle w:val="Date"/>
      </w:pPr>
      <w:r>
        <w:t xml:space="preserve">7/17/2017</w:t>
      </w:r>
    </w:p>
    <w:p>
      <w:pPr>
        <w:pStyle w:val="Heading1"/>
      </w:pPr>
      <w:bookmarkStart w:id="21" w:name="r-markdown-introduction"/>
      <w:bookmarkEnd w:id="21"/>
      <w:r>
        <w:t xml:space="preserve">R Markdown Introduction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The formating for this manuscript is controlled by the template "word-styles-reference-01.docx." If you would like to change the formatting to match a journal's preferences, for example, you can follow the instructions in this article:</w:t>
      </w:r>
      <w:r>
        <w:t xml:space="preserve"> </w:t>
      </w:r>
      <w:hyperlink r:id="rId23">
        <w:r>
          <w:rPr>
            <w:rStyle w:val="Hyperlink"/>
          </w:rPr>
          <w:t xml:space="preserve">http://rmarkdown.rstudio.com/articles_docx.html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to PDF or to Microsoft word, just chose the appropriate dropdown from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button.</w:t>
      </w:r>
    </w:p>
    <w:p>
      <w:pPr>
        <w:pStyle w:val="Heading2"/>
      </w:pPr>
      <w:bookmarkStart w:id="24" w:name="style-notes"/>
      <w:bookmarkEnd w:id="24"/>
      <w:r>
        <w:t xml:space="preserve">Style notes:</w:t>
      </w:r>
    </w:p>
    <w:p>
      <w:pPr>
        <w:pStyle w:val="Compact"/>
        <w:numPr>
          <w:numId w:val="1001"/>
          <w:ilvl w:val="0"/>
        </w:numPr>
      </w:pPr>
      <w:r>
        <w:t xml:space="preserve">You can make words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with two asterisks,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with one.</w:t>
      </w:r>
    </w:p>
    <w:p>
      <w:pPr>
        <w:pStyle w:val="Compact"/>
        <w:numPr>
          <w:numId w:val="1001"/>
          <w:ilvl w:val="0"/>
        </w:numPr>
      </w:pPr>
      <w:r>
        <w:t xml:space="preserve">Hashtags denote a header, and the hierarchy is defined by the number of hashtags.</w:t>
      </w:r>
    </w:p>
    <w:p>
      <w:pPr>
        <w:pStyle w:val="Heading2"/>
      </w:pPr>
      <w:bookmarkStart w:id="25" w:name="how-to-set-up-references"/>
      <w:bookmarkEnd w:id="25"/>
      <w:r>
        <w:t xml:space="preserve">How to set up references</w:t>
      </w:r>
    </w:p>
    <w:p>
      <w:pPr>
        <w:pStyle w:val="FirstParagraph"/>
      </w:pPr>
      <w:r>
        <w:t xml:space="preserve">You can cite references using the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add-in. With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you can cite papers in line like</w:t>
      </w:r>
      <w:r>
        <w:t xml:space="preserve"> </w:t>
      </w:r>
      <w:r>
        <w:t xml:space="preserve">Fieberg and Guidice (2008)</w:t>
      </w:r>
      <w:r>
        <w:t xml:space="preserve"> </w:t>
      </w:r>
      <w:r>
        <w:t xml:space="preserve">is fond of doing, or parenthetically</w:t>
      </w:r>
      <w:r>
        <w:t xml:space="preserve"> </w:t>
      </w:r>
      <w:r>
        <w:t xml:space="preserve">(R Development Core Team 2014)</w:t>
      </w:r>
      <w:r>
        <w:t xml:space="preserve">. You can also cite multiple sources at once</w:t>
      </w:r>
      <w:r>
        <w:t xml:space="preserve"> </w:t>
      </w:r>
      <w:r>
        <w:t xml:space="preserve">(Zuur et al. 2007, Fieberg and Guidice 2008, Plummer 2013)</w:t>
      </w:r>
      <w:r>
        <w:t xml:space="preserve">. References can be added into the myrefs.bib file directly, or created with BibTeX through LaTeX.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data"/>
      <w:bookmarkEnd w:id="27"/>
      <w:r>
        <w:t xml:space="preserve">Data</w:t>
      </w:r>
    </w:p>
    <w:p>
      <w:pPr>
        <w:pStyle w:val="FirstParagraph"/>
      </w:pPr>
      <w:r>
        <w:t xml:space="preserve">The data has been collected by week from several areas along the Dutch coast (Fig. 1).</w:t>
      </w:r>
    </w:p>
    <w:p>
      <w:pPr>
        <w:pStyle w:val="FigureWithCaption"/>
      </w:pPr>
      <w:r>
        <w:drawing>
          <wp:inline>
            <wp:extent cx="3860800" cy="3029527"/>
            <wp:effectExtent b="0" l="0" r="0" t="0"/>
            <wp:docPr descr="1. Data collection sites (Zuur et al. 2007)." id="1" name="Picture"/>
            <a:graphic>
              <a:graphicData uri="http://schemas.openxmlformats.org/drawingml/2006/picture">
                <pic:pic>
                  <pic:nvPicPr>
                    <pic:cNvPr descr="report_figures/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0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 Data collection sites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2"/>
      </w:pPr>
      <w:bookmarkStart w:id="29" w:name="statistical-analysis"/>
      <w:bookmarkEnd w:id="29"/>
      <w:r>
        <w:t xml:space="preserve">Statistical Analysis</w:t>
      </w:r>
    </w:p>
    <w:p>
      <w:pPr>
        <w:pStyle w:val="FirstParagraph"/>
      </w:pPr>
      <w:r>
        <w:t xml:space="preserve">We used simple linear regression to relate invertebrate richness (</w:t>
      </w:r>
      <m:oMath>
        <m:r>
          <m:t>y</m:t>
        </m:r>
      </m:oMath>
      <w:r>
        <w:t xml:space="preserve">) to NAP (</w:t>
      </w:r>
      <m:oMath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.</m:t>
          </m:r>
        </m:oMath>
      </m:oMathPara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The results of the regression analysis demonstrate a significant, negative relationship between richness and NAP (Fig. 2).</w:t>
      </w:r>
    </w:p>
    <w:p>
      <w:pPr>
        <w:pStyle w:val="SourceCode"/>
      </w:pPr>
      <w:r>
        <w:rPr>
          <w:rStyle w:val="NormalTok"/>
        </w:rPr>
        <w:t xml:space="preserve">lm.out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(Richness~NAP,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rikz.data)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Richness ~ NAP, data = rikz.data)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-5.0675 -2.7607 -0.8029  1.3534 13.8723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6.6857     0.6578  10.164 5.25e-13 ***</w:t>
      </w:r>
      <w:r>
        <w:br w:type="textWrapping"/>
      </w:r>
      <w:r>
        <w:rPr>
          <w:rStyle w:val="VerbatimChar"/>
        </w:rPr>
        <w:t xml:space="preserve">## NAP          -2.8669     0.6307  -4.545 4.42e-05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4.16 on 43 degrees of freedom</w:t>
      </w:r>
      <w:r>
        <w:br w:type="textWrapping"/>
      </w:r>
      <w:r>
        <w:rPr>
          <w:rStyle w:val="VerbatimChar"/>
        </w:rPr>
        <w:t xml:space="preserve">## Multiple R-squared:  0.3245, Adjusted R-squared:  0.3088 </w:t>
      </w:r>
      <w:r>
        <w:br w:type="textWrapping"/>
      </w:r>
      <w:r>
        <w:rPr>
          <w:rStyle w:val="VerbatimChar"/>
        </w:rPr>
        <w:t xml:space="preserve">## F-statistic: 20.66 on 1 and 43 DF,  p-value: 4.418e-05</w:t>
      </w:r>
    </w:p>
    <w:p>
      <w:pPr>
        <w:pStyle w:val="FirstParagraph"/>
      </w:pPr>
      <w:r>
        <w:t xml:space="preserve">The fitted relationship was 6.69 + -2.87x.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2. The relationship between richness (y) and NAP (x): y = 6.69 + -2.87x (Zuur et al. 2007)." id="1" name="Picture"/>
            <a:graphic>
              <a:graphicData uri="http://schemas.openxmlformats.org/drawingml/2006/picture">
                <pic:pic>
                  <pic:nvPicPr>
                    <pic:cNvPr descr="report_figures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 The relationship between richness (y) and NAP (x): y = 6.69 + -2.87x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Fieberg, J. R., and J. H. Guidice. 2008. Variance of stratified survey estimators with probability of detection estimates. The Journal of Wildlife Management 72:837–844.</w:t>
      </w:r>
    </w:p>
    <w:p>
      <w:pPr>
        <w:pStyle w:val="Bibliography"/>
      </w:pPr>
      <w:r>
        <w:t xml:space="preserve">Plummer, M. 2013. JAGS Version 3.4.0 user manual.</w:t>
      </w:r>
    </w:p>
    <w:p>
      <w:pPr>
        <w:pStyle w:val="Bibliography"/>
      </w:pPr>
      <w:r>
        <w:t xml:space="preserve">R Development Core Team. 2014. R: A Language and Environment for Statistical Computing. R Foundation for Statistical Computing, Vienna, Austria.</w:t>
      </w:r>
    </w:p>
    <w:p>
      <w:pPr>
        <w:pStyle w:val="Bibliography"/>
      </w:pPr>
      <w:r>
        <w:t xml:space="preserve">Zuur, A., E. Ieno, and G. Smith. 2007. Analysing Ecological Data. Springer, New York.</w:t>
      </w:r>
    </w:p>
    <w:sectPr w:rsidR="004C45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E824C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E15C57"/>
    <w:multiLevelType w:val="multilevel"/>
    <w:tmpl w:val="4D2CE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750f0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0f4d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53779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548DD4" w:themeColor="text2" w:themeTint="99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7E1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14A9D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E2F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6DA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12B1F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E2F44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5923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  <w14:textFill>
        <w14:solidFill>
          <w14:schemeClr w14:val="accent1">
            <w14:lumMod w14:val="75000"/>
            <w14:lumMod w14:val="60000"/>
            <w14:lumOff w14:val="40000"/>
          </w14:schemeClr>
        </w14:solidFill>
      </w14:textFill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F79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manuscript</vt:lpstr>
    </vt:vector>
  </TitlesOfParts>
  <Company>University of Minnesota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Invertebrates on Dutch Coast</dc:title>
  <dc:creator>Stu Dent</dc:creator>
  <dcterms:created xsi:type="dcterms:W3CDTF">2017-07-23T19:46:09Z</dcterms:created>
  <dcterms:modified xsi:type="dcterms:W3CDTF">2017-07-23T19:46:09Z</dcterms:modified>
</cp:coreProperties>
</file>