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B731B5" w:rsidRPr="00C966A8">
        <w:rPr>
          <w:rFonts w:ascii="Times New Roman" w:hAnsi="Times New Roman" w:cs="Times New Roman"/>
          <w:sz w:val="24"/>
          <w:szCs w:val="24"/>
        </w:rPr>
        <w:t>XXX</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(Special Concern) is a medium-sized, stout-bodied snake that prefers open, sandy, sparsely-vegetated habitat such as prairie and oak savanna (citeXXX).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(citexxxx Ernst and Barbour in MN Rare species guide) (citexxxx MN Rare species guide). According to the MN DNR rare species guide, grassland management practices that limit the encroachment of brush can enhance habitat for this species, and increasing habitat connectivity may enhance the viability of known populations. (citexxxx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gophersnake (Special Concern) is a large, heavy-bodied snake that is widely distributed throughout western and central North America, though in Minnesota most records are from counties along the Minnesota, Mississippi, and St. Croix rivers (citeXXX). The gophersnake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XXXsource, prob mn dnr</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dic drawdowns and floodings</w:t>
      </w:r>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(Dail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nasicus</w:t>
      </w:r>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catenifer</w:t>
      </w:r>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r w:rsidR="00250ADE">
        <w:rPr>
          <w:rFonts w:ascii="Times New Roman" w:hAnsi="Times New Roman" w:cs="Times New Roman"/>
          <w:sz w:val="24"/>
          <w:szCs w:val="24"/>
        </w:rPr>
        <w:t xml:space="preserve">Gophersnakes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fell in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with</w:t>
      </w:r>
      <w:r w:rsidR="0026225F" w:rsidRPr="00C966A8">
        <w:rPr>
          <w:rFonts w:ascii="Times New Roman" w:hAnsi="Times New Roman" w:cs="Times New Roman"/>
          <w:sz w:val="24"/>
          <w:szCs w:val="24"/>
        </w:rPr>
        <w:t xml:space="preserve"> height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550C2F" w:rsidRPr="00C966A8">
        <w:rPr>
          <w:rFonts w:ascii="Times New Roman" w:hAnsi="Times New Roman" w:cs="Times New Roman"/>
          <w:sz w:val="24"/>
          <w:szCs w:val="24"/>
        </w:rPr>
        <w:t>which was further classified</w:t>
      </w:r>
      <w:r w:rsidR="00D247E0">
        <w:rPr>
          <w:rFonts w:ascii="Times New Roman" w:hAnsi="Times New Roman" w:cs="Times New Roman"/>
          <w:sz w:val="24"/>
          <w:szCs w:val="24"/>
        </w:rPr>
        <w:t xml:space="preserve"> based on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 but not classified by species)</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AA39E4">
        <w:rPr>
          <w:rFonts w:ascii="Times New Roman" w:hAnsi="Times New Roman" w:cs="Times New Roman"/>
          <w:sz w:val="24"/>
          <w:szCs w:val="24"/>
        </w:rPr>
        <w:t>used a combination of frequentist and Bayesian approaches to conduct</w:t>
      </w:r>
      <w:r>
        <w:rPr>
          <w:rFonts w:ascii="Times New Roman" w:hAnsi="Times New Roman" w:cs="Times New Roman"/>
          <w:sz w:val="24"/>
          <w:szCs w:val="24"/>
        </w:rPr>
        <w:t xml:space="preserve"> abundance analyses on count data for all </w:t>
      </w:r>
      <w:r w:rsidR="00AF72BF">
        <w:rPr>
          <w:rFonts w:ascii="Times New Roman" w:hAnsi="Times New Roman" w:cs="Times New Roman"/>
          <w:sz w:val="24"/>
          <w:szCs w:val="24"/>
        </w:rPr>
        <w:t xml:space="preserve">target </w:t>
      </w:r>
      <w:r>
        <w:rPr>
          <w:rFonts w:ascii="Times New Roman" w:hAnsi="Times New Roman" w:cs="Times New Roman"/>
          <w:sz w:val="24"/>
          <w:szCs w:val="24"/>
        </w:rPr>
        <w:t>species that yielded sufficient positive survey results. We determined that the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mbers?). The Plains Hog-nosed snake and Gophersnake were excluded from analysi</w:t>
      </w:r>
      <w:r w:rsidR="00AF72BF">
        <w:rPr>
          <w:rFonts w:ascii="Times New Roman" w:hAnsi="Times New Roman" w:cs="Times New Roman"/>
          <w:sz w:val="24"/>
          <w:szCs w:val="24"/>
        </w:rPr>
        <w:t xml:space="preserve">s due to a lack of observations (Table XX?).  </w:t>
      </w:r>
    </w:p>
    <w:p w:rsidR="000E7157"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state-space modeling techniques that we used </w:t>
      </w:r>
      <w:r w:rsidR="00D924FD">
        <w:rPr>
          <w:rFonts w:ascii="Times New Roman" w:hAnsi="Times New Roman" w:cs="Times New Roman"/>
          <w:sz w:val="24"/>
          <w:szCs w:val="24"/>
        </w:rPr>
        <w:t>as</w:t>
      </w:r>
      <w:r>
        <w:rPr>
          <w:rFonts w:ascii="Times New Roman" w:hAnsi="Times New Roman" w:cs="Times New Roman"/>
          <w:sz w:val="24"/>
          <w:szCs w:val="24"/>
        </w:rPr>
        <w:t xml:space="preserve"> the basis of our strategy (Dail and Madsen 2011, Hostetler and Chandler 2015)</w:t>
      </w:r>
      <w:r w:rsidR="00474392">
        <w:rPr>
          <w:rFonts w:ascii="Times New Roman" w:hAnsi="Times New Roman" w:cs="Times New Roman"/>
          <w:sz w:val="24"/>
          <w:szCs w:val="24"/>
        </w:rPr>
        <w:t xml:space="preserve"> are particularly useful for modeling field data </w:t>
      </w:r>
      <w:r w:rsidR="00D924FD">
        <w:rPr>
          <w:rFonts w:ascii="Times New Roman" w:hAnsi="Times New Roman" w:cs="Times New Roman"/>
          <w:sz w:val="24"/>
          <w:szCs w:val="24"/>
        </w:rPr>
        <w:t>on</w:t>
      </w:r>
      <w:r w:rsidR="00474392">
        <w:rPr>
          <w:rFonts w:ascii="Times New Roman" w:hAnsi="Times New Roman" w:cs="Times New Roman"/>
          <w:sz w:val="24"/>
          <w:szCs w:val="24"/>
        </w:rPr>
        <w:t xml:space="preserve"> rare or cryptic species because they </w:t>
      </w:r>
      <w:r w:rsidR="000E7157">
        <w:rPr>
          <w:rFonts w:ascii="Times New Roman" w:hAnsi="Times New Roman" w:cs="Times New Roman"/>
          <w:sz w:val="24"/>
          <w:szCs w:val="24"/>
        </w:rPr>
        <w:t>allow for modeling both the p</w:t>
      </w:r>
      <w:r w:rsidR="00355A3D">
        <w:rPr>
          <w:rFonts w:ascii="Times New Roman" w:hAnsi="Times New Roman" w:cs="Times New Roman"/>
          <w:sz w:val="24"/>
          <w:szCs w:val="24"/>
        </w:rPr>
        <w:t>arameter</w:t>
      </w:r>
      <w:r w:rsidR="000E7157">
        <w:rPr>
          <w:rFonts w:ascii="Times New Roman" w:hAnsi="Times New Roman" w:cs="Times New Roman"/>
          <w:sz w:val="24"/>
          <w:szCs w:val="24"/>
        </w:rPr>
        <w:t xml:space="preserve"> of interest (in this case, abundance) and the observation error that is</w:t>
      </w:r>
      <w:r w:rsidR="00B00998">
        <w:rPr>
          <w:rFonts w:ascii="Times New Roman" w:hAnsi="Times New Roman" w:cs="Times New Roman"/>
          <w:sz w:val="24"/>
          <w:szCs w:val="24"/>
        </w:rPr>
        <w:t xml:space="preserve"> often</w:t>
      </w:r>
      <w:r w:rsidR="000E7157">
        <w:rPr>
          <w:rFonts w:ascii="Times New Roman" w:hAnsi="Times New Roman" w:cs="Times New Roman"/>
          <w:sz w:val="24"/>
          <w:szCs w:val="24"/>
        </w:rPr>
        <w:t xml:space="preserve"> inherent in </w:t>
      </w:r>
      <w:r w:rsidR="000A5C75">
        <w:rPr>
          <w:rFonts w:ascii="Times New Roman" w:hAnsi="Times New Roman" w:cs="Times New Roman"/>
          <w:sz w:val="24"/>
          <w:szCs w:val="24"/>
        </w:rPr>
        <w:t>field surveys</w:t>
      </w:r>
      <w:r w:rsidR="000E7157">
        <w:rPr>
          <w:rFonts w:ascii="Times New Roman" w:hAnsi="Times New Roman" w:cs="Times New Roman"/>
          <w:sz w:val="24"/>
          <w:szCs w:val="24"/>
        </w:rPr>
        <w:t>. They</w:t>
      </w:r>
      <w:r w:rsidR="00355A3D">
        <w:rPr>
          <w:rFonts w:ascii="Times New Roman" w:hAnsi="Times New Roman" w:cs="Times New Roman"/>
          <w:sz w:val="24"/>
          <w:szCs w:val="24"/>
        </w:rPr>
        <w:t xml:space="preserve"> rely on repeated observations from the same location </w:t>
      </w:r>
      <w:r w:rsidR="000A5C75">
        <w:rPr>
          <w:rFonts w:ascii="Times New Roman" w:hAnsi="Times New Roman" w:cs="Times New Roman"/>
          <w:sz w:val="24"/>
          <w:szCs w:val="24"/>
        </w:rPr>
        <w:t>to evaluate</w:t>
      </w:r>
      <w:r>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Pr>
          <w:rFonts w:ascii="Times New Roman" w:hAnsi="Times New Roman" w:cs="Times New Roman"/>
          <w:sz w:val="24"/>
          <w:szCs w:val="24"/>
        </w:rPr>
        <w:t xml:space="preserve"> initial abundance (), abundance at subsequent time periods (), and the detection process ().</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r w:rsidR="00355A3D">
        <w:rPr>
          <w:rFonts w:ascii="Times New Roman" w:hAnsi="Times New Roman" w:cs="Times New Roman"/>
          <w:sz w:val="24"/>
          <w:szCs w:val="24"/>
        </w:rPr>
        <w:t xml:space="preserve">Important assumption of these models </w:t>
      </w:r>
      <w:r w:rsidR="007B0341">
        <w:rPr>
          <w:rFonts w:ascii="Times New Roman" w:hAnsi="Times New Roman" w:cs="Times New Roman"/>
          <w:sz w:val="24"/>
          <w:szCs w:val="24"/>
        </w:rPr>
        <w:t>include closure (</w:t>
      </w:r>
      <w:r w:rsidR="00355A3D">
        <w:rPr>
          <w:rFonts w:ascii="Times New Roman" w:hAnsi="Times New Roman" w:cs="Times New Roman"/>
          <w:sz w:val="24"/>
          <w:szCs w:val="24"/>
        </w:rPr>
        <w:t>that the population is closed to change during the primary survey period</w:t>
      </w:r>
      <w:r w:rsidR="007B0341">
        <w:rPr>
          <w:rFonts w:ascii="Times New Roman" w:hAnsi="Times New Roman" w:cs="Times New Roman"/>
          <w:sz w:val="24"/>
          <w:szCs w:val="24"/>
        </w:rPr>
        <w:t>), constant detection probability across the study system (unless explained by observation variables), and equal abundance across the study system (unless explained by state variables) (XX confirm and rewrite assumptions).</w:t>
      </w:r>
    </w:p>
    <w:p w:rsidR="00567DD2"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first analysis step, we constructed hypothesis-based models of</w:t>
      </w:r>
      <w:r w:rsidRPr="006C1E7F">
        <w:rPr>
          <w:rFonts w:ascii="Times New Roman" w:hAnsi="Times New Roman" w:cs="Times New Roman"/>
          <w:sz w:val="24"/>
          <w:szCs w:val="24"/>
        </w:rPr>
        <w:t xml:space="preserve"> initial abundance (λ)</w:t>
      </w:r>
      <w:r>
        <w:rPr>
          <w:rFonts w:ascii="Times New Roman" w:hAnsi="Times New Roman" w:cs="Times New Roman"/>
          <w:sz w:val="24"/>
          <w:szCs w:val="24"/>
        </w:rPr>
        <w:t xml:space="preserve"> with individual site covariates chosen based on </w:t>
      </w:r>
      <w:r w:rsidRPr="006C1E7F">
        <w:rPr>
          <w:rFonts w:ascii="Times New Roman" w:hAnsi="Times New Roman" w:cs="Times New Roman"/>
          <w:sz w:val="24"/>
          <w:szCs w:val="24"/>
        </w:rPr>
        <w:t>a priori knowledge of the species of interest and the study system</w:t>
      </w:r>
      <w:r>
        <w:rPr>
          <w:rFonts w:ascii="Times New Roman" w:hAnsi="Times New Roman" w:cs="Times New Roman"/>
          <w:sz w:val="24"/>
          <w:szCs w:val="24"/>
        </w:rPr>
        <w:t xml:space="preserve">. We limited ourselves to individual covariates based on the </w:t>
      </w:r>
      <w:r w:rsidRPr="006C1E7F">
        <w:rPr>
          <w:rFonts w:ascii="Times New Roman" w:hAnsi="Times New Roman" w:cs="Times New Roman"/>
          <w:sz w:val="24"/>
          <w:szCs w:val="24"/>
        </w:rPr>
        <w:t>degree of freedom spending approach</w:t>
      </w:r>
      <w:r>
        <w:rPr>
          <w:rFonts w:ascii="Times New Roman" w:hAnsi="Times New Roman" w:cs="Times New Roman"/>
          <w:sz w:val="24"/>
          <w:szCs w:val="24"/>
        </w:rPr>
        <w:t xml:space="preserve"> described by Gudice and Fieberg (2012?) and the generally sparse nature of some of our count data. We replicated each model using Poisson, negative binomial, and zero-inflated Poisson distributions to determine the best fit for our data.</w:t>
      </w:r>
      <w:r w:rsidRPr="006C1E7F">
        <w:rPr>
          <w:rFonts w:ascii="Times New Roman" w:hAnsi="Times New Roman" w:cs="Times New Roman"/>
          <w:sz w:val="24"/>
          <w:szCs w:val="24"/>
        </w:rPr>
        <w:t xml:space="preserve"> Models were ranked based on Akaike information criterion (AIC) and </w:t>
      </w:r>
      <w:r>
        <w:rPr>
          <w:rFonts w:ascii="Times New Roman" w:hAnsi="Times New Roman" w:cs="Times New Roman"/>
          <w:sz w:val="24"/>
          <w:szCs w:val="24"/>
        </w:rPr>
        <w:t>Δ</w:t>
      </w:r>
      <w:r w:rsidRPr="006C1E7F">
        <w:rPr>
          <w:rFonts w:ascii="Times New Roman" w:hAnsi="Times New Roman" w:cs="Times New Roman"/>
          <w:sz w:val="24"/>
          <w:szCs w:val="24"/>
        </w:rPr>
        <w:t>AIC values and only the top model was included in subsequent analysis steps (Fondell et al. 2008 in Arnold 2010).</w:t>
      </w:r>
      <w:r>
        <w:rPr>
          <w:rFonts w:ascii="Times New Roman" w:hAnsi="Times New Roman" w:cs="Times New Roman"/>
          <w:sz w:val="24"/>
          <w:szCs w:val="24"/>
        </w:rPr>
        <w:t xml:space="preserve"> </w:t>
      </w:r>
      <w:r w:rsidR="00567DD2">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Pr>
          <w:rFonts w:ascii="Times New Roman" w:hAnsi="Times New Roman" w:cs="Times New Roman"/>
          <w:sz w:val="24"/>
          <w:szCs w:val="24"/>
        </w:rPr>
        <w:t xml:space="preserve">conducted the same initial modeling step and </w:t>
      </w:r>
      <w:r w:rsidR="00567DD2">
        <w:rPr>
          <w:rFonts w:ascii="Times New Roman" w:hAnsi="Times New Roman" w:cs="Times New Roman"/>
          <w:sz w:val="24"/>
          <w:szCs w:val="24"/>
        </w:rPr>
        <w:t xml:space="preserve">followed the same general strategy in all of our analyses, </w:t>
      </w:r>
      <w:r w:rsidR="003E4737">
        <w:rPr>
          <w:rFonts w:ascii="Times New Roman" w:hAnsi="Times New Roman" w:cs="Times New Roman"/>
          <w:sz w:val="24"/>
          <w:szCs w:val="24"/>
        </w:rPr>
        <w:t xml:space="preserve">our specific methodology differed </w:t>
      </w:r>
      <w:r w:rsidR="003E4737" w:rsidRPr="003E4737">
        <w:rPr>
          <w:rFonts w:ascii="Times New Roman" w:hAnsi="Times New Roman" w:cs="Times New Roman"/>
          <w:strike/>
          <w:sz w:val="24"/>
          <w:szCs w:val="24"/>
        </w:rPr>
        <w:t>as</w:t>
      </w:r>
      <w:r w:rsidR="00567DD2" w:rsidRPr="003E4737">
        <w:rPr>
          <w:rFonts w:ascii="Times New Roman" w:hAnsi="Times New Roman" w:cs="Times New Roman"/>
          <w:strike/>
          <w:sz w:val="24"/>
          <w:szCs w:val="24"/>
        </w:rPr>
        <w:t xml:space="preserve"> a result of </w:t>
      </w:r>
      <w:r w:rsidR="00191A3E" w:rsidRPr="003E4737">
        <w:rPr>
          <w:rFonts w:ascii="Times New Roman" w:hAnsi="Times New Roman" w:cs="Times New Roman"/>
          <w:strike/>
          <w:sz w:val="24"/>
          <w:szCs w:val="24"/>
        </w:rPr>
        <w:t xml:space="preserve">software limitations </w:t>
      </w:r>
      <w:r w:rsidR="00567DD2" w:rsidRPr="003E4737">
        <w:rPr>
          <w:rFonts w:ascii="Times New Roman" w:hAnsi="Times New Roman" w:cs="Times New Roman"/>
          <w:strike/>
          <w:sz w:val="24"/>
          <w:szCs w:val="24"/>
        </w:rPr>
        <w:t>with regard to</w:t>
      </w:r>
      <w:r w:rsidR="00567DD2">
        <w:rPr>
          <w:rFonts w:ascii="Times New Roman" w:hAnsi="Times New Roman" w:cs="Times New Roman"/>
          <w:sz w:val="24"/>
          <w:szCs w:val="24"/>
        </w:rPr>
        <w:t xml:space="preserve"> </w:t>
      </w:r>
      <w:r w:rsidR="003E4737">
        <w:rPr>
          <w:rFonts w:ascii="Times New Roman" w:hAnsi="Times New Roman" w:cs="Times New Roman"/>
          <w:sz w:val="24"/>
          <w:szCs w:val="24"/>
        </w:rPr>
        <w:t xml:space="preserve">due to our accommodation of </w:t>
      </w:r>
      <w:r w:rsidR="00567DD2">
        <w:rPr>
          <w:rFonts w:ascii="Times New Roman" w:hAnsi="Times New Roman" w:cs="Times New Roman"/>
          <w:sz w:val="24"/>
          <w:szCs w:val="24"/>
        </w:rPr>
        <w:t>modeling assumptions</w:t>
      </w:r>
      <w:r w:rsidR="00BA02B2">
        <w:rPr>
          <w:rFonts w:ascii="Times New Roman" w:hAnsi="Times New Roman" w:cs="Times New Roman"/>
          <w:sz w:val="24"/>
          <w:szCs w:val="24"/>
        </w:rPr>
        <w:t xml:space="preserve"> as they relate to</w:t>
      </w:r>
      <w:r w:rsidR="00567DD2">
        <w:rPr>
          <w:rFonts w:ascii="Times New Roman" w:hAnsi="Times New Roman" w:cs="Times New Roman"/>
          <w:sz w:val="24"/>
          <w:szCs w:val="24"/>
        </w:rPr>
        <w:t xml:space="preserve"> individual species’ ecology and </w:t>
      </w:r>
      <w:r w:rsidR="00BA02B2">
        <w:rPr>
          <w:rFonts w:ascii="Times New Roman" w:hAnsi="Times New Roman" w:cs="Times New Roman"/>
          <w:sz w:val="24"/>
          <w:szCs w:val="24"/>
        </w:rPr>
        <w:t xml:space="preserve">our </w:t>
      </w:r>
      <w:r w:rsidR="00567DD2">
        <w:rPr>
          <w:rFonts w:ascii="Times New Roman" w:hAnsi="Times New Roman" w:cs="Times New Roman"/>
          <w:sz w:val="24"/>
          <w:szCs w:val="24"/>
        </w:rPr>
        <w:t xml:space="preserve">survey techniques. </w:t>
      </w:r>
      <w:r w:rsidR="00AE59AF">
        <w:rPr>
          <w:rFonts w:ascii="Times New Roman" w:hAnsi="Times New Roman" w:cs="Times New Roman"/>
          <w:sz w:val="24"/>
          <w:szCs w:val="24"/>
        </w:rPr>
        <w:t>(Worst sentence ever, come back to this</w:t>
      </w:r>
      <w:r w:rsidR="00191A3E">
        <w:rPr>
          <w:rFonts w:ascii="Times New Roman" w:hAnsi="Times New Roman" w:cs="Times New Roman"/>
          <w:sz w:val="24"/>
          <w:szCs w:val="24"/>
        </w:rPr>
        <w:t>)</w:t>
      </w:r>
      <w:r w:rsidR="004129B5">
        <w:rPr>
          <w:rFonts w:ascii="Times New Roman" w:hAnsi="Times New Roman" w:cs="Times New Roman"/>
          <w:sz w:val="24"/>
          <w:szCs w:val="24"/>
        </w:rPr>
        <w:t xml:space="preserve"> After the first step, our modeling strategies deviated for our different species as follows.</w:t>
      </w:r>
    </w:p>
    <w:p w:rsidR="00567DD2" w:rsidRDefault="00567DD2" w:rsidP="001504C7">
      <w:pPr>
        <w:spacing w:line="360" w:lineRule="auto"/>
        <w:rPr>
          <w:rFonts w:ascii="Times New Roman" w:hAnsi="Times New Roman" w:cs="Times New Roman"/>
          <w:sz w:val="24"/>
          <w:szCs w:val="24"/>
        </w:rPr>
      </w:pPr>
    </w:p>
    <w:p w:rsidR="00567DD2" w:rsidRDefault="00567DD2" w:rsidP="001504C7">
      <w:pPr>
        <w:spacing w:line="360" w:lineRule="auto"/>
        <w:rPr>
          <w:rFonts w:ascii="Times New Roman" w:hAnsi="Times New Roman" w:cs="Times New Roman"/>
          <w:sz w:val="24"/>
          <w:szCs w:val="24"/>
        </w:rPr>
      </w:pPr>
      <w:r>
        <w:rPr>
          <w:rFonts w:ascii="Times New Roman" w:hAnsi="Times New Roman" w:cs="Times New Roman"/>
          <w:sz w:val="24"/>
          <w:szCs w:val="24"/>
        </w:rPr>
        <w:t>Analysis Methods - Lark Sparrow and Eastern Towhee</w:t>
      </w:r>
    </w:p>
    <w:p w:rsidR="00963C64"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used package </w:t>
      </w:r>
      <w:r w:rsidR="00EF656B">
        <w:rPr>
          <w:rFonts w:ascii="Times New Roman" w:hAnsi="Times New Roman" w:cs="Times New Roman"/>
          <w:sz w:val="24"/>
          <w:szCs w:val="24"/>
        </w:rPr>
        <w:t>u</w:t>
      </w:r>
      <w:bookmarkStart w:id="0" w:name="_GoBack"/>
      <w:bookmarkEnd w:id="0"/>
      <w:r>
        <w:rPr>
          <w:rFonts w:ascii="Times New Roman" w:hAnsi="Times New Roman" w:cs="Times New Roman"/>
          <w:sz w:val="24"/>
          <w:szCs w:val="24"/>
        </w:rPr>
        <w:t>nmarked (XX Fiske and Chandler</w:t>
      </w:r>
      <w:r w:rsidR="00863148">
        <w:rPr>
          <w:rFonts w:ascii="Times New Roman" w:hAnsi="Times New Roman" w:cs="Times New Roman"/>
          <w:sz w:val="24"/>
          <w:szCs w:val="24"/>
        </w:rPr>
        <w:t xml:space="preserve"> 2011</w:t>
      </w:r>
      <w:r>
        <w:rPr>
          <w:rFonts w:ascii="Times New Roman" w:hAnsi="Times New Roman" w:cs="Times New Roman"/>
          <w:sz w:val="24"/>
          <w:szCs w:val="24"/>
        </w:rPr>
        <w:t xml:space="preserve">) in </w:t>
      </w:r>
      <w:r w:rsidR="00863148">
        <w:rPr>
          <w:rFonts w:ascii="Times New Roman" w:hAnsi="Times New Roman" w:cs="Times New Roman"/>
          <w:sz w:val="24"/>
          <w:szCs w:val="24"/>
        </w:rPr>
        <w:t>Program R to</w:t>
      </w:r>
      <w:r w:rsidR="00567DD2">
        <w:rPr>
          <w:rFonts w:ascii="Times New Roman" w:hAnsi="Times New Roman" w:cs="Times New Roman"/>
          <w:sz w:val="24"/>
          <w:szCs w:val="24"/>
        </w:rPr>
        <w:t xml:space="preserve"> </w:t>
      </w:r>
      <w:r w:rsidR="00AE59AF">
        <w:rPr>
          <w:rFonts w:ascii="Times New Roman" w:hAnsi="Times New Roman" w:cs="Times New Roman"/>
          <w:sz w:val="24"/>
          <w:szCs w:val="24"/>
        </w:rPr>
        <w:t xml:space="preserve">model </w:t>
      </w:r>
      <w:r w:rsidR="00567DD2">
        <w:rPr>
          <w:rFonts w:ascii="Times New Roman" w:hAnsi="Times New Roman" w:cs="Times New Roman"/>
          <w:sz w:val="24"/>
          <w:szCs w:val="24"/>
        </w:rPr>
        <w:t>relationships between</w:t>
      </w:r>
      <w:r w:rsidR="00567DD2" w:rsidRPr="00863148">
        <w:rPr>
          <w:rFonts w:ascii="Times New Roman" w:hAnsi="Times New Roman" w:cs="Times New Roman"/>
          <w:sz w:val="24"/>
          <w:szCs w:val="24"/>
        </w:rPr>
        <w:t xml:space="preserve"> </w:t>
      </w:r>
      <w:r w:rsidR="00567DD2">
        <w:rPr>
          <w:rFonts w:ascii="Times New Roman" w:hAnsi="Times New Roman" w:cs="Times New Roman"/>
          <w:sz w:val="24"/>
          <w:szCs w:val="24"/>
        </w:rPr>
        <w:t>individual habitat covariates and species’ plot-level abundance (</w:t>
      </w:r>
      <w:r w:rsidR="00F7282E" w:rsidRPr="006C1E7F">
        <w:rPr>
          <w:rFonts w:ascii="Times New Roman" w:hAnsi="Times New Roman" w:cs="Times New Roman"/>
          <w:sz w:val="24"/>
          <w:szCs w:val="24"/>
        </w:rPr>
        <w:t>λ</w:t>
      </w:r>
      <w:r w:rsidR="00567DD2">
        <w:rPr>
          <w:rFonts w:ascii="Times New Roman" w:hAnsi="Times New Roman" w:cs="Times New Roman"/>
          <w:sz w:val="24"/>
          <w:szCs w:val="24"/>
        </w:rPr>
        <w:t>) within our study system.</w:t>
      </w:r>
      <w:r w:rsidR="00863148" w:rsidRPr="00863148">
        <w:rPr>
          <w:rFonts w:ascii="Times New Roman" w:hAnsi="Times New Roman" w:cs="Times New Roman"/>
          <w:sz w:val="24"/>
          <w:szCs w:val="24"/>
        </w:rPr>
        <w:t xml:space="preserve"> </w:t>
      </w:r>
      <w:r w:rsidR="00567DD2">
        <w:rPr>
          <w:rFonts w:ascii="Times New Roman" w:hAnsi="Times New Roman" w:cs="Times New Roman"/>
          <w:sz w:val="24"/>
          <w:szCs w:val="24"/>
        </w:rPr>
        <w:t>We applied t</w:t>
      </w:r>
      <w:r w:rsidR="00863148" w:rsidRPr="00863148">
        <w:rPr>
          <w:rFonts w:ascii="Times New Roman" w:hAnsi="Times New Roman" w:cs="Times New Roman"/>
          <w:sz w:val="24"/>
          <w:szCs w:val="24"/>
        </w:rPr>
        <w:t xml:space="preserve">he </w:t>
      </w:r>
      <w:r w:rsidR="00BA5670">
        <w:rPr>
          <w:rFonts w:ascii="Times New Roman" w:hAnsi="Times New Roman" w:cs="Times New Roman"/>
          <w:sz w:val="24"/>
          <w:szCs w:val="24"/>
        </w:rPr>
        <w:t>improved state-space</w:t>
      </w:r>
      <w:r w:rsidR="00863148" w:rsidRPr="00863148">
        <w:rPr>
          <w:rFonts w:ascii="Times New Roman" w:hAnsi="Times New Roman" w:cs="Times New Roman"/>
          <w:sz w:val="24"/>
          <w:szCs w:val="24"/>
        </w:rPr>
        <w:t xml:space="preserve"> model structure outlined b</w:t>
      </w:r>
      <w:r w:rsidR="00567DD2">
        <w:rPr>
          <w:rFonts w:ascii="Times New Roman" w:hAnsi="Times New Roman" w:cs="Times New Roman"/>
          <w:sz w:val="24"/>
          <w:szCs w:val="24"/>
        </w:rPr>
        <w:t xml:space="preserve">y Hostetler and Chandler (2015), which </w:t>
      </w:r>
      <w:r w:rsidR="006F61B2">
        <w:rPr>
          <w:rFonts w:ascii="Times New Roman" w:hAnsi="Times New Roman" w:cs="Times New Roman"/>
          <w:sz w:val="24"/>
          <w:szCs w:val="24"/>
        </w:rPr>
        <w:t>builds on the</w:t>
      </w:r>
      <w:r w:rsidR="00F7282E">
        <w:rPr>
          <w:rFonts w:ascii="Times New Roman" w:hAnsi="Times New Roman" w:cs="Times New Roman"/>
          <w:sz w:val="24"/>
          <w:szCs w:val="24"/>
        </w:rPr>
        <w:t xml:space="preserve"> N-Mixture </w:t>
      </w:r>
      <w:r w:rsidR="006F61B2">
        <w:rPr>
          <w:rFonts w:ascii="Times New Roman" w:hAnsi="Times New Roman" w:cs="Times New Roman"/>
          <w:sz w:val="24"/>
          <w:szCs w:val="24"/>
        </w:rPr>
        <w:t xml:space="preserve">model </w:t>
      </w:r>
      <w:r w:rsidR="00F7282E">
        <w:rPr>
          <w:rFonts w:ascii="Times New Roman" w:hAnsi="Times New Roman" w:cs="Times New Roman"/>
          <w:sz w:val="24"/>
          <w:szCs w:val="24"/>
        </w:rPr>
        <w:t>described by Dail and Madsen (2011)</w:t>
      </w:r>
      <w:r w:rsidR="00963C64">
        <w:rPr>
          <w:rFonts w:ascii="Times New Roman" w:hAnsi="Times New Roman" w:cs="Times New Roman"/>
          <w:sz w:val="24"/>
          <w:szCs w:val="24"/>
        </w:rPr>
        <w:t>. Although very similar</w:t>
      </w:r>
      <w:r w:rsidR="00F91DDD">
        <w:rPr>
          <w:rFonts w:ascii="Times New Roman" w:hAnsi="Times New Roman" w:cs="Times New Roman"/>
          <w:sz w:val="24"/>
          <w:szCs w:val="24"/>
        </w:rPr>
        <w:t xml:space="preserve"> to its predecessor</w:t>
      </w:r>
      <w:r w:rsidR="00963C64">
        <w:rPr>
          <w:rFonts w:ascii="Times New Roman" w:hAnsi="Times New Roman" w:cs="Times New Roman"/>
          <w:sz w:val="24"/>
          <w:szCs w:val="24"/>
        </w:rPr>
        <w:t>, the Hostetler variant</w:t>
      </w:r>
      <w:r w:rsidR="00F91DDD">
        <w:rPr>
          <w:rFonts w:ascii="Times New Roman" w:hAnsi="Times New Roman" w:cs="Times New Roman"/>
          <w:sz w:val="24"/>
          <w:szCs w:val="24"/>
        </w:rPr>
        <w:t xml:space="preserve"> specifically addresses the excess-zeroes that often result from surveys of rare species</w:t>
      </w:r>
      <w:r w:rsidR="006F61B2">
        <w:rPr>
          <w:rFonts w:ascii="Times New Roman" w:hAnsi="Times New Roman" w:cs="Times New Roman"/>
          <w:sz w:val="24"/>
          <w:szCs w:val="24"/>
        </w:rPr>
        <w:t xml:space="preserve"> </w:t>
      </w:r>
      <w:r w:rsidR="00F91DDD">
        <w:rPr>
          <w:rFonts w:ascii="Times New Roman" w:hAnsi="Times New Roman" w:cs="Times New Roman"/>
          <w:sz w:val="24"/>
          <w:szCs w:val="24"/>
        </w:rPr>
        <w:t xml:space="preserve">by incorporating </w:t>
      </w:r>
      <w:r w:rsidR="00963C64">
        <w:rPr>
          <w:rFonts w:ascii="Times New Roman" w:hAnsi="Times New Roman" w:cs="Times New Roman"/>
          <w:sz w:val="24"/>
          <w:szCs w:val="24"/>
        </w:rPr>
        <w:t>the</w:t>
      </w:r>
      <w:r w:rsidR="006F61B2">
        <w:rPr>
          <w:rFonts w:ascii="Times New Roman" w:hAnsi="Times New Roman" w:cs="Times New Roman"/>
          <w:sz w:val="24"/>
          <w:szCs w:val="24"/>
        </w:rPr>
        <w:t xml:space="preserve"> </w:t>
      </w:r>
      <w:r w:rsidR="00963C64">
        <w:rPr>
          <w:rFonts w:ascii="Times New Roman" w:hAnsi="Times New Roman" w:cs="Times New Roman"/>
          <w:sz w:val="24"/>
          <w:szCs w:val="24"/>
        </w:rPr>
        <w:t xml:space="preserve">flexibility to model data with </w:t>
      </w:r>
      <w:r w:rsidR="00F91DDD">
        <w:rPr>
          <w:rFonts w:ascii="Times New Roman" w:hAnsi="Times New Roman" w:cs="Times New Roman"/>
          <w:sz w:val="24"/>
          <w:szCs w:val="24"/>
        </w:rPr>
        <w:t xml:space="preserve">negative binomial and zero-inflated Poisson </w:t>
      </w:r>
      <w:r w:rsidR="00863148">
        <w:rPr>
          <w:rFonts w:ascii="Times New Roman" w:hAnsi="Times New Roman" w:cs="Times New Roman"/>
          <w:sz w:val="24"/>
          <w:szCs w:val="24"/>
        </w:rPr>
        <w:t>distribution</w:t>
      </w:r>
      <w:r w:rsidR="00AE59AF">
        <w:rPr>
          <w:rFonts w:ascii="Times New Roman" w:hAnsi="Times New Roman" w:cs="Times New Roman"/>
          <w:sz w:val="24"/>
          <w:szCs w:val="24"/>
        </w:rPr>
        <w:t>s</w:t>
      </w:r>
      <w:r w:rsidR="00963C64">
        <w:rPr>
          <w:rFonts w:ascii="Times New Roman" w:hAnsi="Times New Roman" w:cs="Times New Roman"/>
          <w:sz w:val="24"/>
          <w:szCs w:val="24"/>
        </w:rPr>
        <w:t xml:space="preserve"> </w:t>
      </w:r>
      <w:r w:rsidR="00F91DDD">
        <w:rPr>
          <w:rFonts w:ascii="Times New Roman" w:hAnsi="Times New Roman" w:cs="Times New Roman"/>
          <w:sz w:val="24"/>
          <w:szCs w:val="24"/>
        </w:rPr>
        <w:t xml:space="preserve">in addition to the default Poisson. Hostetler also allows </w:t>
      </w:r>
      <w:r w:rsidR="00567DD2">
        <w:rPr>
          <w:rFonts w:ascii="Times New Roman" w:hAnsi="Times New Roman" w:cs="Times New Roman"/>
          <w:sz w:val="24"/>
          <w:szCs w:val="24"/>
        </w:rPr>
        <w:t>for</w:t>
      </w:r>
      <w:r w:rsidR="00963C64">
        <w:rPr>
          <w:rFonts w:ascii="Times New Roman" w:hAnsi="Times New Roman" w:cs="Times New Roman"/>
          <w:sz w:val="24"/>
          <w:szCs w:val="24"/>
        </w:rPr>
        <w:t xml:space="preserve"> the application of classic growth models to</w:t>
      </w:r>
      <w:r w:rsidR="00F91DDD">
        <w:rPr>
          <w:rFonts w:ascii="Times New Roman" w:hAnsi="Times New Roman" w:cs="Times New Roman"/>
          <w:sz w:val="24"/>
          <w:szCs w:val="24"/>
        </w:rPr>
        <w:t xml:space="preserve"> recruitment (</w:t>
      </w:r>
      <w:r w:rsidR="00F91DDD" w:rsidRPr="006C1E7F">
        <w:rPr>
          <w:rFonts w:ascii="Times New Roman" w:hAnsi="Times New Roman" w:cs="Times New Roman"/>
          <w:sz w:val="24"/>
          <w:szCs w:val="24"/>
        </w:rPr>
        <w:t>γ</w:t>
      </w:r>
      <w:r w:rsidR="00F91DDD">
        <w:rPr>
          <w:rFonts w:ascii="Times New Roman" w:hAnsi="Times New Roman" w:cs="Times New Roman"/>
          <w:sz w:val="24"/>
          <w:szCs w:val="24"/>
        </w:rPr>
        <w:t>) and survival (</w:t>
      </w:r>
      <w:r w:rsidR="00F91DDD" w:rsidRPr="006C1E7F">
        <w:rPr>
          <w:rFonts w:ascii="Times New Roman" w:hAnsi="Times New Roman" w:cs="Times New Roman"/>
          <w:sz w:val="24"/>
          <w:szCs w:val="24"/>
        </w:rPr>
        <w:t>ω</w:t>
      </w:r>
      <w:r w:rsidR="00F91DDD">
        <w:rPr>
          <w:rFonts w:ascii="Times New Roman" w:hAnsi="Times New Roman" w:cs="Times New Roman"/>
          <w:sz w:val="24"/>
          <w:szCs w:val="24"/>
        </w:rPr>
        <w:t>)</w:t>
      </w:r>
      <w:r w:rsidR="00567DD2">
        <w:rPr>
          <w:rFonts w:ascii="Times New Roman" w:hAnsi="Times New Roman" w:cs="Times New Roman"/>
          <w:sz w:val="24"/>
          <w:szCs w:val="24"/>
        </w:rPr>
        <w:t xml:space="preserve"> population dynamics</w:t>
      </w:r>
      <w:r w:rsidR="00F91DDD">
        <w:rPr>
          <w:rFonts w:ascii="Times New Roman" w:hAnsi="Times New Roman" w:cs="Times New Roman"/>
          <w:sz w:val="24"/>
          <w:szCs w:val="24"/>
        </w:rPr>
        <w:t>, although we were not able to develop that portion of our models due to the limited timeframe of our study</w:t>
      </w:r>
      <w:r w:rsidR="00567DD2">
        <w:rPr>
          <w:rFonts w:ascii="Times New Roman" w:hAnsi="Times New Roman" w:cs="Times New Roman"/>
          <w:sz w:val="24"/>
          <w:szCs w:val="24"/>
        </w:rPr>
        <w:t>.</w:t>
      </w:r>
      <w:r w:rsidR="00863148">
        <w:rPr>
          <w:rFonts w:ascii="Times New Roman" w:hAnsi="Times New Roman" w:cs="Times New Roman"/>
          <w:sz w:val="24"/>
          <w:szCs w:val="24"/>
        </w:rPr>
        <w:t xml:space="preserve"> </w:t>
      </w:r>
      <w:r w:rsidR="00AF72BF">
        <w:rPr>
          <w:rFonts w:ascii="Times New Roman" w:hAnsi="Times New Roman" w:cs="Times New Roman"/>
          <w:sz w:val="24"/>
          <w:szCs w:val="24"/>
        </w:rPr>
        <w:t>We included, but</w:t>
      </w:r>
      <w:r w:rsidR="00AF72BF" w:rsidRPr="006C1E7F">
        <w:rPr>
          <w:rFonts w:ascii="Times New Roman" w:hAnsi="Times New Roman" w:cs="Times New Roman"/>
          <w:sz w:val="24"/>
          <w:szCs w:val="24"/>
        </w:rPr>
        <w: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t>
      </w:r>
    </w:p>
    <w:p w:rsidR="00963C64" w:rsidRDefault="00963C64" w:rsidP="001504C7">
      <w:pPr>
        <w:spacing w:line="360" w:lineRule="auto"/>
        <w:rPr>
          <w:rFonts w:ascii="Times New Roman" w:hAnsi="Times New Roman" w:cs="Times New Roman"/>
          <w:sz w:val="24"/>
          <w:szCs w:val="24"/>
        </w:rPr>
      </w:pPr>
      <w:r>
        <w:rPr>
          <w:rFonts w:ascii="Times New Roman" w:hAnsi="Times New Roman" w:cs="Times New Roman"/>
          <w:sz w:val="24"/>
          <w:szCs w:val="24"/>
        </w:rPr>
        <w:t>(XX Note – Pretty sure DM had dynamics and I only lifted the additional distributions (read: account for excess zeroes) from HC. I think a main advancement in HC is inclusion of ‘classic’ growth models, which I was not able to take advantage of because I only have 2 years of data).</w:t>
      </w:r>
    </w:p>
    <w:p w:rsidR="00B44858" w:rsidRDefault="00523143"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 and Northern Barrens Tiger Beetle</w:t>
      </w:r>
    </w:p>
    <w:p w:rsidR="00214505" w:rsidRPr="00C966A8" w:rsidRDefault="00C55E11" w:rsidP="00B731B5">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(results not shown; see XX at doiXX)</w:t>
      </w:r>
      <w:r>
        <w:rPr>
          <w:rFonts w:ascii="Times New Roman" w:hAnsi="Times New Roman" w:cs="Times New Roman"/>
          <w:sz w:val="24"/>
          <w:szCs w:val="24"/>
        </w:rPr>
        <w:t>.</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liatris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w:t>
      </w:r>
      <w:r w:rsidR="00C32E22">
        <w:rPr>
          <w:rFonts w:ascii="Times New Roman" w:hAnsi="Times New Roman" w:cs="Times New Roman"/>
          <w:bCs/>
          <w:sz w:val="24"/>
          <w:szCs w:val="24"/>
        </w:rPr>
        <w:lastRenderedPageBreak/>
        <w:t xml:space="preserve">pre-survey disturbance and occupancy was weakly positively correlated with mean plot-level liatris.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liatris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lastRenderedPageBreak/>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91B49"/>
    <w:rsid w:val="003A193E"/>
    <w:rsid w:val="003A214B"/>
    <w:rsid w:val="003A3B95"/>
    <w:rsid w:val="003B4BE0"/>
    <w:rsid w:val="003B7D76"/>
    <w:rsid w:val="003C6932"/>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82CA1"/>
    <w:rsid w:val="00E91485"/>
    <w:rsid w:val="00E9570F"/>
    <w:rsid w:val="00EC2EE7"/>
    <w:rsid w:val="00ED47A0"/>
    <w:rsid w:val="00EF36D6"/>
    <w:rsid w:val="00EF656B"/>
    <w:rsid w:val="00F06679"/>
    <w:rsid w:val="00F2093E"/>
    <w:rsid w:val="00F24403"/>
    <w:rsid w:val="00F27E1E"/>
    <w:rsid w:val="00F33CA4"/>
    <w:rsid w:val="00F44673"/>
    <w:rsid w:val="00F7282E"/>
    <w:rsid w:val="00F774E3"/>
    <w:rsid w:val="00F91DDD"/>
    <w:rsid w:val="00F95103"/>
    <w:rsid w:val="00FA2AE2"/>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C4AA"/>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13</cp:revision>
  <dcterms:created xsi:type="dcterms:W3CDTF">2018-10-07T19:17:00Z</dcterms:created>
  <dcterms:modified xsi:type="dcterms:W3CDTF">2018-10-07T21:27:00Z</dcterms:modified>
</cp:coreProperties>
</file>