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09D" w:rsidRPr="00C966A8" w:rsidRDefault="0048009D"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48009D" w:rsidRPr="00C966A8" w:rsidRDefault="0048009D" w:rsidP="001504C7">
      <w:pPr>
        <w:spacing w:line="360" w:lineRule="auto"/>
        <w:rPr>
          <w:rFonts w:ascii="Times New Roman" w:hAnsi="Times New Roman" w:cs="Times New Roman"/>
          <w:sz w:val="24"/>
          <w:szCs w:val="24"/>
        </w:rPr>
      </w:pPr>
    </w:p>
    <w:p w:rsidR="0048009D" w:rsidRPr="00C966A8" w:rsidRDefault="0048009D" w:rsidP="001504C7">
      <w:pPr>
        <w:spacing w:line="360" w:lineRule="auto"/>
        <w:rPr>
          <w:rFonts w:ascii="Times New Roman" w:hAnsi="Times New Roman" w:cs="Times New Roman"/>
          <w:sz w:val="24"/>
          <w:szCs w:val="24"/>
        </w:rPr>
      </w:pPr>
    </w:p>
    <w:p w:rsidR="0069726A" w:rsidRPr="00C966A8" w:rsidRDefault="00A859CC"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proofErr w:type="spellStart"/>
      <w:r w:rsidR="00C966A8">
        <w:rPr>
          <w:rFonts w:ascii="Times New Roman" w:hAnsi="Times New Roman" w:cs="Times New Roman"/>
          <w:bCs/>
          <w:sz w:val="24"/>
          <w:szCs w:val="24"/>
        </w:rPr>
        <w:t>Noss</w:t>
      </w:r>
      <w:proofErr w:type="spellEnd"/>
      <w:r w:rsidR="00C966A8">
        <w:rPr>
          <w:rFonts w:ascii="Times New Roman" w:hAnsi="Times New Roman" w:cs="Times New Roman"/>
          <w:bCs/>
          <w:sz w:val="24"/>
          <w:szCs w:val="24"/>
        </w:rPr>
        <w:t xml:space="preserve"> et al. 1995)</w:t>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w:t>
      </w:r>
      <w:proofErr w:type="spellStart"/>
      <w:r w:rsidR="00C966A8">
        <w:rPr>
          <w:rFonts w:ascii="Times New Roman" w:hAnsi="Times New Roman" w:cs="Times New Roman"/>
          <w:bCs/>
          <w:sz w:val="24"/>
          <w:szCs w:val="24"/>
        </w:rPr>
        <w:t>Nuzzo</w:t>
      </w:r>
      <w:proofErr w:type="spellEnd"/>
      <w:r w:rsidR="00C966A8">
        <w:rPr>
          <w:rFonts w:ascii="Times New Roman" w:hAnsi="Times New Roman" w:cs="Times New Roman"/>
          <w:bCs/>
          <w:sz w:val="24"/>
          <w:szCs w:val="24"/>
        </w:rPr>
        <w:t>, 1986)</w:t>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 in the Midwest (</w:t>
      </w:r>
      <w:proofErr w:type="spellStart"/>
      <w:r w:rsidR="00C966A8">
        <w:rPr>
          <w:rFonts w:ascii="Times New Roman" w:hAnsi="Times New Roman" w:cs="Times New Roman"/>
          <w:sz w:val="24"/>
          <w:szCs w:val="24"/>
        </w:rPr>
        <w:t>Nuzzo</w:t>
      </w:r>
      <w:proofErr w:type="spellEnd"/>
      <w:r w:rsidRPr="00C966A8">
        <w:rPr>
          <w:rFonts w:ascii="Times New Roman" w:hAnsi="Times New Roman" w:cs="Times New Roman"/>
          <w:sz w:val="24"/>
          <w:szCs w:val="24"/>
        </w:rPr>
        <w:t xml:space="preserve"> 1986) and is ranked as globally imperiled. </w:t>
      </w:r>
      <w:r w:rsidR="007A2CF9" w:rsidRPr="00C966A8">
        <w:rPr>
          <w:rFonts w:ascii="Times New Roman" w:hAnsi="Times New Roman" w:cs="Times New Roman"/>
          <w:sz w:val="24"/>
          <w:szCs w:val="24"/>
        </w:rPr>
        <w:t>In the United States, oak s</w:t>
      </w:r>
      <w:r w:rsidRPr="00C966A8">
        <w:rPr>
          <w:rFonts w:ascii="Times New Roman" w:hAnsi="Times New Roman" w:cs="Times New Roman"/>
          <w:sz w:val="24"/>
          <w:szCs w:val="24"/>
        </w:rPr>
        <w:t>avanna once stretched from the Upper Midwest south to eastern Texas (</w:t>
      </w:r>
      <w:proofErr w:type="spellStart"/>
      <w:r w:rsidR="00C966A8">
        <w:rPr>
          <w:rFonts w:ascii="Times New Roman" w:hAnsi="Times New Roman" w:cs="Times New Roman"/>
          <w:sz w:val="24"/>
          <w:szCs w:val="24"/>
        </w:rPr>
        <w:t>Nuzzo</w:t>
      </w:r>
      <w:proofErr w:type="spellEnd"/>
      <w:r w:rsidR="00C966A8">
        <w:rPr>
          <w:rFonts w:ascii="Times New Roman" w:hAnsi="Times New Roman" w:cs="Times New Roman"/>
          <w:sz w:val="24"/>
          <w:szCs w:val="24"/>
        </w:rPr>
        <w:t xml:space="preserve"> 1986, </w:t>
      </w:r>
      <w:proofErr w:type="spellStart"/>
      <w:r w:rsidR="00B731B5" w:rsidRPr="00C966A8">
        <w:rPr>
          <w:rFonts w:ascii="Times New Roman" w:hAnsi="Times New Roman" w:cs="Times New Roman"/>
          <w:sz w:val="24"/>
          <w:szCs w:val="24"/>
        </w:rPr>
        <w:t>XXX</w:t>
      </w:r>
      <w:r w:rsidRPr="00C966A8">
        <w:rPr>
          <w:rFonts w:ascii="Times New Roman" w:hAnsi="Times New Roman" w:cs="Times New Roman"/>
          <w:sz w:val="24"/>
          <w:szCs w:val="24"/>
        </w:rPr>
        <w:t>that</w:t>
      </w:r>
      <w:proofErr w:type="spellEnd"/>
      <w:r w:rsidRPr="00C966A8">
        <w:rPr>
          <w:rFonts w:ascii="Times New Roman" w:hAnsi="Times New Roman" w:cs="Times New Roman"/>
          <w:sz w:val="24"/>
          <w:szCs w:val="24"/>
        </w:rPr>
        <w:t xml:space="preserve"> one map) and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w:t>
      </w:r>
      <w:proofErr w:type="spellStart"/>
      <w:r w:rsidRPr="00C966A8">
        <w:rPr>
          <w:rFonts w:ascii="Times New Roman" w:hAnsi="Times New Roman" w:cs="Times New Roman"/>
          <w:bCs/>
          <w:sz w:val="24"/>
          <w:szCs w:val="24"/>
        </w:rPr>
        <w:t>brushland</w:t>
      </w:r>
      <w:proofErr w:type="spellEnd"/>
      <w:r w:rsidRPr="00C966A8">
        <w:rPr>
          <w:rFonts w:ascii="Times New Roman" w:hAnsi="Times New Roman" w:cs="Times New Roman"/>
          <w:bCs/>
          <w:sz w:val="24"/>
          <w:szCs w:val="24"/>
        </w:rPr>
        <w:t xml:space="preserve">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southwest </w:t>
      </w:r>
      <w:r w:rsidRPr="00C966A8">
        <w:rPr>
          <w:rFonts w:ascii="Times New Roman" w:hAnsi="Times New Roman" w:cs="Times New Roman"/>
          <w:color w:val="FF0000"/>
          <w:sz w:val="24"/>
          <w:szCs w:val="24"/>
        </w:rPr>
        <w:t>(</w:t>
      </w:r>
      <w:proofErr w:type="spellStart"/>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Marshner</w:t>
      </w:r>
      <w:proofErr w:type="spellEnd"/>
      <w:r w:rsidRPr="00C966A8">
        <w:rPr>
          <w:rFonts w:ascii="Times New Roman" w:hAnsi="Times New Roman" w:cs="Times New Roman"/>
          <w:color w:val="FF0000"/>
          <w:sz w:val="24"/>
          <w:szCs w:val="24"/>
        </w:rPr>
        <w:t xml:space="preserve"> 1974, Coffin 1988).</w:t>
      </w:r>
      <w:r w:rsidRPr="00C966A8">
        <w:rPr>
          <w:rFonts w:ascii="Times New Roman" w:hAnsi="Times New Roman" w:cs="Times New Roman"/>
          <w:bCs/>
          <w:color w:val="FF0000"/>
          <w:sz w:val="24"/>
          <w:szCs w:val="24"/>
        </w:rPr>
        <w:t xml:space="preserve"> </w:t>
      </w:r>
      <w:r w:rsidR="0026311A" w:rsidRPr="00C966A8">
        <w:rPr>
          <w:rFonts w:ascii="Times New Roman" w:hAnsi="Times New Roman" w:cs="Times New Roman"/>
          <w:sz w:val="24"/>
          <w:szCs w:val="24"/>
        </w:rPr>
        <w:t>The high biodiversity (</w:t>
      </w:r>
      <w:r w:rsidR="00B731B5" w:rsidRPr="00C966A8">
        <w:rPr>
          <w:rFonts w:ascii="Times New Roman" w:hAnsi="Times New Roman" w:cs="Times New Roman"/>
          <w:sz w:val="24"/>
          <w:szCs w:val="24"/>
        </w:rPr>
        <w:t>XXX</w:t>
      </w:r>
      <w:r w:rsidR="0026311A" w:rsidRPr="00C966A8">
        <w:rPr>
          <w:rFonts w:ascii="Times New Roman" w:hAnsi="Times New Roman" w:cs="Times New Roman"/>
          <w:sz w:val="24"/>
          <w:szCs w:val="24"/>
        </w:rPr>
        <w:t>BIRDS, SGCN) associated with these habitat types is largely due to their function as an ecological transition between broad, disparate biomes</w:t>
      </w:r>
      <w:r w:rsidR="00E5104C" w:rsidRPr="00C966A8">
        <w:rPr>
          <w:rFonts w:ascii="Times New Roman" w:hAnsi="Times New Roman" w:cs="Times New Roman"/>
          <w:sz w:val="24"/>
          <w:szCs w:val="24"/>
        </w:rPr>
        <w:t xml:space="preserve"> (</w:t>
      </w:r>
      <w:proofErr w:type="spellStart"/>
      <w:r w:rsidR="00B731B5" w:rsidRPr="00C966A8">
        <w:rPr>
          <w:rFonts w:ascii="Times New Roman" w:hAnsi="Times New Roman" w:cs="Times New Roman"/>
          <w:sz w:val="24"/>
          <w:szCs w:val="24"/>
        </w:rPr>
        <w:t>XXX</w:t>
      </w:r>
      <w:r w:rsidR="00E5104C" w:rsidRPr="00C966A8">
        <w:rPr>
          <w:rFonts w:ascii="Times New Roman" w:hAnsi="Times New Roman" w:cs="Times New Roman"/>
          <w:sz w:val="24"/>
          <w:szCs w:val="24"/>
        </w:rPr>
        <w:t>citation</w:t>
      </w:r>
      <w:proofErr w:type="spellEnd"/>
      <w:r w:rsidR="00E5104C" w:rsidRPr="00C966A8">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B6D64">
        <w:rPr>
          <w:rFonts w:ascii="Times New Roman" w:hAnsi="Times New Roman" w:cs="Times New Roman"/>
          <w:sz w:val="24"/>
          <w:szCs w:val="24"/>
        </w:rPr>
        <w:t xml:space="preserve"> (XXX Keen 1986)</w:t>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w:t>
      </w:r>
      <w:proofErr w:type="spellStart"/>
      <w:r w:rsidRPr="00C966A8">
        <w:rPr>
          <w:rFonts w:ascii="Times New Roman" w:hAnsi="Times New Roman" w:cs="Times New Roman"/>
          <w:sz w:val="24"/>
          <w:szCs w:val="24"/>
        </w:rPr>
        <w:t>brushland</w:t>
      </w:r>
      <w:proofErr w:type="spellEnd"/>
      <w:r w:rsidRPr="00C966A8">
        <w:rPr>
          <w:rFonts w:ascii="Times New Roman" w:hAnsi="Times New Roman" w:cs="Times New Roman"/>
          <w:sz w:val="24"/>
          <w:szCs w:val="24"/>
        </w:rPr>
        <w:t xml:space="preserve">,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Of an estimated XX hectares of mixed savanna and prairie at the time of the 18XX public land survey, only XX hectares remained when the state was surveyed by the Minnesota Biological Survey</w:t>
      </w:r>
      <w:r w:rsidR="00391B49">
        <w:rPr>
          <w:rFonts w:ascii="Times New Roman" w:hAnsi="Times New Roman" w:cs="Times New Roman"/>
          <w:sz w:val="24"/>
          <w:szCs w:val="24"/>
        </w:rPr>
        <w:t xml:space="preserve"> (MBS)</w:t>
      </w:r>
      <w:r w:rsidR="0026311A" w:rsidRPr="00C966A8">
        <w:rPr>
          <w:rFonts w:ascii="Times New Roman" w:hAnsi="Times New Roman" w:cs="Times New Roman"/>
          <w:sz w:val="24"/>
          <w:szCs w:val="24"/>
        </w:rPr>
        <w:t xml:space="preserve"> between YYYY-YYYY. </w:t>
      </w:r>
    </w:p>
    <w:p w:rsidR="00A859CC" w:rsidRPr="00C966A8" w:rsidRDefault="00A859CC"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lastRenderedPageBreak/>
        <w:t>The Anoka Sand Plain ecological subsection (ASP)</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ASP 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7A2CF9" w:rsidRPr="00C966A8">
        <w:rPr>
          <w:rFonts w:ascii="Times New Roman" w:hAnsi="Times New Roman" w:cs="Times New Roman"/>
          <w:sz w:val="24"/>
          <w:szCs w:val="24"/>
        </w:rPr>
        <w:t>Though mostly flat, the ASP also harbors</w:t>
      </w:r>
      <w:r w:rsidR="00A70E48" w:rsidRPr="00C966A8">
        <w:rPr>
          <w:rFonts w:ascii="Times New Roman" w:hAnsi="Times New Roman" w:cs="Times New Roman"/>
          <w:sz w:val="24"/>
          <w:szCs w:val="24"/>
        </w:rPr>
        <w:t xml:space="preserve"> sand dunes formed during periods of extreme drought in the mid-Holocene, between 8000-4000 years before present (</w:t>
      </w:r>
      <w:proofErr w:type="spellStart"/>
      <w:r w:rsidR="00B731B5" w:rsidRPr="00C966A8">
        <w:rPr>
          <w:rFonts w:ascii="Times New Roman" w:hAnsi="Times New Roman" w:cs="Times New Roman"/>
          <w:sz w:val="24"/>
          <w:szCs w:val="24"/>
        </w:rPr>
        <w:t>XXX</w:t>
      </w:r>
      <w:r w:rsidR="00A70E48" w:rsidRPr="00C966A8">
        <w:rPr>
          <w:rFonts w:ascii="Times New Roman" w:hAnsi="Times New Roman" w:cs="Times New Roman"/>
          <w:sz w:val="24"/>
          <w:szCs w:val="24"/>
        </w:rPr>
        <w:t>Keen</w:t>
      </w:r>
      <w:proofErr w:type="spellEnd"/>
      <w:r w:rsidR="00A70E48" w:rsidRPr="00C966A8">
        <w:rPr>
          <w:rFonts w:ascii="Times New Roman" w:hAnsi="Times New Roman" w:cs="Times New Roman"/>
          <w:sz w:val="24"/>
          <w:szCs w:val="24"/>
        </w:rPr>
        <w:t xml:space="preserve"> 1985).  </w:t>
      </w:r>
      <w:r w:rsidR="005930C6" w:rsidRPr="00C966A8">
        <w:rPr>
          <w:rFonts w:ascii="Times New Roman" w:hAnsi="Times New Roman" w:cs="Times New Roman"/>
          <w:sz w:val="24"/>
          <w:szCs w:val="24"/>
        </w:rPr>
        <w:t>At the time of the public land survey (mid-1800’s)</w:t>
      </w:r>
      <w:r w:rsidRPr="00C966A8">
        <w:rPr>
          <w:rFonts w:ascii="Times New Roman" w:hAnsi="Times New Roman" w:cs="Times New Roman"/>
          <w:sz w:val="24"/>
          <w:szCs w:val="24"/>
        </w:rPr>
        <w:t>, the predominant vegetation</w:t>
      </w:r>
      <w:r w:rsidR="005930C6" w:rsidRPr="00C966A8">
        <w:rPr>
          <w:rFonts w:ascii="Times New Roman" w:hAnsi="Times New Roman" w:cs="Times New Roman"/>
          <w:sz w:val="24"/>
          <w:szCs w:val="24"/>
        </w:rPr>
        <w:t xml:space="preserve"> of the ASP</w:t>
      </w:r>
      <w:r w:rsidRPr="00C966A8">
        <w:rPr>
          <w:rFonts w:ascii="Times New Roman" w:hAnsi="Times New Roman" w:cs="Times New Roman"/>
          <w:sz w:val="24"/>
          <w:szCs w:val="24"/>
        </w:rPr>
        <w:t xml:space="preserve"> was oak savanna and upland prairie, surrounded by varied wetland complexes (</w:t>
      </w:r>
      <w:r w:rsidR="00B731B5" w:rsidRPr="00C966A8">
        <w:rPr>
          <w:rFonts w:ascii="Times New Roman" w:hAnsi="Times New Roman" w:cs="Times New Roman"/>
          <w:sz w:val="24"/>
          <w:szCs w:val="24"/>
        </w:rPr>
        <w:t>XXX</w:t>
      </w:r>
      <w:r w:rsidRPr="00C966A8">
        <w:rPr>
          <w:rFonts w:ascii="Times New Roman" w:hAnsi="Times New Roman" w:cs="Times New Roman"/>
          <w:color w:val="FF0000"/>
          <w:sz w:val="24"/>
          <w:szCs w:val="24"/>
        </w:rPr>
        <w:t>MN DNR 2006 subsection profile</w:t>
      </w:r>
      <w:r w:rsidR="00E5104C" w:rsidRPr="00C966A8">
        <w:rPr>
          <w:rFonts w:ascii="Times New Roman" w:hAnsi="Times New Roman" w:cs="Times New Roman"/>
          <w:color w:val="FF0000"/>
          <w:sz w:val="24"/>
          <w:szCs w:val="24"/>
        </w:rPr>
        <w:t>, MN DNR 2010 MN T-13-R-1 final report</w:t>
      </w:r>
      <w:r w:rsidRPr="00C966A8">
        <w:rPr>
          <w:rFonts w:ascii="Times New Roman" w:hAnsi="Times New Roman" w:cs="Times New Roman"/>
          <w:color w:val="FF0000"/>
          <w:sz w:val="24"/>
          <w:szCs w:val="24"/>
        </w:rPr>
        <w:t>.)</w:t>
      </w:r>
      <w:r w:rsidRPr="00C966A8">
        <w:rPr>
          <w:rFonts w:ascii="Times New Roman" w:hAnsi="Times New Roman" w:cs="Times New Roman"/>
          <w:sz w:val="24"/>
          <w:szCs w:val="24"/>
        </w:rPr>
        <w:t xml:space="preserve"> The ASP contains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but urban development is occurring at a rapid and increasing rate. As of 2006, population growth in the ASP was the fastest of any subsection in the state, and more than 90% of the land was in private ownership. </w:t>
      </w:r>
      <w:r w:rsidR="00E5104C" w:rsidRPr="00C966A8">
        <w:rPr>
          <w:rFonts w:ascii="Times New Roman" w:hAnsi="Times New Roman" w:cs="Times New Roman"/>
          <w:sz w:val="24"/>
          <w:szCs w:val="24"/>
        </w:rPr>
        <w:t xml:space="preserve">The amount of native habitat in this area is rapidly </w:t>
      </w:r>
      <w:r w:rsidRPr="00C966A8">
        <w:rPr>
          <w:rFonts w:ascii="Times New Roman" w:hAnsi="Times New Roman" w:cs="Times New Roman"/>
          <w:sz w:val="24"/>
          <w:szCs w:val="24"/>
        </w:rPr>
        <w:t>declining, as are many</w:t>
      </w:r>
      <w:r w:rsidR="00E5104C" w:rsidRPr="00C966A8">
        <w:rPr>
          <w:rFonts w:ascii="Times New Roman" w:hAnsi="Times New Roman" w:cs="Times New Roman"/>
          <w:sz w:val="24"/>
          <w:szCs w:val="24"/>
        </w:rPr>
        <w:t xml:space="preserve"> rare native animal species</w:t>
      </w:r>
      <w:r w:rsidRPr="00C966A8">
        <w:rPr>
          <w:rFonts w:ascii="Times New Roman" w:hAnsi="Times New Roman" w:cs="Times New Roman"/>
          <w:sz w:val="24"/>
          <w:szCs w:val="24"/>
        </w:rPr>
        <w:t xml:space="preserve"> that depend on </w:t>
      </w:r>
      <w:r w:rsidR="00C7389A">
        <w:rPr>
          <w:rFonts w:ascii="Times New Roman" w:hAnsi="Times New Roman" w:cs="Times New Roman"/>
          <w:sz w:val="24"/>
          <w:szCs w:val="24"/>
        </w:rPr>
        <w:t>it</w:t>
      </w:r>
      <w:r w:rsidR="00306D62">
        <w:rPr>
          <w:rFonts w:ascii="Times New Roman" w:hAnsi="Times New Roman" w:cs="Times New Roman"/>
          <w:sz w:val="24"/>
          <w:szCs w:val="24"/>
        </w:rPr>
        <w:t xml:space="preserve"> for survival.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 xml:space="preserve">lain identified 97 Species in Greatest Conservation Need (SGCN) that are known or predicted to occur within the ASP,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3F7A8A">
        <w:rPr>
          <w:rFonts w:ascii="Times New Roman" w:hAnsi="Times New Roman" w:cs="Times New Roman"/>
          <w:sz w:val="24"/>
          <w:szCs w:val="24"/>
        </w:rPr>
        <w:t>XXX ESA, MN List</w:t>
      </w:r>
      <w:r w:rsidR="001B6D64">
        <w:rPr>
          <w:rFonts w:ascii="Times New Roman" w:hAnsi="Times New Roman" w:cs="Times New Roman"/>
          <w:sz w:val="24"/>
          <w:szCs w:val="24"/>
        </w:rPr>
        <w:t xml:space="preserve">). </w:t>
      </w:r>
      <w:r w:rsidRPr="00C966A8">
        <w:rPr>
          <w:rFonts w:ascii="Times New Roman" w:hAnsi="Times New Roman" w:cs="Times New Roman"/>
          <w:sz w:val="24"/>
          <w:szCs w:val="24"/>
        </w:rPr>
        <w:t>Continued habitat loss, f</w:t>
      </w:r>
      <w:r w:rsidR="003F7A8A">
        <w:rPr>
          <w:rFonts w:ascii="Times New Roman" w:hAnsi="Times New Roman" w:cs="Times New Roman"/>
          <w:sz w:val="24"/>
          <w:szCs w:val="24"/>
        </w:rPr>
        <w:t>ragmentation, and degradation are</w:t>
      </w:r>
      <w:r w:rsidRPr="00C966A8">
        <w:rPr>
          <w:rFonts w:ascii="Times New Roman" w:hAnsi="Times New Roman" w:cs="Times New Roman"/>
          <w:sz w:val="24"/>
          <w:szCs w:val="24"/>
        </w:rPr>
        <w:t xml:space="preserve"> key challenges facing Minnesota SGCN in the ASP </w:t>
      </w:r>
      <w:r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 xml:space="preserve">2006 SWAP). </w:t>
      </w:r>
    </w:p>
    <w:p w:rsidR="00E9570F" w:rsidRPr="00C966A8" w:rsidRDefault="00E9570F"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C966A8" w:rsidRDefault="00A859CC"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5C3573" w:rsidRPr="00C966A8">
        <w:rPr>
          <w:rFonts w:ascii="Times New Roman" w:hAnsi="Times New Roman" w:cs="Times New Roman"/>
          <w:bCs/>
          <w:sz w:val="24"/>
          <w:szCs w:val="24"/>
        </w:rPr>
        <w:t>purpose of this project was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habitat restoration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 xml:space="preserve">occupancy and abundance patterns of ASP specialist animal species </w:t>
      </w:r>
      <w:r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697B24" w:rsidRPr="00C966A8">
        <w:rPr>
          <w:rFonts w:ascii="Times New Roman" w:hAnsi="Times New Roman" w:cs="Times New Roman"/>
          <w:bCs/>
          <w:sz w:val="24"/>
          <w:szCs w:val="24"/>
        </w:rPr>
        <w:t xml:space="preserve">hereafter, Sand Dunes or </w:t>
      </w:r>
      <w:r w:rsidR="00152F05" w:rsidRPr="00C966A8">
        <w:rPr>
          <w:rFonts w:ascii="Times New Roman" w:hAnsi="Times New Roman" w:cs="Times New Roman"/>
          <w:bCs/>
          <w:sz w:val="24"/>
          <w:szCs w:val="24"/>
        </w:rPr>
        <w:t>SDSF) and Sherburne National Wildlife Refuge (</w:t>
      </w:r>
      <w:r w:rsidR="00697B24" w:rsidRPr="00C966A8">
        <w:rPr>
          <w:rFonts w:ascii="Times New Roman" w:hAnsi="Times New Roman" w:cs="Times New Roman"/>
          <w:bCs/>
          <w:sz w:val="24"/>
          <w:szCs w:val="24"/>
        </w:rPr>
        <w:t xml:space="preserve">hereafter, Sherburne or </w:t>
      </w:r>
      <w:r w:rsidR="00152F05" w:rsidRPr="00C966A8">
        <w:rPr>
          <w:rFonts w:ascii="Times New Roman" w:hAnsi="Times New Roman" w:cs="Times New Roman"/>
          <w:bCs/>
          <w:sz w:val="24"/>
          <w:szCs w:val="24"/>
        </w:rPr>
        <w:t>SNWR) are spatially adjacent managed areas that have been maintained under different management profiles and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AD082B" w:rsidRPr="00C966A8">
        <w:rPr>
          <w:rFonts w:ascii="Times New Roman" w:hAnsi="Times New Roman" w:cs="Times New Roman"/>
          <w:bCs/>
          <w:sz w:val="24"/>
          <w:szCs w:val="24"/>
        </w:rPr>
        <w:t xml:space="preserve">ASP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C966A8">
        <w:rPr>
          <w:rFonts w:ascii="Times New Roman" w:hAnsi="Times New Roman" w:cs="Times New Roman"/>
          <w:sz w:val="24"/>
          <w:szCs w:val="24"/>
        </w:rPr>
        <w:t xml:space="preserve">Recognizing an </w:t>
      </w:r>
      <w:r w:rsidR="00697B24" w:rsidRPr="00C966A8">
        <w:rPr>
          <w:rFonts w:ascii="Times New Roman" w:hAnsi="Times New Roman" w:cs="Times New Roman"/>
          <w:sz w:val="24"/>
          <w:szCs w:val="24"/>
        </w:rPr>
        <w:lastRenderedPageBreak/>
        <w:t xml:space="preserve">opportunity to preserve and restore rare and important habitat features, the MN DNR Divisions of Forestry, Ecological and Water Resources, and Fish and Wildlife reached a joint agreement to restore some areas within Sand Dunes to an approximation of pre-settlement vegetation, and to permanently manage for rare plant and animal species and the unique habitats on which they depend </w:t>
      </w:r>
      <w:r w:rsidR="00697B24"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00697B24" w:rsidRPr="00C966A8">
        <w:rPr>
          <w:rFonts w:ascii="Times New Roman" w:hAnsi="Times New Roman" w:cs="Times New Roman"/>
          <w:color w:val="FF0000"/>
          <w:sz w:val="24"/>
          <w:szCs w:val="24"/>
        </w:rPr>
        <w:t xml:space="preserve">2013 OP) </w:t>
      </w:r>
      <w:r w:rsidR="00152F05" w:rsidRPr="00C966A8">
        <w:rPr>
          <w:rFonts w:ascii="Times New Roman" w:hAnsi="Times New Roman" w:cs="Times New Roman"/>
          <w:bCs/>
          <w:sz w:val="24"/>
          <w:szCs w:val="24"/>
        </w:rPr>
        <w:t>This</w:t>
      </w:r>
      <w:r w:rsidRPr="00C966A8">
        <w:rPr>
          <w:rFonts w:ascii="Times New Roman" w:hAnsi="Times New Roman" w:cs="Times New Roman"/>
          <w:bCs/>
          <w:sz w:val="24"/>
          <w:szCs w:val="24"/>
        </w:rPr>
        <w:t xml:space="preserve"> project was </w:t>
      </w:r>
      <w:r w:rsidR="00E02343" w:rsidRPr="00C966A8">
        <w:rPr>
          <w:rFonts w:ascii="Times New Roman" w:hAnsi="Times New Roman" w:cs="Times New Roman"/>
          <w:bCs/>
          <w:sz w:val="24"/>
          <w:szCs w:val="24"/>
        </w:rPr>
        <w:t>intended</w:t>
      </w:r>
      <w:r w:rsidRPr="00C966A8">
        <w:rPr>
          <w:rFonts w:ascii="Times New Roman" w:hAnsi="Times New Roman" w:cs="Times New Roman"/>
          <w:bCs/>
          <w:sz w:val="24"/>
          <w:szCs w:val="24"/>
        </w:rPr>
        <w:t xml:space="preserve"> to function in conjunction with the 2013 operational plan for SDSF</w:t>
      </w:r>
      <w:r w:rsidR="00152F0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w:t>
      </w:r>
      <w:r w:rsidR="00152F05" w:rsidRPr="00C966A8">
        <w:rPr>
          <w:rFonts w:ascii="Times New Roman" w:hAnsi="Times New Roman" w:cs="Times New Roman"/>
          <w:bCs/>
          <w:color w:val="FF0000"/>
          <w:sz w:val="24"/>
          <w:szCs w:val="24"/>
        </w:rPr>
        <w:t>appendix</w:t>
      </w:r>
      <w:proofErr w:type="spellEnd"/>
      <w:r w:rsidR="00152F05" w:rsidRPr="00C966A8">
        <w:rPr>
          <w:rFonts w:ascii="Times New Roman" w:hAnsi="Times New Roman" w:cs="Times New Roman"/>
          <w:bCs/>
          <w:color w:val="FF0000"/>
          <w:sz w:val="24"/>
          <w:szCs w:val="24"/>
        </w:rPr>
        <w:t xml:space="preserve"> x</w:t>
      </w:r>
      <w:r w:rsidR="00152F05" w:rsidRPr="00C966A8">
        <w:rPr>
          <w:rFonts w:ascii="Times New Roman" w:hAnsi="Times New Roman" w:cs="Times New Roman"/>
          <w:bCs/>
          <w:sz w:val="24"/>
          <w:szCs w:val="24"/>
        </w:rPr>
        <w:t>)</w:t>
      </w:r>
      <w:r w:rsidRPr="00C966A8">
        <w:rPr>
          <w:rFonts w:ascii="Times New Roman" w:hAnsi="Times New Roman" w:cs="Times New Roman"/>
          <w:bCs/>
          <w:color w:val="FF0000"/>
          <w:sz w:val="24"/>
          <w:szCs w:val="24"/>
        </w:rPr>
        <w:t xml:space="preserve"> </w:t>
      </w:r>
      <w:r w:rsidR="00152F05" w:rsidRPr="00C966A8">
        <w:rPr>
          <w:rFonts w:ascii="Times New Roman" w:hAnsi="Times New Roman" w:cs="Times New Roman"/>
          <w:bCs/>
          <w:sz w:val="24"/>
          <w:szCs w:val="24"/>
        </w:rPr>
        <w:t xml:space="preserve">and to </w:t>
      </w:r>
      <w:r w:rsidRPr="00C966A8">
        <w:rPr>
          <w:rFonts w:ascii="Times New Roman" w:hAnsi="Times New Roman" w:cs="Times New Roman"/>
          <w:bCs/>
          <w:sz w:val="24"/>
          <w:szCs w:val="24"/>
        </w:rPr>
        <w:t xml:space="preserve">inform a process of ongoing management designed to protect and restore ASP habitats for rare native species, specifically MN SGCN. </w:t>
      </w:r>
    </w:p>
    <w:p w:rsidR="00A859CC" w:rsidRDefault="007444B5"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When</w:t>
      </w:r>
      <w:r w:rsidR="00A859CC" w:rsidRPr="00C966A8">
        <w:rPr>
          <w:rFonts w:ascii="Times New Roman" w:hAnsi="Times New Roman" w:cs="Times New Roman"/>
          <w:bCs/>
          <w:sz w:val="24"/>
          <w:szCs w:val="24"/>
        </w:rPr>
        <w:t xml:space="preserve"> the operational plan</w:t>
      </w:r>
      <w:r>
        <w:rPr>
          <w:rFonts w:ascii="Times New Roman" w:hAnsi="Times New Roman" w:cs="Times New Roman"/>
          <w:bCs/>
          <w:sz w:val="24"/>
          <w:szCs w:val="24"/>
        </w:rPr>
        <w:t xml:space="preserve"> was written</w:t>
      </w:r>
      <w:r w:rsidR="00A859CC" w:rsidRPr="00C966A8">
        <w:rPr>
          <w:rFonts w:ascii="Times New Roman" w:hAnsi="Times New Roman" w:cs="Times New Roman"/>
          <w:bCs/>
          <w:sz w:val="24"/>
          <w:szCs w:val="24"/>
        </w:rPr>
        <w:t>, very little was known about the specific requirements of habitat sp</w:t>
      </w:r>
      <w:r w:rsidR="00697B24" w:rsidRPr="00C966A8">
        <w:rPr>
          <w:rFonts w:ascii="Times New Roman" w:hAnsi="Times New Roman" w:cs="Times New Roman"/>
          <w:bCs/>
          <w:sz w:val="24"/>
          <w:szCs w:val="24"/>
        </w:rPr>
        <w:t>ecialist f</w:t>
      </w:r>
      <w:r>
        <w:rPr>
          <w:rFonts w:ascii="Times New Roman" w:hAnsi="Times New Roman" w:cs="Times New Roman"/>
          <w:bCs/>
          <w:sz w:val="24"/>
          <w:szCs w:val="24"/>
        </w:rPr>
        <w:t>auna within the ASP. To better</w:t>
      </w:r>
      <w:r w:rsidR="00697B24" w:rsidRPr="00C966A8">
        <w:rPr>
          <w:rFonts w:ascii="Times New Roman" w:hAnsi="Times New Roman" w:cs="Times New Roman"/>
          <w:bCs/>
          <w:sz w:val="24"/>
          <w:szCs w:val="24"/>
        </w:rPr>
        <w:t xml:space="preserve"> inform habitat restoration for rare upland ASP fauna, w</w:t>
      </w:r>
      <w:r w:rsidR="00A859CC" w:rsidRPr="00C966A8">
        <w:rPr>
          <w:rFonts w:ascii="Times New Roman" w:hAnsi="Times New Roman" w:cs="Times New Roman"/>
          <w:bCs/>
          <w:sz w:val="24"/>
          <w:szCs w:val="24"/>
        </w:rPr>
        <w:t xml:space="preserve">e </w:t>
      </w:r>
      <w:r w:rsidR="00697B24" w:rsidRPr="00C966A8">
        <w:rPr>
          <w:rFonts w:ascii="Times New Roman" w:hAnsi="Times New Roman" w:cs="Times New Roman"/>
          <w:bCs/>
          <w:sz w:val="24"/>
          <w:szCs w:val="24"/>
        </w:rPr>
        <w:t>selected a suite of six species</w:t>
      </w:r>
      <w:r w:rsidR="00A859CC" w:rsidRPr="00C966A8">
        <w:rPr>
          <w:rFonts w:ascii="Times New Roman" w:hAnsi="Times New Roman" w:cs="Times New Roman"/>
          <w:bCs/>
          <w:sz w:val="24"/>
          <w:szCs w:val="24"/>
        </w:rPr>
        <w:t xml:space="preserve"> identified by previous research </w:t>
      </w:r>
      <w:r w:rsidR="00A859CC" w:rsidRPr="00C966A8">
        <w:rPr>
          <w:rFonts w:ascii="Times New Roman" w:hAnsi="Times New Roman" w:cs="Times New Roman"/>
          <w:bCs/>
          <w:color w:val="FF0000"/>
          <w:sz w:val="24"/>
          <w:szCs w:val="24"/>
        </w:rPr>
        <w:t>(</w:t>
      </w:r>
      <w:proofErr w:type="spellStart"/>
      <w:r w:rsidR="00B731B5" w:rsidRPr="00C966A8">
        <w:rPr>
          <w:rFonts w:ascii="Times New Roman" w:hAnsi="Times New Roman" w:cs="Times New Roman"/>
          <w:bCs/>
          <w:color w:val="FF0000"/>
          <w:sz w:val="24"/>
          <w:szCs w:val="24"/>
        </w:rPr>
        <w:t>XXX</w:t>
      </w:r>
      <w:r w:rsidR="00A859CC" w:rsidRPr="00C966A8">
        <w:rPr>
          <w:rFonts w:ascii="Times New Roman" w:hAnsi="Times New Roman" w:cs="Times New Roman"/>
          <w:bCs/>
          <w:color w:val="FF0000"/>
          <w:sz w:val="24"/>
          <w:szCs w:val="24"/>
        </w:rPr>
        <w:t>Harper</w:t>
      </w:r>
      <w:proofErr w:type="spellEnd"/>
      <w:r w:rsidR="00A859CC" w:rsidRPr="00C966A8">
        <w:rPr>
          <w:rFonts w:ascii="Times New Roman" w:hAnsi="Times New Roman" w:cs="Times New Roman"/>
          <w:bCs/>
          <w:color w:val="FF0000"/>
          <w:sz w:val="24"/>
          <w:szCs w:val="24"/>
        </w:rPr>
        <w:t xml:space="preserve"> at al. 2010 and Hoaglund et al. 2012, SWG T-24-R1</w:t>
      </w:r>
      <w:r w:rsidR="00E82CA1" w:rsidRPr="00C966A8">
        <w:rPr>
          <w:rFonts w:ascii="Times New Roman" w:hAnsi="Times New Roman" w:cs="Times New Roman"/>
          <w:bCs/>
          <w:color w:val="FF0000"/>
          <w:sz w:val="24"/>
          <w:szCs w:val="24"/>
        </w:rPr>
        <w:t>, 2009 SDSF Ecological Significance Doc</w:t>
      </w:r>
      <w:r w:rsidR="00A859CC" w:rsidRPr="00C966A8">
        <w:rPr>
          <w:rFonts w:ascii="Times New Roman" w:hAnsi="Times New Roman" w:cs="Times New Roman"/>
          <w:bCs/>
          <w:color w:val="FF0000"/>
          <w:sz w:val="24"/>
          <w:szCs w:val="24"/>
        </w:rPr>
        <w:t xml:space="preserve">) </w:t>
      </w:r>
      <w:r w:rsidR="00A859CC" w:rsidRPr="00C966A8">
        <w:rPr>
          <w:rFonts w:ascii="Times New Roman" w:hAnsi="Times New Roman" w:cs="Times New Roman"/>
          <w:bCs/>
          <w:sz w:val="24"/>
          <w:szCs w:val="24"/>
        </w:rPr>
        <w:t>as sensitive 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Heterodon</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nasicus</w:t>
      </w:r>
      <w:proofErr w:type="spellEnd"/>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Pituophis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catenifer</w:t>
      </w:r>
      <w:proofErr w:type="spellEnd"/>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proofErr w:type="spellStart"/>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proofErr w:type="spellEnd"/>
      <w:r w:rsidR="00D73177">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Cicindela</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patruela</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 xml:space="preserve">Hesperia </w:t>
      </w:r>
      <w:proofErr w:type="spellStart"/>
      <w:r w:rsidR="00D73177" w:rsidRPr="00C966A8">
        <w:rPr>
          <w:rFonts w:ascii="Times New Roman" w:hAnsi="Times New Roman" w:cs="Times New Roman"/>
          <w:bCs/>
          <w:i/>
          <w:sz w:val="24"/>
          <w:szCs w:val="24"/>
        </w:rPr>
        <w:t>leonardus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leonardus</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Chondestes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grammacus</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proofErr w:type="spellStart"/>
      <w:r w:rsidR="00D73177" w:rsidRPr="00C966A8">
        <w:rPr>
          <w:rFonts w:ascii="Times New Roman" w:hAnsi="Times New Roman" w:cs="Times New Roman"/>
          <w:bCs/>
          <w:i/>
          <w:sz w:val="24"/>
          <w:szCs w:val="24"/>
        </w:rPr>
        <w:t>Pipilo</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erythrophthalmus</w:t>
      </w:r>
      <w:proofErr w:type="spellEnd"/>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All of the species are MN SGCN wit</w:t>
      </w:r>
      <w:r w:rsidR="00E82CA1" w:rsidRPr="00C966A8">
        <w:rPr>
          <w:rFonts w:ascii="Times New Roman" w:hAnsi="Times New Roman" w:cs="Times New Roman"/>
          <w:bCs/>
          <w:sz w:val="24"/>
          <w:szCs w:val="24"/>
        </w:rPr>
        <w:t>h the exception of the Eastern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D73177">
        <w:rPr>
          <w:rFonts w:ascii="Times New Roman" w:hAnsi="Times New Roman" w:cs="Times New Roman"/>
          <w:bCs/>
          <w:sz w:val="24"/>
          <w:szCs w:val="24"/>
        </w:rPr>
        <w:t xml:space="preserve"> habitat specialist (XXX MN Birds)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rsidR="00F95103" w:rsidRPr="00C966A8" w:rsidRDefault="00F95103"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Focal Species</w:t>
      </w:r>
    </w:p>
    <w:p w:rsidR="00012519" w:rsidRPr="00C966A8" w:rsidRDefault="008A5317"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A9124F" w:rsidRPr="00C966A8">
        <w:rPr>
          <w:rFonts w:ascii="Times New Roman" w:hAnsi="Times New Roman" w:cs="Times New Roman"/>
          <w:bCs/>
          <w:sz w:val="24"/>
          <w:szCs w:val="24"/>
        </w:rPr>
        <w:t xml:space="preserve"> is a large, long-tailed sparrow that</w:t>
      </w:r>
      <w:r w:rsidRPr="00C966A8">
        <w:rPr>
          <w:rFonts w:ascii="Times New Roman" w:hAnsi="Times New Roman" w:cs="Times New Roman"/>
          <w:bCs/>
          <w:sz w:val="24"/>
          <w:szCs w:val="24"/>
        </w:rPr>
        <w:t xml:space="preserve"> 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proofErr w:type="spellStart"/>
      <w:r w:rsidR="00B731B5" w:rsidRPr="00C966A8">
        <w:rPr>
          <w:rFonts w:ascii="Times New Roman" w:hAnsi="Times New Roman" w:cs="Times New Roman"/>
          <w:bCs/>
          <w:sz w:val="24"/>
          <w:szCs w:val="24"/>
        </w:rPr>
        <w:t>XXX</w:t>
      </w:r>
      <w:r w:rsidR="00204E91" w:rsidRPr="00C966A8">
        <w:rPr>
          <w:rFonts w:ascii="Times New Roman" w:hAnsi="Times New Roman" w:cs="Times New Roman"/>
          <w:bCs/>
          <w:sz w:val="24"/>
          <w:szCs w:val="24"/>
        </w:rPr>
        <w:t>Pfannmuller</w:t>
      </w:r>
      <w:proofErr w:type="spellEnd"/>
      <w:r w:rsidR="00204E91" w:rsidRPr="00C966A8">
        <w:rPr>
          <w:rFonts w:ascii="Times New Roman" w:hAnsi="Times New Roman" w:cs="Times New Roman"/>
          <w:bCs/>
          <w:sz w:val="24"/>
          <w:szCs w:val="24"/>
        </w:rPr>
        <w:t xml:space="preserve">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canopy cover of less than </w:t>
      </w:r>
      <w:r w:rsidR="00C116C2" w:rsidRPr="00C966A8">
        <w:rPr>
          <w:rFonts w:ascii="Times New Roman" w:hAnsi="Times New Roman" w:cs="Times New Roman"/>
          <w:bCs/>
          <w:sz w:val="24"/>
          <w:szCs w:val="24"/>
        </w:rPr>
        <w:lastRenderedPageBreak/>
        <w:t>24%</w:t>
      </w:r>
      <w:r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Marti</w:t>
      </w:r>
      <w:r w:rsidR="00A9124F" w:rsidRPr="00C966A8">
        <w:rPr>
          <w:rFonts w:ascii="Times New Roman" w:hAnsi="Times New Roman" w:cs="Times New Roman"/>
          <w:bCs/>
          <w:sz w:val="24"/>
          <w:szCs w:val="24"/>
        </w:rPr>
        <w:t>n</w:t>
      </w:r>
      <w:proofErr w:type="spellEnd"/>
      <w:r w:rsidR="00A9124F" w:rsidRPr="00C966A8">
        <w:rPr>
          <w:rFonts w:ascii="Times New Roman" w:hAnsi="Times New Roman" w:cs="Times New Roman"/>
          <w:bCs/>
          <w:sz w:val="24"/>
          <w:szCs w:val="24"/>
        </w:rPr>
        <w:t>, J. W. and J. R. Parrish 2000</w:t>
      </w:r>
      <w:r w:rsidRPr="00C966A8">
        <w:rPr>
          <w:rFonts w:ascii="Times New Roman" w:hAnsi="Times New Roman" w:cs="Times New Roman"/>
          <w:bCs/>
          <w:sz w:val="24"/>
          <w:szCs w:val="24"/>
        </w:rPr>
        <w:t xml:space="preserve">). </w:t>
      </w:r>
      <w:proofErr w:type="spellStart"/>
      <w:r w:rsidR="00C116C2" w:rsidRPr="00C966A8">
        <w:rPr>
          <w:rFonts w:ascii="Times New Roman" w:hAnsi="Times New Roman" w:cs="Times New Roman"/>
          <w:bCs/>
          <w:sz w:val="24"/>
          <w:szCs w:val="24"/>
        </w:rPr>
        <w:t>Dechant</w:t>
      </w:r>
      <w:proofErr w:type="spellEnd"/>
      <w:r w:rsidR="00C116C2" w:rsidRPr="00C966A8">
        <w:rPr>
          <w:rFonts w:ascii="Times New Roman" w:hAnsi="Times New Roman" w:cs="Times New Roman"/>
          <w:bCs/>
          <w:sz w:val="24"/>
          <w:szCs w:val="24"/>
        </w:rPr>
        <w:t xml:space="preserve"> et al. (</w:t>
      </w:r>
      <w:proofErr w:type="gramStart"/>
      <w:r w:rsidR="00B731B5" w:rsidRPr="00C966A8">
        <w:rPr>
          <w:rFonts w:ascii="Times New Roman" w:hAnsi="Times New Roman" w:cs="Times New Roman"/>
          <w:bCs/>
          <w:sz w:val="24"/>
          <w:szCs w:val="24"/>
        </w:rPr>
        <w:t>XXX</w:t>
      </w:r>
      <w:r w:rsidR="009F606B" w:rsidRPr="00C966A8">
        <w:rPr>
          <w:rFonts w:ascii="Times New Roman" w:hAnsi="Times New Roman" w:cs="Times New Roman"/>
          <w:bCs/>
          <w:sz w:val="24"/>
          <w:szCs w:val="24"/>
        </w:rPr>
        <w:t>[</w:t>
      </w:r>
      <w:proofErr w:type="gramEnd"/>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t>l</w:t>
      </w:r>
      <w:r w:rsidR="00C116C2" w:rsidRPr="00C966A8">
        <w:rPr>
          <w:rFonts w:ascii="Times New Roman" w:hAnsi="Times New Roman" w:cs="Times New Roman"/>
          <w:bCs/>
          <w:sz w:val="24"/>
          <w:szCs w:val="24"/>
        </w:rPr>
        <w:t xml:space="preserve">ark sparrow abundance was negatively correlated with ground litter and cover density. </w:t>
      </w:r>
      <w:r w:rsidRPr="00C966A8">
        <w:rPr>
          <w:rFonts w:ascii="Times New Roman" w:hAnsi="Times New Roman" w:cs="Times New Roman"/>
          <w:bCs/>
          <w:sz w:val="24"/>
          <w:szCs w:val="24"/>
        </w:rPr>
        <w:t>It i</w:t>
      </w:r>
      <w:r w:rsidR="00AB3E22" w:rsidRPr="00C966A8">
        <w:rPr>
          <w:rFonts w:ascii="Times New Roman" w:hAnsi="Times New Roman" w:cs="Times New Roman"/>
          <w:bCs/>
          <w:sz w:val="24"/>
          <w:szCs w:val="24"/>
        </w:rPr>
        <w:t>s a</w:t>
      </w:r>
      <w:r w:rsidRPr="00C966A8">
        <w:rPr>
          <w:rFonts w:ascii="Times New Roman" w:hAnsi="Times New Roman" w:cs="Times New Roman"/>
          <w:bCs/>
          <w:sz w:val="24"/>
          <w:szCs w:val="24"/>
        </w:rPr>
        <w:t xml:space="preserve"> ground-foraging omnivore that builds its nests in a small depression </w:t>
      </w:r>
      <w:r w:rsidR="001C7DE6">
        <w:rPr>
          <w:rFonts w:ascii="Times New Roman" w:hAnsi="Times New Roman" w:cs="Times New Roman"/>
          <w:bCs/>
          <w:sz w:val="24"/>
          <w:szCs w:val="24"/>
        </w:rPr>
        <w:t xml:space="preserve">at </w:t>
      </w:r>
      <w:r w:rsidRPr="00C966A8">
        <w:rPr>
          <w:rFonts w:ascii="Times New Roman" w:hAnsi="Times New Roman" w:cs="Times New Roman"/>
          <w:bCs/>
          <w:sz w:val="24"/>
          <w:szCs w:val="24"/>
        </w:rPr>
        <w:t>the base of a forb or woody plant</w:t>
      </w:r>
      <w:r w:rsidR="00C116C2" w:rsidRPr="00C966A8">
        <w:rPr>
          <w:rFonts w:ascii="Times New Roman" w:hAnsi="Times New Roman" w:cs="Times New Roman"/>
          <w:bCs/>
          <w:sz w:val="24"/>
          <w:szCs w:val="24"/>
        </w:rPr>
        <w:t>, or occasionally in small trees or shrubs</w:t>
      </w:r>
      <w:r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1C7DE6">
        <w:rPr>
          <w:rFonts w:ascii="Times New Roman" w:hAnsi="Times New Roman" w:cs="Times New Roman"/>
          <w:bCs/>
          <w:sz w:val="24"/>
          <w:szCs w:val="24"/>
        </w:rPr>
        <w:t xml:space="preserve"> </w:t>
      </w:r>
      <w:proofErr w:type="spellStart"/>
      <w:r w:rsidRPr="00C966A8">
        <w:rPr>
          <w:rFonts w:ascii="Times New Roman" w:hAnsi="Times New Roman" w:cs="Times New Roman"/>
          <w:bCs/>
          <w:sz w:val="24"/>
          <w:szCs w:val="24"/>
        </w:rPr>
        <w:t>Pfannmuller</w:t>
      </w:r>
      <w:proofErr w:type="spellEnd"/>
      <w:r w:rsidRPr="00C966A8">
        <w:rPr>
          <w:rFonts w:ascii="Times New Roman" w:hAnsi="Times New Roman" w:cs="Times New Roman"/>
          <w:bCs/>
          <w:sz w:val="24"/>
          <w:szCs w:val="24"/>
        </w:rPr>
        <w:t xml:space="preserve"> et al. 2017).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XXX more?)</w:t>
      </w:r>
      <w:r w:rsidR="00204E91" w:rsidRPr="00C966A8">
        <w:rPr>
          <w:rFonts w:ascii="Times New Roman" w:hAnsi="Times New Roman" w:cs="Times New Roman"/>
          <w:bCs/>
          <w:sz w:val="24"/>
          <w:szCs w:val="24"/>
        </w:rPr>
        <w:t>, 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955BE0" w:rsidRPr="00C966A8">
        <w:rPr>
          <w:rFonts w:ascii="Times New Roman" w:hAnsi="Times New Roman" w:cs="Times New Roman"/>
          <w:bCs/>
          <w:sz w:val="24"/>
          <w:szCs w:val="24"/>
        </w:rPr>
        <w:t>MN Breeding Bird Atlas)</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r w:rsidR="00590D34" w:rsidRPr="00C966A8">
        <w:rPr>
          <w:rFonts w:ascii="Times New Roman" w:hAnsi="Times New Roman" w:cs="Times New Roman"/>
          <w:bCs/>
          <w:sz w:val="24"/>
          <w:szCs w:val="24"/>
        </w:rPr>
        <w:t>Based on this information, we hypothesized that lark sparrow abundance would be neg</w:t>
      </w:r>
      <w:r w:rsidR="00846050" w:rsidRPr="00C966A8">
        <w:rPr>
          <w:rFonts w:ascii="Times New Roman" w:hAnsi="Times New Roman" w:cs="Times New Roman"/>
          <w:bCs/>
          <w:sz w:val="24"/>
          <w:szCs w:val="24"/>
        </w:rPr>
        <w:t xml:space="preserve">atively related to litter depth and canopy cover </w:t>
      </w:r>
      <w:r w:rsidR="00265982">
        <w:rPr>
          <w:rFonts w:ascii="Times New Roman" w:hAnsi="Times New Roman" w:cs="Times New Roman"/>
          <w:bCs/>
          <w:sz w:val="24"/>
          <w:szCs w:val="24"/>
        </w:rPr>
        <w:t>and</w:t>
      </w:r>
      <w:r w:rsidR="00846050" w:rsidRPr="00C966A8">
        <w:rPr>
          <w:rFonts w:ascii="Times New Roman" w:hAnsi="Times New Roman" w:cs="Times New Roman"/>
          <w:bCs/>
          <w:sz w:val="24"/>
          <w:szCs w:val="24"/>
        </w:rPr>
        <w:t xml:space="preserve"> positively related to sites with shrubby habitat and management-related disturbances. </w:t>
      </w:r>
    </w:p>
    <w:p w:rsidR="00012519" w:rsidRDefault="00012519"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Eastern towhee 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proofErr w:type="spellStart"/>
      <w:r w:rsidR="00B731B5" w:rsidRPr="00C966A8">
        <w:rPr>
          <w:rFonts w:ascii="Times New Roman" w:hAnsi="Times New Roman" w:cs="Times New Roman"/>
          <w:bCs/>
          <w:sz w:val="24"/>
          <w:szCs w:val="24"/>
        </w:rPr>
        <w:t>XXX</w:t>
      </w:r>
      <w:r w:rsidR="003E327C" w:rsidRPr="00C966A8">
        <w:rPr>
          <w:rFonts w:ascii="Times New Roman" w:hAnsi="Times New Roman" w:cs="Times New Roman"/>
          <w:bCs/>
          <w:sz w:val="24"/>
          <w:szCs w:val="24"/>
        </w:rPr>
        <w:t>Greenlaw</w:t>
      </w:r>
      <w:proofErr w:type="spellEnd"/>
      <w:r w:rsidR="003E327C" w:rsidRPr="00C966A8">
        <w:rPr>
          <w:rFonts w:ascii="Times New Roman" w:hAnsi="Times New Roman" w:cs="Times New Roman"/>
          <w:bCs/>
          <w:sz w:val="24"/>
          <w:szCs w:val="24"/>
        </w:rPr>
        <w:t>, 2015).</w:t>
      </w:r>
      <w:r w:rsidR="00AB723B" w:rsidRPr="00C966A8">
        <w:rPr>
          <w:rFonts w:ascii="Times New Roman" w:hAnsi="Times New Roman" w:cs="Times New Roman"/>
          <w:bCs/>
          <w:sz w:val="24"/>
          <w:szCs w:val="24"/>
        </w:rPr>
        <w:t xml:space="preserve"> Hagen (</w:t>
      </w:r>
      <w:r w:rsidR="00B731B5" w:rsidRPr="00C966A8">
        <w:rPr>
          <w:rFonts w:ascii="Times New Roman" w:hAnsi="Times New Roman" w:cs="Times New Roman"/>
          <w:bCs/>
          <w:sz w:val="24"/>
          <w:szCs w:val="24"/>
        </w:rPr>
        <w:t>XXX</w:t>
      </w:r>
      <w:r w:rsidR="00AB723B" w:rsidRPr="00C966A8">
        <w:rPr>
          <w:rFonts w:ascii="Times New Roman" w:hAnsi="Times New Roman" w:cs="Times New Roman"/>
          <w:bCs/>
          <w:sz w:val="24"/>
          <w:szCs w:val="24"/>
        </w:rPr>
        <w:t xml:space="preserve">YYYY)) hypothesized that 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r w:rsidR="00955BE0"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We expect that as succession occurs, canopy cover would increase. Thus, we </w:t>
      </w:r>
      <w:r w:rsidR="006E33FC" w:rsidRPr="00C966A8">
        <w:rPr>
          <w:rFonts w:ascii="Times New Roman" w:hAnsi="Times New Roman" w:cs="Times New Roman"/>
          <w:bCs/>
          <w:sz w:val="24"/>
          <w:szCs w:val="24"/>
        </w:rPr>
        <w:t xml:space="preserve">hypothesized that Eastern towhee abundance </w:t>
      </w:r>
      <w:r w:rsidR="00DC3E7F" w:rsidRPr="00C966A8">
        <w:rPr>
          <w:rFonts w:ascii="Times New Roman" w:hAnsi="Times New Roman" w:cs="Times New Roman"/>
          <w:bCs/>
          <w:sz w:val="24"/>
          <w:szCs w:val="24"/>
        </w:rPr>
        <w:t>would be inversely related with</w:t>
      </w:r>
      <w:r w:rsidR="006E33FC" w:rsidRPr="00C966A8">
        <w:rPr>
          <w:rFonts w:ascii="Times New Roman" w:hAnsi="Times New Roman" w:cs="Times New Roman"/>
          <w:bCs/>
          <w:sz w:val="24"/>
          <w:szCs w:val="24"/>
        </w:rPr>
        <w:t xml:space="preserve"> canopy cover</w:t>
      </w:r>
      <w:r w:rsidR="00DC3E7F" w:rsidRPr="00C966A8">
        <w:rPr>
          <w:rFonts w:ascii="Times New Roman" w:hAnsi="Times New Roman" w:cs="Times New Roman"/>
          <w:bCs/>
          <w:sz w:val="24"/>
          <w:szCs w:val="24"/>
        </w:rPr>
        <w:t>, but also positively related to management activities that ret</w:t>
      </w:r>
      <w:r w:rsidR="007115B6" w:rsidRPr="00C966A8">
        <w:rPr>
          <w:rFonts w:ascii="Times New Roman" w:hAnsi="Times New Roman" w:cs="Times New Roman"/>
          <w:bCs/>
          <w:sz w:val="24"/>
          <w:szCs w:val="24"/>
        </w:rPr>
        <w:t>ain open savanna</w:t>
      </w:r>
      <w:r w:rsidR="00DC3E7F" w:rsidRPr="00C966A8">
        <w:rPr>
          <w:rFonts w:ascii="Times New Roman" w:hAnsi="Times New Roman" w:cs="Times New Roman"/>
          <w:bCs/>
          <w:sz w:val="24"/>
          <w:szCs w:val="24"/>
        </w:rPr>
        <w:t xml:space="preserve"> conditions</w:t>
      </w:r>
      <w:r w:rsidR="006E33FC"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e.g., </w:t>
      </w:r>
      <w:r w:rsidR="006E33FC" w:rsidRPr="00C966A8">
        <w:rPr>
          <w:rFonts w:ascii="Times New Roman" w:hAnsi="Times New Roman" w:cs="Times New Roman"/>
          <w:bCs/>
          <w:sz w:val="24"/>
          <w:szCs w:val="24"/>
        </w:rPr>
        <w:t>burning, grazing, or forest management)</w:t>
      </w:r>
      <w:r w:rsidR="00DC3E7F" w:rsidRPr="00C966A8">
        <w:rPr>
          <w:rFonts w:ascii="Times New Roman" w:hAnsi="Times New Roman" w:cs="Times New Roman"/>
          <w:bCs/>
          <w:sz w:val="24"/>
          <w:szCs w:val="24"/>
        </w:rPr>
        <w:t>.</w:t>
      </w:r>
    </w:p>
    <w:p w:rsidR="00AC68A5" w:rsidRDefault="00AC68A5" w:rsidP="00AC68A5">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plains hog-nosed snake (Special Concern) is a medium-sized, stout-bodied snake that prefers open, sandy, sparsely-vegetated habitat such as prairie and oak savanna (</w:t>
      </w:r>
      <w:proofErr w:type="spellStart"/>
      <w:r w:rsidRPr="00C966A8">
        <w:rPr>
          <w:rFonts w:ascii="Times New Roman" w:hAnsi="Times New Roman" w:cs="Times New Roman"/>
          <w:bCs/>
          <w:sz w:val="24"/>
          <w:szCs w:val="24"/>
        </w:rPr>
        <w:t>citeXXX</w:t>
      </w:r>
      <w:proofErr w:type="spellEnd"/>
      <w:r w:rsidRPr="00C966A8">
        <w:rPr>
          <w:rFonts w:ascii="Times New Roman" w:hAnsi="Times New Roman" w:cs="Times New Roman"/>
          <w:bCs/>
          <w:sz w:val="24"/>
          <w:szCs w:val="24"/>
        </w:rPr>
        <w:t>). This species overwinters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Ernst and Barbour in MN Rare species guide)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MN Rare species guide). According to the MN DNR rare species guide, grassland management practices that limit the encroachment of brush can enhance habitat for this species, and increasing habitat connectivity may enhance the viability of known populations.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Rare Species Guide) </w:t>
      </w:r>
    </w:p>
    <w:p w:rsidR="00AC68A5" w:rsidRDefault="00AC68A5" w:rsidP="00AC68A5">
      <w:pPr>
        <w:spacing w:line="360" w:lineRule="auto"/>
        <w:rPr>
          <w:rFonts w:ascii="Times New Roman" w:hAnsi="Times New Roman" w:cs="Times New Roman"/>
          <w:bCs/>
          <w:sz w:val="24"/>
          <w:szCs w:val="24"/>
        </w:rPr>
      </w:pPr>
    </w:p>
    <w:p w:rsidR="00AC68A5" w:rsidRPr="00C966A8" w:rsidRDefault="00AC68A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lastRenderedPageBreak/>
        <w:t xml:space="preserve">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(Special Concern) is a large, heavy-bodied snake that is widely distributed throughout western and central North America, though in Minnesota most records are from counties along the Minnesota, Mississippi, and St. Croix rivers (</w:t>
      </w:r>
      <w:proofErr w:type="spellStart"/>
      <w:r w:rsidRPr="00C966A8">
        <w:rPr>
          <w:rFonts w:ascii="Times New Roman" w:hAnsi="Times New Roman" w:cs="Times New Roman"/>
          <w:bCs/>
          <w:sz w:val="24"/>
          <w:szCs w:val="24"/>
        </w:rPr>
        <w:t>citeXXX</w:t>
      </w:r>
      <w:proofErr w:type="spellEnd"/>
      <w:r w:rsidRPr="00C966A8">
        <w:rPr>
          <w:rFonts w:ascii="Times New Roman" w:hAnsi="Times New Roman" w:cs="Times New Roman"/>
          <w:bCs/>
          <w:sz w:val="24"/>
          <w:szCs w:val="24"/>
        </w:rPr>
        <w:t xml:space="preserve">). 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prefers areas of well-drained, loose, sandy soil. In Minnesota, dry sand prairies and bluff prairies are considered prime habitat. Primary threats include habitat loss, degradation, and fragmentation. We hypothesized that open sand, percent grass, number of gopher mounds, and canopy cover would most affect initial snake abundance, and that temperature at the start of the survey would most affect detection. </w:t>
      </w:r>
    </w:p>
    <w:p w:rsidR="00004DE7" w:rsidRPr="00C966A8" w:rsidRDefault="0086513E"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 is a small prairie butterfly that prefers dry, sandy prairie and savanna dominated by native plant species (</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source</w:t>
      </w:r>
      <w:proofErr w:type="spellEnd"/>
      <w:r w:rsidR="00492140" w:rsidRPr="00C966A8">
        <w:rPr>
          <w:rFonts w:ascii="Times New Roman" w:hAnsi="Times New Roman" w:cs="Times New Roman"/>
          <w:bCs/>
          <w:sz w:val="24"/>
          <w:szCs w:val="24"/>
        </w:rPr>
        <w:t xml:space="preserve">, </w:t>
      </w:r>
      <w:proofErr w:type="spellStart"/>
      <w:r w:rsidR="00492140" w:rsidRPr="00C966A8">
        <w:rPr>
          <w:rFonts w:ascii="Times New Roman" w:hAnsi="Times New Roman" w:cs="Times New Roman"/>
          <w:bCs/>
          <w:sz w:val="24"/>
          <w:szCs w:val="24"/>
        </w:rPr>
        <w:t>prob</w:t>
      </w:r>
      <w:proofErr w:type="spellEnd"/>
      <w:r w:rsidR="00492140" w:rsidRPr="00C966A8">
        <w:rPr>
          <w:rFonts w:ascii="Times New Roman" w:hAnsi="Times New Roman" w:cs="Times New Roman"/>
          <w:bCs/>
          <w:sz w:val="24"/>
          <w:szCs w:val="24"/>
        </w:rPr>
        <w:t xml:space="preserve">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 xml:space="preserve">H. l. </w:t>
      </w:r>
      <w:proofErr w:type="spellStart"/>
      <w:r w:rsidR="00692AFA" w:rsidRPr="00C966A8">
        <w:rPr>
          <w:rFonts w:ascii="Times New Roman" w:hAnsi="Times New Roman" w:cs="Times New Roman"/>
          <w:bCs/>
          <w:i/>
          <w:sz w:val="24"/>
          <w:szCs w:val="24"/>
        </w:rPr>
        <w:t>pawnee</w:t>
      </w:r>
      <w:proofErr w:type="spellEnd"/>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Robert</w:t>
      </w:r>
      <w:proofErr w:type="spellEnd"/>
      <w:r w:rsidRPr="00C966A8">
        <w:rPr>
          <w:rFonts w:ascii="Times New Roman" w:hAnsi="Times New Roman" w:cs="Times New Roman"/>
          <w:bCs/>
          <w:sz w:val="24"/>
          <w:szCs w:val="24"/>
        </w:rPr>
        <w:t xml:space="preserve">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lay eggs </w:t>
      </w:r>
      <w:r w:rsidR="00004DE7" w:rsidRPr="00C966A8">
        <w:rPr>
          <w:rFonts w:ascii="Times New Roman" w:hAnsi="Times New Roman" w:cs="Times New Roman"/>
          <w:bCs/>
          <w:sz w:val="24"/>
          <w:szCs w:val="24"/>
        </w:rPr>
        <w:t>shortly thereafter</w:t>
      </w:r>
      <w:r w:rsidR="008E0A7F" w:rsidRPr="00C966A8">
        <w:rPr>
          <w:rFonts w:ascii="Times New Roman" w:hAnsi="Times New Roman" w:cs="Times New Roman"/>
          <w:bCs/>
          <w:sz w:val="24"/>
          <w:szCs w:val="24"/>
        </w:rPr>
        <w:t xml:space="preserve">. Eggs hatch in approximately 10 days, after which the larvae build </w:t>
      </w:r>
      <w:proofErr w:type="spellStart"/>
      <w:r w:rsidR="008E0A7F" w:rsidRPr="00C966A8">
        <w:rPr>
          <w:rFonts w:ascii="Times New Roman" w:hAnsi="Times New Roman" w:cs="Times New Roman"/>
          <w:bCs/>
          <w:sz w:val="24"/>
          <w:szCs w:val="24"/>
        </w:rPr>
        <w:t>refugium</w:t>
      </w:r>
      <w:proofErr w:type="spellEnd"/>
      <w:r w:rsidR="008E0A7F" w:rsidRPr="00C966A8">
        <w:rPr>
          <w:rFonts w:ascii="Times New Roman" w:hAnsi="Times New Roman" w:cs="Times New Roman"/>
          <w:bCs/>
          <w:sz w:val="24"/>
          <w:szCs w:val="24"/>
        </w:rPr>
        <w:t xml:space="preserve">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proofErr w:type="spellStart"/>
      <w:r w:rsidR="00B731B5" w:rsidRPr="00C966A8">
        <w:rPr>
          <w:rFonts w:ascii="Times New Roman" w:hAnsi="Times New Roman" w:cs="Times New Roman"/>
          <w:bCs/>
          <w:sz w:val="24"/>
          <w:szCs w:val="24"/>
        </w:rPr>
        <w:t>XXX</w:t>
      </w:r>
      <w:r w:rsidR="008E0A7F" w:rsidRPr="00C966A8">
        <w:rPr>
          <w:rFonts w:ascii="Times New Roman" w:hAnsi="Times New Roman" w:cs="Times New Roman"/>
          <w:bCs/>
          <w:sz w:val="24"/>
          <w:szCs w:val="24"/>
        </w:rPr>
        <w:t>Robert</w:t>
      </w:r>
      <w:proofErr w:type="spellEnd"/>
      <w:r w:rsidR="008E0A7F" w:rsidRPr="00C966A8">
        <w:rPr>
          <w:rFonts w:ascii="Times New Roman" w:hAnsi="Times New Roman" w:cs="Times New Roman"/>
          <w:bCs/>
          <w:sz w:val="24"/>
          <w:szCs w:val="24"/>
        </w:rPr>
        <w:t xml:space="preserve"> Dana, pers. communication).</w:t>
      </w:r>
      <w:r w:rsidR="00234D8C" w:rsidRPr="00C966A8">
        <w:rPr>
          <w:rFonts w:ascii="Times New Roman" w:hAnsi="Times New Roman" w:cs="Times New Roman"/>
          <w:bCs/>
          <w:sz w:val="24"/>
          <w:szCs w:val="24"/>
        </w:rPr>
        <w:t xml:space="preserve"> The Leonard’s skipper seems to favor areas of mesic prairie that have open sand or other bare ground between clumps of bunchgrass. Leonard’s skippers were frequently observed </w:t>
      </w:r>
      <w:proofErr w:type="spellStart"/>
      <w:r w:rsidR="00234D8C" w:rsidRPr="00C966A8">
        <w:rPr>
          <w:rFonts w:ascii="Times New Roman" w:hAnsi="Times New Roman" w:cs="Times New Roman"/>
          <w:bCs/>
          <w:sz w:val="24"/>
          <w:szCs w:val="24"/>
        </w:rPr>
        <w:t>nectaring</w:t>
      </w:r>
      <w:proofErr w:type="spellEnd"/>
      <w:r w:rsidR="00234D8C" w:rsidRPr="00C966A8">
        <w:rPr>
          <w:rFonts w:ascii="Times New Roman" w:hAnsi="Times New Roman" w:cs="Times New Roman"/>
          <w:bCs/>
          <w:sz w:val="24"/>
          <w:szCs w:val="24"/>
        </w:rPr>
        <w:t xml:space="preserve">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proofErr w:type="spellStart"/>
      <w:r w:rsidR="00234D8C" w:rsidRPr="00C966A8">
        <w:rPr>
          <w:rFonts w:ascii="Times New Roman" w:hAnsi="Times New Roman" w:cs="Times New Roman"/>
          <w:bCs/>
          <w:i/>
          <w:sz w:val="24"/>
          <w:szCs w:val="24"/>
        </w:rPr>
        <w:t>Liatris</w:t>
      </w:r>
      <w:proofErr w:type="spellEnd"/>
      <w:r w:rsidR="00234D8C" w:rsidRPr="00C966A8">
        <w:rPr>
          <w:rFonts w:ascii="Times New Roman" w:hAnsi="Times New Roman" w:cs="Times New Roman"/>
          <w:bCs/>
          <w:i/>
          <w:sz w:val="24"/>
          <w:szCs w:val="24"/>
        </w:rPr>
        <w:t xml:space="preserve"> </w:t>
      </w:r>
      <w:r w:rsidR="00234D8C" w:rsidRPr="00C966A8">
        <w:rPr>
          <w:rFonts w:ascii="Times New Roman" w:hAnsi="Times New Roman" w:cs="Times New Roman"/>
          <w:bCs/>
          <w:sz w:val="24"/>
          <w:szCs w:val="24"/>
        </w:rPr>
        <w:t>spp.) during previous studies within the ASP</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proofErr w:type="spellStart"/>
      <w:r w:rsidR="00B731B5" w:rsidRPr="00C966A8">
        <w:rPr>
          <w:rFonts w:ascii="Times New Roman" w:hAnsi="Times New Roman" w:cs="Times New Roman"/>
          <w:bCs/>
          <w:sz w:val="24"/>
          <w:szCs w:val="24"/>
        </w:rPr>
        <w:t>XXX</w:t>
      </w:r>
      <w:r w:rsidR="00BF3ECF" w:rsidRPr="00C966A8">
        <w:rPr>
          <w:rFonts w:ascii="Times New Roman" w:hAnsi="Times New Roman" w:cs="Times New Roman"/>
          <w:bCs/>
          <w:sz w:val="24"/>
          <w:szCs w:val="24"/>
        </w:rPr>
        <w:t>source</w:t>
      </w:r>
      <w:proofErr w:type="spellEnd"/>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We hypothesized that </w:t>
      </w:r>
      <w:r w:rsidR="00004DE7" w:rsidRPr="00C966A8">
        <w:rPr>
          <w:rFonts w:ascii="Times New Roman" w:hAnsi="Times New Roman" w:cs="Times New Roman"/>
          <w:bCs/>
          <w:sz w:val="24"/>
          <w:szCs w:val="24"/>
        </w:rPr>
        <w:t xml:space="preserve">Leonard’s skipper abundance would be positively related to </w:t>
      </w:r>
      <w:proofErr w:type="spellStart"/>
      <w:r w:rsidR="00004DE7" w:rsidRPr="00C966A8">
        <w:rPr>
          <w:rFonts w:ascii="Times New Roman" w:hAnsi="Times New Roman" w:cs="Times New Roman"/>
          <w:bCs/>
          <w:sz w:val="24"/>
          <w:szCs w:val="24"/>
        </w:rPr>
        <w:t>graminoid</w:t>
      </w:r>
      <w:proofErr w:type="spellEnd"/>
      <w:r w:rsidR="00004DE7" w:rsidRPr="00C966A8">
        <w:rPr>
          <w:rFonts w:ascii="Times New Roman" w:hAnsi="Times New Roman" w:cs="Times New Roman"/>
          <w:bCs/>
          <w:sz w:val="24"/>
          <w:szCs w:val="24"/>
        </w:rPr>
        <w:t xml:space="preserve"> cover and blazing star abundance </w:t>
      </w:r>
      <w:r w:rsidR="00F06679" w:rsidRPr="00C966A8">
        <w:rPr>
          <w:rFonts w:ascii="Times New Roman" w:hAnsi="Times New Roman" w:cs="Times New Roman"/>
          <w:bCs/>
          <w:sz w:val="24"/>
          <w:szCs w:val="24"/>
        </w:rPr>
        <w:t>and</w:t>
      </w:r>
      <w:r w:rsidR="00004DE7" w:rsidRPr="00C966A8">
        <w:rPr>
          <w:rFonts w:ascii="Times New Roman" w:hAnsi="Times New Roman" w:cs="Times New Roman"/>
          <w:bCs/>
          <w:sz w:val="24"/>
          <w:szCs w:val="24"/>
        </w:rPr>
        <w:t xml:space="preserve"> negatively related to canopy cover, litter depth, and management disturbances.</w:t>
      </w:r>
      <w:r w:rsidR="006066C0" w:rsidRPr="00C966A8">
        <w:rPr>
          <w:rFonts w:ascii="Times New Roman" w:hAnsi="Times New Roman" w:cs="Times New Roman"/>
          <w:bCs/>
          <w:sz w:val="24"/>
          <w:szCs w:val="24"/>
        </w:rPr>
        <w:t xml:space="preserve"> We hypothesized that detection would relate to survey date and wind speed. </w:t>
      </w:r>
    </w:p>
    <w:p w:rsidR="00027F33" w:rsidRPr="00C966A8" w:rsidRDefault="00492140"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Northern barrens tiger beetle is a chase</w:t>
      </w:r>
      <w:r w:rsidR="00DD2708" w:rsidRPr="00C966A8">
        <w:rPr>
          <w:rFonts w:ascii="Times New Roman" w:hAnsi="Times New Roman" w:cs="Times New Roman"/>
          <w:bCs/>
          <w:sz w:val="24"/>
          <w:szCs w:val="24"/>
        </w:rPr>
        <w:t>-and-</w:t>
      </w:r>
      <w:r w:rsidRPr="00C966A8">
        <w:rPr>
          <w:rFonts w:ascii="Times New Roman" w:hAnsi="Times New Roman" w:cs="Times New Roman"/>
          <w:bCs/>
          <w:sz w:val="24"/>
          <w:szCs w:val="24"/>
        </w:rPr>
        <w:t>ambush predator that prefers sandy openings and roads in areas wi</w:t>
      </w:r>
      <w:r w:rsidR="00B731B5" w:rsidRPr="00C966A8">
        <w:rPr>
          <w:rFonts w:ascii="Times New Roman" w:hAnsi="Times New Roman" w:cs="Times New Roman"/>
          <w:bCs/>
          <w:sz w:val="24"/>
          <w:szCs w:val="24"/>
        </w:rPr>
        <w:t>th low to moderate canopy cover</w:t>
      </w:r>
      <w:r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XXXsource</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prob</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mn</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dnr</w:t>
      </w:r>
      <w:proofErr w:type="spellEnd"/>
      <w:r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Adults emerge from the larval stage in the fall and overwinter in </w:t>
      </w:r>
      <w:r w:rsidR="00DD2708" w:rsidRPr="00C966A8">
        <w:rPr>
          <w:rFonts w:ascii="Times New Roman" w:hAnsi="Times New Roman" w:cs="Times New Roman"/>
          <w:bCs/>
          <w:sz w:val="24"/>
          <w:szCs w:val="24"/>
        </w:rPr>
        <w:t xml:space="preserve">ground </w:t>
      </w:r>
      <w:r w:rsidRPr="00C966A8">
        <w:rPr>
          <w:rFonts w:ascii="Times New Roman" w:hAnsi="Times New Roman" w:cs="Times New Roman"/>
          <w:bCs/>
          <w:sz w:val="24"/>
          <w:szCs w:val="24"/>
        </w:rPr>
        <w:t xml:space="preserve">burrows after a period of active </w:t>
      </w:r>
      <w:r w:rsidRPr="00C966A8">
        <w:rPr>
          <w:rFonts w:ascii="Times New Roman" w:hAnsi="Times New Roman" w:cs="Times New Roman"/>
          <w:bCs/>
          <w:sz w:val="24"/>
          <w:szCs w:val="24"/>
        </w:rPr>
        <w:lastRenderedPageBreak/>
        <w:t xml:space="preserve">foraging. They re-emerge in spring, mate, lay eggs, and die off as summer progresses.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B731B5" w:rsidRPr="00C966A8">
        <w:rPr>
          <w:rFonts w:ascii="Times New Roman" w:hAnsi="Times New Roman" w:cs="Times New Roman"/>
          <w:bCs/>
          <w:sz w:val="24"/>
          <w:szCs w:val="24"/>
        </w:rPr>
        <w:t>XXX</w:t>
      </w:r>
      <w:r w:rsidR="000357D8" w:rsidRPr="00C966A8">
        <w:rPr>
          <w:rFonts w:ascii="Times New Roman" w:hAnsi="Times New Roman" w:cs="Times New Roman"/>
          <w:bCs/>
          <w:sz w:val="24"/>
          <w:szCs w:val="24"/>
        </w:rPr>
        <w:t>) noted that probable threats to tiger beetle populations include development, clear-cutting, off-road vehicle use, and other activities that significantly disturb sandy soil.</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flat.</w:t>
      </w:r>
      <w:r w:rsidR="00C20E46" w:rsidRPr="00C966A8">
        <w:rPr>
          <w:rFonts w:ascii="Times New Roman" w:hAnsi="Times New Roman" w:cs="Times New Roman"/>
          <w:bCs/>
          <w:sz w:val="24"/>
          <w:szCs w:val="24"/>
        </w:rPr>
        <w:t xml:space="preserve"> We hypothesized that </w:t>
      </w:r>
      <w:r w:rsidR="00DD2708" w:rsidRPr="00C966A8">
        <w:rPr>
          <w:rFonts w:ascii="Times New Roman" w:hAnsi="Times New Roman" w:cs="Times New Roman"/>
          <w:bCs/>
          <w:sz w:val="24"/>
          <w:szCs w:val="24"/>
        </w:rPr>
        <w:t xml:space="preserve">tiger beetle abundance would be </w:t>
      </w:r>
      <w:r w:rsidR="007341DD" w:rsidRPr="00C966A8">
        <w:rPr>
          <w:rFonts w:ascii="Times New Roman" w:hAnsi="Times New Roman" w:cs="Times New Roman"/>
          <w:bCs/>
          <w:sz w:val="24"/>
          <w:szCs w:val="24"/>
        </w:rPr>
        <w:t>positively related to terrain roughness and negatively related with canopy cover and</w:t>
      </w:r>
      <w:r w:rsidR="00C20E46" w:rsidRPr="00C966A8">
        <w:rPr>
          <w:rFonts w:ascii="Times New Roman" w:hAnsi="Times New Roman" w:cs="Times New Roman"/>
          <w:bCs/>
          <w:sz w:val="24"/>
          <w:szCs w:val="24"/>
        </w:rPr>
        <w:t xml:space="preserve"> litter depth</w:t>
      </w:r>
      <w:r w:rsidR="00894B27">
        <w:rPr>
          <w:rFonts w:ascii="Times New Roman" w:hAnsi="Times New Roman" w:cs="Times New Roman"/>
          <w:bCs/>
          <w:sz w:val="24"/>
          <w:szCs w:val="24"/>
        </w:rPr>
        <w:t>.</w:t>
      </w:r>
    </w:p>
    <w:p w:rsidR="00214505" w:rsidRDefault="00AC68A5"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214505">
        <w:rPr>
          <w:rFonts w:ascii="Times New Roman" w:hAnsi="Times New Roman" w:cs="Times New Roman"/>
          <w:bCs/>
          <w:sz w:val="24"/>
          <w:szCs w:val="24"/>
        </w:rPr>
        <w:t>[Per Todd, add objectives paragraph at the end of intro.]</w:t>
      </w:r>
    </w:p>
    <w:p w:rsidR="00D55512" w:rsidRPr="00C966A8" w:rsidRDefault="00D55512"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Th</w:t>
      </w:r>
      <w:r w:rsidR="00B36A28">
        <w:rPr>
          <w:rFonts w:ascii="Times New Roman" w:hAnsi="Times New Roman" w:cs="Times New Roman"/>
          <w:bCs/>
          <w:sz w:val="24"/>
          <w:szCs w:val="24"/>
        </w:rPr>
        <w:t>e main objective of this study wa</w:t>
      </w:r>
      <w:r>
        <w:rPr>
          <w:rFonts w:ascii="Times New Roman" w:hAnsi="Times New Roman" w:cs="Times New Roman"/>
          <w:bCs/>
          <w:sz w:val="24"/>
          <w:szCs w:val="24"/>
        </w:rPr>
        <w:t xml:space="preserve">s to examine the relationships between rare, upland </w:t>
      </w:r>
      <w:r w:rsidR="00C51C22">
        <w:rPr>
          <w:rFonts w:ascii="Times New Roman" w:hAnsi="Times New Roman" w:cs="Times New Roman"/>
          <w:bCs/>
          <w:sz w:val="24"/>
          <w:szCs w:val="24"/>
        </w:rPr>
        <w:t xml:space="preserve">ASP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nasicus</w:t>
      </w:r>
      <w:proofErr w:type="spellEnd"/>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P</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catenifer</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C</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patruela</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 l.</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leonardus</w:t>
      </w:r>
      <w:proofErr w:type="spellEnd"/>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Pr>
          <w:rFonts w:ascii="Times New Roman" w:hAnsi="Times New Roman" w:cs="Times New Roman"/>
          <w:bCs/>
          <w:i/>
          <w:sz w:val="24"/>
          <w:szCs w:val="24"/>
        </w:rPr>
        <w:t>C.</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grammacus</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sz w:val="24"/>
          <w:szCs w:val="24"/>
        </w:rPr>
        <w:t xml:space="preserve">and </w:t>
      </w:r>
      <w:r w:rsidR="00C51C22">
        <w:rPr>
          <w:rFonts w:ascii="Times New Roman" w:hAnsi="Times New Roman" w:cs="Times New Roman"/>
          <w:bCs/>
          <w:i/>
          <w:sz w:val="24"/>
          <w:szCs w:val="24"/>
        </w:rPr>
        <w:t>P.</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erythrophthalmus</w:t>
      </w:r>
      <w:proofErr w:type="spellEnd"/>
      <w:r w:rsidR="00C51C22">
        <w:rPr>
          <w:rFonts w:ascii="Times New Roman" w:hAnsi="Times New Roman" w:cs="Times New Roman"/>
          <w:bCs/>
          <w:sz w:val="24"/>
          <w:szCs w:val="24"/>
        </w:rPr>
        <w:t xml:space="preserve"> 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B731B5">
      <w:pPr>
        <w:spacing w:line="36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7D213C"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This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716A81" w:rsidRPr="00C966A8">
        <w:rPr>
          <w:rFonts w:ascii="Times New Roman" w:hAnsi="Times New Roman" w:cs="Times New Roman"/>
          <w:sz w:val="24"/>
          <w:szCs w:val="24"/>
        </w:rPr>
        <w:t>XXX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 xml:space="preserve">Sand Dunes contains rare </w:t>
      </w:r>
      <w:r w:rsidRPr="00C966A8">
        <w:rPr>
          <w:rFonts w:ascii="Times New Roman" w:hAnsi="Times New Roman" w:cs="Times New Roman"/>
          <w:sz w:val="24"/>
          <w:szCs w:val="24"/>
        </w:rPr>
        <w:lastRenderedPageBreak/>
        <w:t>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(XXX)</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716A81" w:rsidRPr="00C966A8">
        <w:rPr>
          <w:rFonts w:ascii="Times New Roman" w:hAnsi="Times New Roman" w:cs="Times New Roman"/>
          <w:sz w:val="24"/>
          <w:szCs w:val="24"/>
        </w:rPr>
        <w:t>XXX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rsidR="00F24403" w:rsidRPr="00C966A8" w:rsidRDefault="00F24403"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 12,424</w:t>
      </w:r>
      <w:r w:rsidRPr="00C966A8">
        <w:rPr>
          <w:rFonts w:ascii="Times New Roman" w:hAnsi="Times New Roman" w:cs="Times New Roman"/>
          <w:sz w:val="24"/>
          <w:szCs w:val="24"/>
        </w:rPr>
        <w:t xml:space="preserve"> ha 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[XXX before that… it was cropped?].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 </w:t>
      </w:r>
      <w:r w:rsidR="0012118B" w:rsidRPr="00C966A8">
        <w:rPr>
          <w:rFonts w:ascii="Times New Roman" w:hAnsi="Times New Roman" w:cs="Times New Roman"/>
          <w:sz w:val="24"/>
          <w:szCs w:val="24"/>
        </w:rPr>
        <w:t xml:space="preserve">[XXX </w:t>
      </w:r>
      <w:r w:rsidRPr="00C966A8">
        <w:rPr>
          <w:rFonts w:ascii="Times New Roman" w:hAnsi="Times New Roman" w:cs="Times New Roman"/>
          <w:sz w:val="24"/>
          <w:szCs w:val="24"/>
        </w:rPr>
        <w:t>Find some kind of</w:t>
      </w:r>
      <w:r w:rsidR="0012118B" w:rsidRPr="00C966A8">
        <w:rPr>
          <w:rFonts w:ascii="Times New Roman" w:hAnsi="Times New Roman" w:cs="Times New Roman"/>
          <w:sz w:val="24"/>
          <w:szCs w:val="24"/>
        </w:rPr>
        <w:t xml:space="preserve"> land cover proportions]</w:t>
      </w:r>
      <w:r w:rsidRPr="00C966A8">
        <w:rPr>
          <w:rFonts w:ascii="Times New Roman" w:hAnsi="Times New Roman" w:cs="Times New Roman"/>
          <w:sz w:val="24"/>
          <w:szCs w:val="24"/>
        </w:rPr>
        <w:t>.</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0012118B" w:rsidRPr="00A05699">
        <w:rPr>
          <w:rFonts w:ascii="Times New Roman" w:hAnsi="Times New Roman" w:cs="Times New Roman"/>
          <w:strike/>
          <w:sz w:val="24"/>
          <w:szCs w:val="24"/>
        </w:rPr>
        <w:t>Wetland areas</w:t>
      </w:r>
      <w:r w:rsidRPr="00A05699">
        <w:rPr>
          <w:rFonts w:ascii="Times New Roman" w:hAnsi="Times New Roman" w:cs="Times New Roman"/>
          <w:strike/>
          <w:sz w:val="24"/>
          <w:szCs w:val="24"/>
        </w:rPr>
        <w:t xml:space="preserve"> are partially </w:t>
      </w:r>
      <w:r w:rsidR="00C60D16" w:rsidRPr="00A05699">
        <w:rPr>
          <w:rFonts w:ascii="Times New Roman" w:hAnsi="Times New Roman" w:cs="Times New Roman"/>
          <w:strike/>
          <w:sz w:val="24"/>
          <w:szCs w:val="24"/>
        </w:rPr>
        <w:t xml:space="preserve">maintained by </w:t>
      </w:r>
      <w:r w:rsidRPr="00A05699">
        <w:rPr>
          <w:rFonts w:ascii="Times New Roman" w:hAnsi="Times New Roman" w:cs="Times New Roman"/>
          <w:strike/>
          <w:sz w:val="24"/>
          <w:szCs w:val="24"/>
        </w:rPr>
        <w:t>perio</w:t>
      </w:r>
      <w:r w:rsidR="00C60D16" w:rsidRPr="00A05699">
        <w:rPr>
          <w:rFonts w:ascii="Times New Roman" w:hAnsi="Times New Roman" w:cs="Times New Roman"/>
          <w:strike/>
          <w:sz w:val="24"/>
          <w:szCs w:val="24"/>
        </w:rPr>
        <w:t xml:space="preserve">dic drawdowns and </w:t>
      </w:r>
      <w:proofErr w:type="spellStart"/>
      <w:r w:rsidR="00C60D16" w:rsidRPr="00A05699">
        <w:rPr>
          <w:rFonts w:ascii="Times New Roman" w:hAnsi="Times New Roman" w:cs="Times New Roman"/>
          <w:strike/>
          <w:sz w:val="24"/>
          <w:szCs w:val="24"/>
        </w:rPr>
        <w:t>floodings</w:t>
      </w:r>
      <w:proofErr w:type="spellEnd"/>
      <w:r w:rsidRPr="00A05699">
        <w:rPr>
          <w:rFonts w:ascii="Times New Roman" w:hAnsi="Times New Roman" w:cs="Times New Roman"/>
          <w:strike/>
          <w:sz w:val="24"/>
          <w:szCs w:val="24"/>
        </w:rPr>
        <w:t xml:space="preserve"> intended to mimic the natural surface hydrology of the area</w:t>
      </w:r>
      <w:r w:rsidR="0012118B" w:rsidRPr="00A05699">
        <w:rPr>
          <w:rFonts w:ascii="Times New Roman" w:hAnsi="Times New Roman" w:cs="Times New Roman"/>
          <w:strike/>
          <w:sz w:val="24"/>
          <w:szCs w:val="24"/>
        </w:rPr>
        <w:t xml:space="preserve"> and provide extensive and varied habitat for wildlife</w:t>
      </w:r>
      <w:r w:rsidRPr="00A05699">
        <w:rPr>
          <w:rFonts w:ascii="Times New Roman" w:hAnsi="Times New Roman" w:cs="Times New Roman"/>
          <w:strike/>
          <w:sz w:val="24"/>
          <w:szCs w:val="24"/>
        </w:rPr>
        <w:t>.</w:t>
      </w:r>
      <w:r w:rsidRPr="00C966A8">
        <w:rPr>
          <w:rFonts w:ascii="Times New Roman" w:hAnsi="Times New Roman" w:cs="Times New Roman"/>
          <w:sz w:val="24"/>
          <w:szCs w:val="24"/>
        </w:rPr>
        <w:t xml:space="preserve"> 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BE3EA2" w:rsidRPr="00C966A8" w:rsidRDefault="00BE3EA2"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9D122D">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B72B45" w:rsidRPr="00C966A8">
        <w:rPr>
          <w:rFonts w:ascii="Times New Roman" w:hAnsi="Times New Roman" w:cs="Times New Roman"/>
          <w:sz w:val="24"/>
          <w:szCs w:val="24"/>
        </w:rPr>
        <w:t>XXX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w:t>
      </w:r>
      <w:r w:rsidR="00F44673">
        <w:rPr>
          <w:rFonts w:ascii="Times New Roman" w:hAnsi="Times New Roman" w:cs="Times New Roman"/>
          <w:sz w:val="24"/>
          <w:szCs w:val="24"/>
        </w:rPr>
        <w:lastRenderedPageBreak/>
        <w:t>the 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(XXX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r w:rsidR="00321590">
        <w:rPr>
          <w:rFonts w:ascii="Times New Roman" w:hAnsi="Times New Roman" w:cs="Times New Roman"/>
          <w:sz w:val="24"/>
          <w:szCs w:val="24"/>
        </w:rPr>
        <w:t xml:space="preserve">XX citation needed? </w:t>
      </w:r>
      <w:proofErr w:type="spellStart"/>
      <w:r w:rsidR="00321590">
        <w:rPr>
          <w:rFonts w:ascii="Times New Roman" w:hAnsi="Times New Roman" w:cs="Times New Roman"/>
          <w:sz w:val="24"/>
          <w:szCs w:val="24"/>
        </w:rPr>
        <w:t>Royle</w:t>
      </w:r>
      <w:proofErr w:type="spellEnd"/>
      <w:r w:rsidR="00321590">
        <w:rPr>
          <w:rFonts w:ascii="Times New Roman" w:hAnsi="Times New Roman" w:cs="Times New Roman"/>
          <w:sz w:val="24"/>
          <w:szCs w:val="24"/>
        </w:rPr>
        <w:t>, DM, of HC?</w:t>
      </w:r>
      <w:r w:rsidR="00191A3E">
        <w:rPr>
          <w:rFonts w:ascii="Times New Roman" w:hAnsi="Times New Roman" w:cs="Times New Roman"/>
          <w:sz w:val="24"/>
          <w:szCs w:val="24"/>
        </w:rPr>
        <w:t>)</w:t>
      </w:r>
      <w:r w:rsidR="00482C4A">
        <w:rPr>
          <w:rFonts w:ascii="Times New Roman" w:hAnsi="Times New Roman" w:cs="Times New Roman"/>
          <w:sz w:val="24"/>
          <w:szCs w:val="24"/>
        </w:rPr>
        <w:t>. 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6851E1">
      <w:pPr>
        <w:spacing w:line="360" w:lineRule="auto"/>
        <w:rPr>
          <w:rFonts w:ascii="Times New Roman" w:hAnsi="Times New Roman" w:cs="Times New Roman"/>
          <w:sz w:val="24"/>
          <w:szCs w:val="24"/>
        </w:rPr>
      </w:pPr>
      <w:r>
        <w:rPr>
          <w:rFonts w:ascii="Times New Roman" w:hAnsi="Times New Roman" w:cs="Times New Roman"/>
          <w:bCs/>
          <w:sz w:val="24"/>
          <w:szCs w:val="24"/>
        </w:rPr>
        <w:t xml:space="preserve">We conducted concurrent point count surveys for both the Lark Sparrow and Eastern Towhee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 xml:space="preserve">:00 h when wind was below 16 </w:t>
      </w:r>
      <w:proofErr w:type="spellStart"/>
      <w:r w:rsidR="00774C91">
        <w:rPr>
          <w:rFonts w:ascii="Times New Roman" w:hAnsi="Times New Roman" w:cs="Times New Roman"/>
          <w:sz w:val="24"/>
          <w:szCs w:val="24"/>
        </w:rPr>
        <w:t>kph</w:t>
      </w:r>
      <w:proofErr w:type="spellEnd"/>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within the same year, but not between</w:t>
      </w:r>
      <w:r w:rsidR="00A155B4">
        <w:rPr>
          <w:rFonts w:ascii="Times New Roman" w:hAnsi="Times New Roman" w:cs="Times New Roman"/>
          <w:sz w:val="24"/>
          <w:szCs w:val="24"/>
        </w:rPr>
        <w:t xml:space="preserve"> multiple</w:t>
      </w:r>
      <w:r w:rsidR="00774C91">
        <w:rPr>
          <w:rFonts w:ascii="Times New Roman" w:hAnsi="Times New Roman" w:cs="Times New Roman"/>
          <w:sz w:val="24"/>
          <w:szCs w:val="24"/>
        </w:rPr>
        <w:t xml:space="preserve"> years</w:t>
      </w:r>
      <w:r w:rsidR="00A155B4">
        <w:rPr>
          <w:rFonts w:ascii="Times New Roman" w:hAnsi="Times New Roman" w:cs="Times New Roman"/>
          <w:sz w:val="24"/>
          <w:szCs w:val="24"/>
        </w:rPr>
        <w:t xml:space="preserve"> of the study</w:t>
      </w:r>
      <w:r w:rsidR="00774C91">
        <w:rPr>
          <w:rFonts w:ascii="Times New Roman" w:hAnsi="Times New Roman" w:cs="Times New Roman"/>
          <w:sz w:val="24"/>
          <w:szCs w:val="24"/>
        </w:rPr>
        <w:t>.</w:t>
      </w:r>
    </w:p>
    <w:p w:rsidR="002B3A2B" w:rsidRPr="00C966A8" w:rsidRDefault="002B3A2B"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 S</w:t>
      </w:r>
      <w:r w:rsidR="002B3A2B" w:rsidRPr="00C966A8">
        <w:rPr>
          <w:rFonts w:ascii="Times New Roman" w:hAnsi="Times New Roman" w:cs="Times New Roman"/>
          <w:sz w:val="24"/>
          <w:szCs w:val="24"/>
        </w:rPr>
        <w:t xml:space="preserve">urveyors 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t>
      </w:r>
      <w:r w:rsidR="002B3A2B" w:rsidRPr="00C966A8">
        <w:rPr>
          <w:rFonts w:ascii="Times New Roman" w:hAnsi="Times New Roman" w:cs="Times New Roman"/>
          <w:sz w:val="24"/>
          <w:szCs w:val="24"/>
        </w:rPr>
        <w:lastRenderedPageBreak/>
        <w:t>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appropriate timeframe for any species,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proofErr w:type="spellStart"/>
      <w:r w:rsidRPr="00C966A8">
        <w:rPr>
          <w:rFonts w:ascii="Times New Roman" w:hAnsi="Times New Roman" w:cs="Times New Roman"/>
          <w:i/>
          <w:sz w:val="24"/>
          <w:szCs w:val="24"/>
        </w:rPr>
        <w:t>Liatris</w:t>
      </w:r>
      <w:proofErr w:type="spellEnd"/>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although they were not being specifically targeted</w:t>
      </w:r>
      <w:r w:rsidRPr="00C966A8">
        <w:rPr>
          <w:rFonts w:ascii="Times New Roman" w:hAnsi="Times New Roman" w:cs="Times New Roman"/>
          <w:sz w:val="24"/>
          <w:szCs w:val="24"/>
        </w:rPr>
        <w:t>. Searches were conducted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Pr="00C966A8">
        <w:rPr>
          <w:rFonts w:ascii="Times New Roman" w:hAnsi="Times New Roman" w:cs="Times New Roman"/>
          <w:sz w:val="24"/>
          <w:szCs w:val="24"/>
        </w:rPr>
        <w:t>, sunny or partly sunny conditions, and not during rain events. Surveyors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DE4235">
        <w:rPr>
          <w:rFonts w:ascii="Times New Roman" w:hAnsi="Times New Roman" w:cs="Times New Roman"/>
          <w:sz w:val="24"/>
          <w:szCs w:val="24"/>
        </w:rPr>
        <w:t xml:space="preserve">only assumed </w:t>
      </w:r>
      <w:r w:rsidR="006745E2">
        <w:rPr>
          <w:rFonts w:ascii="Times New Roman" w:hAnsi="Times New Roman" w:cs="Times New Roman"/>
          <w:sz w:val="24"/>
          <w:szCs w:val="24"/>
        </w:rPr>
        <w:t xml:space="preserve">population </w:t>
      </w:r>
      <w:r w:rsidR="00DE4235">
        <w:rPr>
          <w:rFonts w:ascii="Times New Roman" w:hAnsi="Times New Roman" w:cs="Times New Roman"/>
          <w:sz w:val="24"/>
          <w:szCs w:val="24"/>
        </w:rPr>
        <w:t>closure within each survey and n</w:t>
      </w:r>
      <w:r w:rsidR="00AA5ACA">
        <w:rPr>
          <w:rFonts w:ascii="Times New Roman" w:hAnsi="Times New Roman" w:cs="Times New Roman"/>
          <w:sz w:val="24"/>
          <w:szCs w:val="24"/>
        </w:rPr>
        <w:t>ot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DB554B">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6745E2" w:rsidP="00D7046B">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and Hog-nosed snake</w:t>
      </w:r>
      <w:r w:rsidR="00DB554B" w:rsidRPr="00C966A8">
        <w:rPr>
          <w:rFonts w:ascii="Times New Roman" w:hAnsi="Times New Roman" w:cs="Times New Roman"/>
          <w:sz w:val="24"/>
          <w:szCs w:val="24"/>
        </w:rPr>
        <w:t xml:space="preserve"> were surveyed in a similar manner to invertebrates. Surveys for snakes were conducted in 2015 and 2016 between April 1 and June 30, and Aug 15 and Sept 15 to coincide with periods of highest activity. Searches were conducted when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and not during rain events. Spring searches were not conducted before the ground was thawed. </w:t>
      </w:r>
      <w:r w:rsidR="002B326C" w:rsidRPr="00321590">
        <w:rPr>
          <w:rFonts w:ascii="Times New Roman" w:hAnsi="Times New Roman" w:cs="Times New Roman"/>
          <w:strike/>
          <w:sz w:val="24"/>
          <w:szCs w:val="24"/>
        </w:rPr>
        <w:t xml:space="preserve">We chose to not analyze snake occurrence or abundance </w:t>
      </w:r>
      <w:r w:rsidR="00DB554B" w:rsidRPr="00321590">
        <w:rPr>
          <w:rFonts w:ascii="Times New Roman" w:hAnsi="Times New Roman" w:cs="Times New Roman"/>
          <w:strike/>
          <w:sz w:val="24"/>
          <w:szCs w:val="24"/>
        </w:rPr>
        <w:t xml:space="preserve">because of a lack of </w:t>
      </w:r>
      <w:r w:rsidR="002B326C" w:rsidRPr="00321590">
        <w:rPr>
          <w:rFonts w:ascii="Times New Roman" w:hAnsi="Times New Roman" w:cs="Times New Roman"/>
          <w:strike/>
          <w:sz w:val="24"/>
          <w:szCs w:val="24"/>
        </w:rPr>
        <w:t xml:space="preserve">observations. Both </w:t>
      </w:r>
      <w:r w:rsidR="002B326C" w:rsidRPr="00321590">
        <w:rPr>
          <w:rFonts w:ascii="Times New Roman" w:hAnsi="Times New Roman" w:cs="Times New Roman"/>
          <w:bCs/>
          <w:i/>
          <w:strike/>
          <w:sz w:val="24"/>
          <w:szCs w:val="24"/>
        </w:rPr>
        <w:t xml:space="preserve">H. </w:t>
      </w:r>
      <w:proofErr w:type="spellStart"/>
      <w:r w:rsidR="002B326C" w:rsidRPr="00321590">
        <w:rPr>
          <w:rFonts w:ascii="Times New Roman" w:hAnsi="Times New Roman" w:cs="Times New Roman"/>
          <w:bCs/>
          <w:i/>
          <w:strike/>
          <w:sz w:val="24"/>
          <w:szCs w:val="24"/>
        </w:rPr>
        <w:t>nasicus</w:t>
      </w:r>
      <w:proofErr w:type="spellEnd"/>
      <w:r w:rsidR="002B326C" w:rsidRPr="00321590">
        <w:rPr>
          <w:rFonts w:ascii="Times New Roman" w:hAnsi="Times New Roman" w:cs="Times New Roman"/>
          <w:bCs/>
          <w:strike/>
          <w:sz w:val="24"/>
          <w:szCs w:val="24"/>
        </w:rPr>
        <w:t xml:space="preserve"> and </w:t>
      </w:r>
      <w:r w:rsidR="002B326C" w:rsidRPr="00321590">
        <w:rPr>
          <w:rFonts w:ascii="Times New Roman" w:hAnsi="Times New Roman" w:cs="Times New Roman"/>
          <w:bCs/>
          <w:i/>
          <w:strike/>
          <w:sz w:val="24"/>
          <w:szCs w:val="24"/>
        </w:rPr>
        <w:t xml:space="preserve">P. </w:t>
      </w:r>
      <w:proofErr w:type="spellStart"/>
      <w:r w:rsidR="002B326C" w:rsidRPr="00321590">
        <w:rPr>
          <w:rFonts w:ascii="Times New Roman" w:hAnsi="Times New Roman" w:cs="Times New Roman"/>
          <w:bCs/>
          <w:i/>
          <w:strike/>
          <w:sz w:val="24"/>
          <w:szCs w:val="24"/>
        </w:rPr>
        <w:t>catenifer</w:t>
      </w:r>
      <w:proofErr w:type="spellEnd"/>
      <w:r w:rsidR="002B326C" w:rsidRPr="00321590">
        <w:rPr>
          <w:rFonts w:ascii="Times New Roman" w:hAnsi="Times New Roman" w:cs="Times New Roman"/>
          <w:bCs/>
          <w:i/>
          <w:strike/>
          <w:sz w:val="24"/>
          <w:szCs w:val="24"/>
        </w:rPr>
        <w:t xml:space="preserve"> </w:t>
      </w:r>
      <w:r w:rsidR="002B326C" w:rsidRPr="00321590">
        <w:rPr>
          <w:rFonts w:ascii="Times New Roman" w:hAnsi="Times New Roman" w:cs="Times New Roman"/>
          <w:bCs/>
          <w:strike/>
          <w:sz w:val="24"/>
          <w:szCs w:val="24"/>
        </w:rPr>
        <w:t>are omitted from further discussion, unless specifically mentioned</w:t>
      </w:r>
      <w:r w:rsidRPr="00321590">
        <w:rPr>
          <w:rFonts w:ascii="Times New Roman" w:hAnsi="Times New Roman" w:cs="Times New Roman"/>
          <w:bCs/>
          <w:strike/>
          <w:sz w:val="24"/>
          <w:szCs w:val="24"/>
        </w:rPr>
        <w:t xml:space="preserve">. </w:t>
      </w:r>
      <w:proofErr w:type="spellStart"/>
      <w:r w:rsidR="00250ADE" w:rsidRPr="00321590">
        <w:rPr>
          <w:rFonts w:ascii="Times New Roman" w:hAnsi="Times New Roman" w:cs="Times New Roman"/>
          <w:strike/>
          <w:sz w:val="24"/>
          <w:szCs w:val="24"/>
        </w:rPr>
        <w:t>Gophersnakes</w:t>
      </w:r>
      <w:proofErr w:type="spellEnd"/>
      <w:r w:rsidR="00250ADE" w:rsidRPr="00321590">
        <w:rPr>
          <w:rFonts w:ascii="Times New Roman" w:hAnsi="Times New Roman" w:cs="Times New Roman"/>
          <w:strike/>
          <w:sz w:val="24"/>
          <w:szCs w:val="24"/>
        </w:rPr>
        <w:t xml:space="preserve"> were encountered: 2014; </w:t>
      </w:r>
      <w:r w:rsidR="00250ADE" w:rsidRPr="00321590">
        <w:rPr>
          <w:rFonts w:ascii="Times New Roman" w:hAnsi="Times New Roman" w:cs="Times New Roman"/>
          <w:bCs/>
          <w:strike/>
          <w:sz w:val="24"/>
          <w:szCs w:val="24"/>
        </w:rPr>
        <w:t xml:space="preserve">1 plot </w:t>
      </w:r>
      <w:r w:rsidR="00250ADE" w:rsidRPr="00321590">
        <w:rPr>
          <w:rFonts w:ascii="Times New Roman" w:hAnsi="Times New Roman" w:cs="Times New Roman"/>
          <w:bCs/>
          <w:strike/>
          <w:sz w:val="24"/>
          <w:szCs w:val="24"/>
        </w:rPr>
        <w:lastRenderedPageBreak/>
        <w:t>with encounter, no re-detections. Total observed (N=1), 2015; 7 plots with encounters, no re-detections. Total observed (N=8), 2016; 8 plots with encounters, no re-detections. Total observed (N=8). Plains hog-nosed snakes were encountered: 2014; 3 plots with encounters, no re-detections. Total observed (N=4), 2015; 0 plots with encounters, 2016; 1 plot with encounter, no re-detections. Total observed (N=1).</w:t>
      </w:r>
    </w:p>
    <w:p w:rsidR="004D7A78" w:rsidRPr="00C966A8" w:rsidRDefault="004D7A78"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896C41" w:rsidRPr="00C966A8" w:rsidRDefault="004D7A78"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We surveyed habitat characteristics within each plot during the summer and fall of 2016 (August 22 to November 4). We measured ve</w:t>
      </w:r>
      <w:r w:rsidR="00250ADE">
        <w:rPr>
          <w:rFonts w:ascii="Times New Roman" w:hAnsi="Times New Roman" w:cs="Times New Roman"/>
          <w:sz w:val="24"/>
          <w:szCs w:val="24"/>
        </w:rPr>
        <w:t xml:space="preserve">getation cover </w:t>
      </w:r>
      <w:r w:rsidRPr="00C966A8">
        <w:rPr>
          <w:rFonts w:ascii="Times New Roman" w:hAnsi="Times New Roman" w:cs="Times New Roman"/>
          <w:sz w:val="24"/>
          <w:szCs w:val="24"/>
        </w:rPr>
        <w:t xml:space="preserve">at three to five subplots within each plot. One subplot was located in the center of each plot, with four more located half way to each of the four plot corners. Subplots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rsidR="00D247E0" w:rsidRDefault="0005367D"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Habitat covariates were measured at varying scales. </w:t>
      </w:r>
      <w:r w:rsidR="0026225F"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included: </w:t>
      </w:r>
      <w:r w:rsidR="004D7A78" w:rsidRPr="00C966A8">
        <w:rPr>
          <w:rFonts w:ascii="Times New Roman" w:hAnsi="Times New Roman" w:cs="Times New Roman"/>
          <w:sz w:val="24"/>
          <w:szCs w:val="24"/>
        </w:rPr>
        <w:t>number of woody stems</w:t>
      </w:r>
      <w:r w:rsidR="0026225F"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0026225F"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0026225F" w:rsidRPr="00C966A8">
        <w:rPr>
          <w:rFonts w:ascii="Times New Roman" w:hAnsi="Times New Roman" w:cs="Times New Roman"/>
          <w:sz w:val="24"/>
          <w:szCs w:val="24"/>
        </w:rPr>
        <w:t>)</w:t>
      </w:r>
      <w:r w:rsidR="004D7A78" w:rsidRPr="00C966A8">
        <w:rPr>
          <w:rFonts w:ascii="Times New Roman" w:hAnsi="Times New Roman" w:cs="Times New Roman"/>
          <w:sz w:val="24"/>
          <w:szCs w:val="24"/>
        </w:rPr>
        <w:t xml:space="preserve">, </w:t>
      </w:r>
      <w:proofErr w:type="spellStart"/>
      <w:r w:rsidR="004D7A78" w:rsidRPr="00C966A8">
        <w:rPr>
          <w:rFonts w:ascii="Times New Roman" w:hAnsi="Times New Roman" w:cs="Times New Roman"/>
          <w:sz w:val="24"/>
          <w:szCs w:val="24"/>
        </w:rPr>
        <w:t>graminoid</w:t>
      </w:r>
      <w:proofErr w:type="spellEnd"/>
      <w:r w:rsidR="004D7A78" w:rsidRPr="00C966A8">
        <w:rPr>
          <w:rFonts w:ascii="Times New Roman" w:hAnsi="Times New Roman" w:cs="Times New Roman"/>
          <w:sz w:val="24"/>
          <w:szCs w:val="24"/>
        </w:rPr>
        <w:t xml:space="preserve">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4D7A78" w:rsidRPr="00C966A8">
        <w:rPr>
          <w:rFonts w:ascii="Times New Roman" w:hAnsi="Times New Roman" w:cs="Times New Roman"/>
          <w:sz w:val="24"/>
          <w:szCs w:val="24"/>
        </w:rPr>
        <w:t xml:space="preserve"> and the number of </w:t>
      </w:r>
      <w:r w:rsidR="00032327" w:rsidRPr="00C966A8">
        <w:rPr>
          <w:rFonts w:ascii="Times New Roman" w:hAnsi="Times New Roman" w:cs="Times New Roman"/>
          <w:sz w:val="24"/>
          <w:szCs w:val="24"/>
        </w:rPr>
        <w:t>blazing star</w:t>
      </w:r>
      <w:r w:rsidR="004D7A78" w:rsidRPr="00C966A8">
        <w:rPr>
          <w:rFonts w:ascii="Times New Roman" w:hAnsi="Times New Roman" w:cs="Times New Roman"/>
          <w:sz w:val="24"/>
          <w:szCs w:val="24"/>
        </w:rPr>
        <w:t xml:space="preserve"> stems. </w:t>
      </w:r>
      <w:r w:rsidR="00D247E0">
        <w:rPr>
          <w:rFonts w:ascii="Times New Roman" w:hAnsi="Times New Roman" w:cs="Times New Roman"/>
          <w:sz w:val="24"/>
          <w:szCs w:val="24"/>
        </w:rPr>
        <w:t>L</w:t>
      </w:r>
      <w:r w:rsidRPr="00C966A8">
        <w:rPr>
          <w:rFonts w:ascii="Times New Roman" w:hAnsi="Times New Roman" w:cs="Times New Roman"/>
          <w:sz w:val="24"/>
          <w:szCs w:val="24"/>
        </w:rPr>
        <w:t>itter depth was defined as the depth from the top of the leaf litter to the</w:t>
      </w:r>
      <w:r w:rsidR="00D247E0">
        <w:rPr>
          <w:rFonts w:ascii="Times New Roman" w:hAnsi="Times New Roman" w:cs="Times New Roman"/>
          <w:sz w:val="24"/>
          <w:szCs w:val="24"/>
        </w:rPr>
        <w:t xml:space="preserve"> beginning of the mineral soil. </w:t>
      </w:r>
    </w:p>
    <w:p w:rsidR="0005367D"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We</w:t>
      </w:r>
      <w:r w:rsidR="004341AB">
        <w:rPr>
          <w:rFonts w:ascii="Times New Roman" w:hAnsi="Times New Roman" w:cs="Times New Roman"/>
          <w:sz w:val="24"/>
          <w:szCs w:val="24"/>
        </w:rPr>
        <w:t xml:space="preserve"> classified </w:t>
      </w:r>
      <w:proofErr w:type="spellStart"/>
      <w:r w:rsidR="004341AB">
        <w:rPr>
          <w:rFonts w:ascii="Times New Roman" w:hAnsi="Times New Roman" w:cs="Times New Roman"/>
          <w:sz w:val="24"/>
          <w:szCs w:val="24"/>
        </w:rPr>
        <w:t>overstory</w:t>
      </w:r>
      <w:proofErr w:type="spellEnd"/>
      <w:r w:rsidR="004341AB">
        <w:rPr>
          <w:rFonts w:ascii="Times New Roman" w:hAnsi="Times New Roman" w:cs="Times New Roman"/>
          <w:sz w:val="24"/>
          <w:szCs w:val="24"/>
        </w:rPr>
        <w:t xml:space="preserve"> habitat by</w:t>
      </w:r>
      <w:r>
        <w:rPr>
          <w:rFonts w:ascii="Times New Roman" w:hAnsi="Times New Roman" w:cs="Times New Roman"/>
          <w:sz w:val="24"/>
          <w:szCs w:val="24"/>
        </w:rPr>
        <w:t xml:space="preserve"> canopy cover and number of open-grown oaks. </w:t>
      </w:r>
      <w:r w:rsidR="0005367D" w:rsidRPr="00C966A8">
        <w:rPr>
          <w:rFonts w:ascii="Times New Roman" w:hAnsi="Times New Roman" w:cs="Times New Roman"/>
          <w:sz w:val="24"/>
          <w:szCs w:val="24"/>
        </w:rPr>
        <w:t xml:space="preserve">We evaluated canopy cover based on the effective area visible from each </w:t>
      </w:r>
      <w:r>
        <w:rPr>
          <w:rFonts w:ascii="Times New Roman" w:hAnsi="Times New Roman" w:cs="Times New Roman"/>
          <w:sz w:val="24"/>
          <w:szCs w:val="24"/>
        </w:rPr>
        <w:t xml:space="preserve">subplot center with a </w:t>
      </w:r>
      <w:r w:rsidR="0062247A">
        <w:rPr>
          <w:rFonts w:ascii="Times New Roman" w:hAnsi="Times New Roman" w:cs="Times New Roman"/>
          <w:sz w:val="24"/>
          <w:szCs w:val="24"/>
        </w:rPr>
        <w:t>densitometer,</w:t>
      </w:r>
      <w:r w:rsidR="0005367D" w:rsidRPr="00C966A8">
        <w:rPr>
          <w:rFonts w:ascii="Times New Roman" w:hAnsi="Times New Roman" w:cs="Times New Roman"/>
          <w:sz w:val="24"/>
          <w:szCs w:val="24"/>
        </w:rPr>
        <w:t xml:space="preserve"> </w:t>
      </w:r>
      <w:r>
        <w:rPr>
          <w:rFonts w:ascii="Times New Roman" w:hAnsi="Times New Roman" w:cs="Times New Roman"/>
          <w:sz w:val="24"/>
          <w:szCs w:val="24"/>
        </w:rPr>
        <w:t>and</w:t>
      </w:r>
      <w:r w:rsidR="0005367D" w:rsidRPr="00C966A8">
        <w:rPr>
          <w:rFonts w:ascii="Times New Roman" w:hAnsi="Times New Roman" w:cs="Times New Roman"/>
          <w:sz w:val="24"/>
          <w:szCs w:val="24"/>
        </w:rPr>
        <w:t xml:space="preserve"> counted all open-grown oaks visible from each survey point. </w:t>
      </w:r>
      <w:r w:rsidR="004D7A78" w:rsidRPr="00C966A8">
        <w:rPr>
          <w:rFonts w:ascii="Times New Roman" w:hAnsi="Times New Roman" w:cs="Times New Roman"/>
          <w:sz w:val="24"/>
          <w:szCs w:val="24"/>
        </w:rPr>
        <w:t xml:space="preserve">Open oaks were defined by spreading, symmetrical and well-developed canopies that had visibly grown without the interference of nearby trees. </w:t>
      </w:r>
      <w:r w:rsidR="004341AB">
        <w:rPr>
          <w:rFonts w:ascii="Times New Roman" w:hAnsi="Times New Roman" w:cs="Times New Roman"/>
          <w:sz w:val="24"/>
          <w:szCs w:val="24"/>
        </w:rPr>
        <w:t>Habitat values wer</w:t>
      </w:r>
      <w:r w:rsidR="00AF72BF">
        <w:rPr>
          <w:rFonts w:ascii="Times New Roman" w:hAnsi="Times New Roman" w:cs="Times New Roman"/>
          <w:sz w:val="24"/>
          <w:szCs w:val="24"/>
        </w:rPr>
        <w:t>e averaged over the entire plot.</w:t>
      </w:r>
    </w:p>
    <w:p w:rsidR="00732171" w:rsidRPr="00C067BD" w:rsidRDefault="00594E13" w:rsidP="00B731B5">
      <w:pPr>
        <w:spacing w:line="36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AF72BF" w:rsidRDefault="00732171" w:rsidP="001504C7">
      <w:pPr>
        <w:spacing w:line="360" w:lineRule="auto"/>
        <w:rPr>
          <w:rFonts w:ascii="Times New Roman" w:hAnsi="Times New Roman" w:cs="Times New Roman"/>
          <w:sz w:val="24"/>
          <w:szCs w:val="24"/>
        </w:rPr>
      </w:pPr>
      <w:r>
        <w:rPr>
          <w:rFonts w:ascii="Times New Roman" w:hAnsi="Times New Roman" w:cs="Times New Roman"/>
          <w:sz w:val="24"/>
          <w:szCs w:val="24"/>
        </w:rPr>
        <w:t xml:space="preserve">We </w:t>
      </w:r>
      <w:r w:rsidR="00713EEE">
        <w:rPr>
          <w:rFonts w:ascii="Times New Roman" w:hAnsi="Times New Roman" w:cs="Times New Roman"/>
          <w:sz w:val="24"/>
          <w:szCs w:val="24"/>
        </w:rPr>
        <w:t>analyzed abundance dynamics on count data for all target species with sufficient survey results using a combination of frequentist and/or Bayesian state-space models.</w:t>
      </w:r>
      <w:r>
        <w:rPr>
          <w:rFonts w:ascii="Times New Roman" w:hAnsi="Times New Roman" w:cs="Times New Roman"/>
          <w:sz w:val="24"/>
          <w:szCs w:val="24"/>
        </w:rPr>
        <w:t xml:space="preserve"> Lark Sparrow, Eastern Towhee, Leonard’s Skipper, and Northern Barrens Tiger Beetle data were sufficiently robust for analysis based on guidelines in (XX where did Todd get those n</w:t>
      </w:r>
      <w:r w:rsidR="00863148">
        <w:rPr>
          <w:rFonts w:ascii="Times New Roman" w:hAnsi="Times New Roman" w:cs="Times New Roman"/>
          <w:sz w:val="24"/>
          <w:szCs w:val="24"/>
        </w:rPr>
        <w:t>u</w:t>
      </w:r>
      <w:r>
        <w:rPr>
          <w:rFonts w:ascii="Times New Roman" w:hAnsi="Times New Roman" w:cs="Times New Roman"/>
          <w:sz w:val="24"/>
          <w:szCs w:val="24"/>
        </w:rPr>
        <w:t xml:space="preserve">mbers?). The Plains Hog-nosed snake and </w:t>
      </w: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were excluded from analysi</w:t>
      </w:r>
      <w:r w:rsidR="00AF72BF">
        <w:rPr>
          <w:rFonts w:ascii="Times New Roman" w:hAnsi="Times New Roman" w:cs="Times New Roman"/>
          <w:sz w:val="24"/>
          <w:szCs w:val="24"/>
        </w:rPr>
        <w:t xml:space="preserve">s due to a lack of observations (Table XX?).  </w:t>
      </w:r>
      <w:r w:rsidR="00713EEE">
        <w:rPr>
          <w:rFonts w:ascii="Times New Roman" w:hAnsi="Times New Roman" w:cs="Times New Roman"/>
          <w:sz w:val="24"/>
          <w:szCs w:val="24"/>
        </w:rPr>
        <w:t xml:space="preserve">(XX </w:t>
      </w:r>
      <w:proofErr w:type="gramStart"/>
      <w:r w:rsidR="00713EEE">
        <w:rPr>
          <w:rFonts w:ascii="Times New Roman" w:hAnsi="Times New Roman" w:cs="Times New Roman"/>
          <w:sz w:val="24"/>
          <w:szCs w:val="24"/>
        </w:rPr>
        <w:t>Cut</w:t>
      </w:r>
      <w:proofErr w:type="gramEnd"/>
      <w:r w:rsidR="00713EEE">
        <w:rPr>
          <w:rFonts w:ascii="Times New Roman" w:hAnsi="Times New Roman" w:cs="Times New Roman"/>
          <w:sz w:val="24"/>
          <w:szCs w:val="24"/>
        </w:rPr>
        <w:t xml:space="preserve"> this whole paragraph?)</w:t>
      </w:r>
    </w:p>
    <w:p w:rsidR="00F03388" w:rsidRDefault="00713EEE" w:rsidP="00F0338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 which are particularly useful for modeling field data on rare or cryptic species because they allow for modeling both the parameter of interest (in this case, abundance) and the observation error that is often inherent in field surveys (</w:t>
      </w:r>
      <w:proofErr w:type="spellStart"/>
      <w:r w:rsidR="00FE06CD">
        <w:rPr>
          <w:rFonts w:ascii="Times New Roman" w:hAnsi="Times New Roman" w:cs="Times New Roman"/>
          <w:sz w:val="24"/>
          <w:szCs w:val="24"/>
        </w:rPr>
        <w:t>Dail</w:t>
      </w:r>
      <w:proofErr w:type="spellEnd"/>
      <w:r w:rsidR="00FE06CD">
        <w:rPr>
          <w:rFonts w:ascii="Times New Roman" w:hAnsi="Times New Roman" w:cs="Times New Roman"/>
          <w:sz w:val="24"/>
          <w:szCs w:val="24"/>
        </w:rPr>
        <w:t xml:space="preserve"> and Madsen 2011, Hostetler and Chandler 2015). Though very similar to its predecessor,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 three conditionally related elements; initial abundance (XX), abundance at subsequent time periods (XX), and the detection process (</w:t>
      </w:r>
      <w:r w:rsidR="007B0687">
        <w:rPr>
          <w:rFonts w:ascii="Times New Roman" w:hAnsi="Times New Roman" w:cs="Times New Roman"/>
          <w:sz w:val="24"/>
          <w:szCs w:val="24"/>
        </w:rPr>
        <w:t>XX</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 xml:space="preserve">failures to detect the species of interest) that are </w:t>
      </w:r>
      <w:r w:rsidR="00215785">
        <w:rPr>
          <w:rFonts w:ascii="Times New Roman" w:hAnsi="Times New Roman" w:cs="Times New Roman"/>
          <w:sz w:val="24"/>
          <w:szCs w:val="24"/>
        </w:rPr>
        <w:t>true absences</w:t>
      </w:r>
      <w:r w:rsidR="00F03388">
        <w:rPr>
          <w:rFonts w:ascii="Times New Roman" w:hAnsi="Times New Roman" w:cs="Times New Roman"/>
          <w:sz w:val="24"/>
          <w:szCs w:val="24"/>
        </w:rPr>
        <w:t xml:space="preserve"> versus </w:t>
      </w:r>
      <w:r w:rsidR="00215785">
        <w:rPr>
          <w:rFonts w:ascii="Times New Roman" w:hAnsi="Times New Roman" w:cs="Times New Roman"/>
          <w:sz w:val="24"/>
          <w:szCs w:val="24"/>
        </w:rPr>
        <w:t>those</w:t>
      </w:r>
      <w:r w:rsidR="00F03388">
        <w:rPr>
          <w:rFonts w:ascii="Times New Roman" w:hAnsi="Times New Roman" w:cs="Times New Roman"/>
          <w:sz w:val="24"/>
          <w:szCs w:val="24"/>
        </w:rPr>
        <w:t xml:space="preserve"> that are due to a failure to detect</w:t>
      </w:r>
      <w:r w:rsidR="00D501CE">
        <w:rPr>
          <w:rFonts w:ascii="Times New Roman" w:hAnsi="Times New Roman" w:cs="Times New Roman"/>
          <w:sz w:val="24"/>
          <w:szCs w:val="24"/>
        </w:rPr>
        <w:t xml:space="preserve"> an individual that was actually</w:t>
      </w:r>
      <w:r w:rsidR="00F03388">
        <w:rPr>
          <w:rFonts w:ascii="Times New Roman" w:hAnsi="Times New Roman" w:cs="Times New Roman"/>
          <w:sz w:val="24"/>
          <w:szCs w:val="24"/>
        </w:rPr>
        <w:t xml:space="preserve"> present during the survey. </w:t>
      </w:r>
    </w:p>
    <w:p w:rsidR="00FE06CD" w:rsidRDefault="001F140F" w:rsidP="001504C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models developed by </w:t>
      </w:r>
      <w:proofErr w:type="spellStart"/>
      <w:r>
        <w:rPr>
          <w:rFonts w:ascii="Times New Roman" w:hAnsi="Times New Roman" w:cs="Times New Roman"/>
          <w:sz w:val="24"/>
          <w:szCs w:val="24"/>
        </w:rPr>
        <w:t>Dail</w:t>
      </w:r>
      <w:proofErr w:type="spellEnd"/>
      <w:r>
        <w:rPr>
          <w:rFonts w:ascii="Times New Roman" w:hAnsi="Times New Roman" w:cs="Times New Roman"/>
          <w:sz w:val="24"/>
          <w:szCs w:val="24"/>
        </w:rPr>
        <w:t xml:space="preserve">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(2</w:t>
      </w:r>
      <w:r w:rsidR="00497B21">
        <w:rPr>
          <w:rFonts w:ascii="Times New Roman" w:hAnsi="Times New Roman" w:cs="Times New Roman"/>
          <w:sz w:val="24"/>
          <w:szCs w:val="24"/>
        </w:rPr>
        <w:t>014 XX)</w:t>
      </w:r>
      <w:r w:rsidR="00215785">
        <w:rPr>
          <w:rFonts w:ascii="Times New Roman" w:hAnsi="Times New Roman" w:cs="Times New Roman"/>
          <w:sz w:val="24"/>
          <w:szCs w:val="24"/>
        </w:rPr>
        <w:t>,</w:t>
      </w:r>
      <w:r w:rsidR="00497B21">
        <w:rPr>
          <w:rFonts w:ascii="Times New Roman" w:hAnsi="Times New Roman" w:cs="Times New Roman"/>
          <w:sz w:val="24"/>
          <w:szCs w:val="24"/>
        </w:rPr>
        <w:t xml:space="preserve"> but </w:t>
      </w:r>
      <w:r>
        <w:rPr>
          <w:rFonts w:ascii="Times New Roman" w:hAnsi="Times New Roman" w:cs="Times New Roman"/>
          <w:sz w:val="24"/>
          <w:szCs w:val="24"/>
        </w:rPr>
        <w:t xml:space="preserve">also allow for </w:t>
      </w:r>
      <w:r w:rsidR="00E91A70">
        <w:rPr>
          <w:rFonts w:ascii="Times New Roman" w:hAnsi="Times New Roman" w:cs="Times New Roman"/>
          <w:sz w:val="24"/>
          <w:szCs w:val="24"/>
        </w:rPr>
        <w:t xml:space="preserve">population </w:t>
      </w:r>
      <w:r>
        <w:rPr>
          <w:rFonts w:ascii="Times New Roman" w:hAnsi="Times New Roman" w:cs="Times New Roman"/>
          <w:sz w:val="24"/>
          <w:szCs w:val="24"/>
        </w:rPr>
        <w:t xml:space="preserve">dynamics between primary survey periods (e.g., years), specifically for </w:t>
      </w:r>
      <w:proofErr w:type="spellStart"/>
      <w:r>
        <w:rPr>
          <w:rFonts w:ascii="Times New Roman" w:hAnsi="Times New Roman" w:cs="Times New Roman"/>
          <w:sz w:val="24"/>
          <w:szCs w:val="24"/>
        </w:rPr>
        <w:t>metapopulation</w:t>
      </w:r>
      <w:proofErr w:type="spellEnd"/>
      <w:r>
        <w:rPr>
          <w:rFonts w:ascii="Times New Roman" w:hAnsi="Times New Roman" w:cs="Times New Roman"/>
          <w:sz w:val="24"/>
          <w:szCs w:val="24"/>
        </w:rPr>
        <w:t xml:space="preserve"> dynamics such as recruitment (</w:t>
      </w:r>
      <w:r w:rsidRPr="006C1E7F">
        <w:rPr>
          <w:rFonts w:ascii="Times New Roman" w:hAnsi="Times New Roman" w:cs="Times New Roman"/>
          <w:sz w:val="24"/>
          <w:szCs w:val="24"/>
        </w:rPr>
        <w:t>γ</w:t>
      </w:r>
      <w:r>
        <w:rPr>
          <w:rFonts w:ascii="Times New Roman" w:hAnsi="Times New Roman" w:cs="Times New Roman"/>
          <w:sz w:val="24"/>
          <w:szCs w:val="24"/>
        </w:rPr>
        <w:t>) and survival (</w:t>
      </w:r>
      <w:r w:rsidRPr="006C1E7F">
        <w:rPr>
          <w:rFonts w:ascii="Times New Roman" w:hAnsi="Times New Roman" w:cs="Times New Roman"/>
          <w:sz w:val="24"/>
          <w:szCs w:val="24"/>
        </w:rPr>
        <w:t>ω</w:t>
      </w:r>
      <w:r>
        <w:rPr>
          <w:rFonts w:ascii="Times New Roman" w:hAnsi="Times New Roman" w:cs="Times New Roman"/>
          <w:sz w:val="24"/>
          <w:szCs w:val="24"/>
        </w:rPr>
        <w:t>). We included these dynamics without covariates, b</w:t>
      </w:r>
      <w:r w:rsidR="00182FEA">
        <w:rPr>
          <w:rFonts w:ascii="Times New Roman" w:hAnsi="Times New Roman" w:cs="Times New Roman"/>
          <w:sz w:val="24"/>
          <w:szCs w:val="24"/>
        </w:rPr>
        <w:t xml:space="preserve">ecause while a two-year study is not sufficient to examine </w:t>
      </w:r>
      <w:r w:rsidR="00FF4C9A">
        <w:rPr>
          <w:rFonts w:ascii="Times New Roman" w:hAnsi="Times New Roman" w:cs="Times New Roman"/>
          <w:sz w:val="24"/>
          <w:szCs w:val="24"/>
        </w:rPr>
        <w:t>factors that are driving</w:t>
      </w:r>
      <w:r w:rsidR="00182FEA">
        <w:rPr>
          <w:rFonts w:ascii="Times New Roman" w:hAnsi="Times New Roman" w:cs="Times New Roman"/>
          <w:sz w:val="24"/>
          <w:szCs w:val="24"/>
        </w:rPr>
        <w:t xml:space="preserve"> recruitment and survival directly, it would have been erroneous to assume closure across seasons.</w:t>
      </w:r>
      <w:r w:rsidR="007B0687">
        <w:rPr>
          <w:rFonts w:ascii="Times New Roman" w:hAnsi="Times New Roman" w:cs="Times New Roman"/>
          <w:sz w:val="24"/>
          <w:szCs w:val="24"/>
        </w:rPr>
        <w:t xml:space="preserve"> In addition to population closure within primary survey periods, </w:t>
      </w:r>
      <w:r w:rsidR="00BD132E">
        <w:rPr>
          <w:rFonts w:ascii="Times New Roman" w:hAnsi="Times New Roman" w:cs="Times New Roman"/>
          <w:sz w:val="24"/>
          <w:szCs w:val="24"/>
        </w:rPr>
        <w:t xml:space="preserve">other </w:t>
      </w:r>
      <w:r w:rsidR="007B0687">
        <w:rPr>
          <w:rFonts w:ascii="Times New Roman" w:hAnsi="Times New Roman" w:cs="Times New Roman"/>
          <w:sz w:val="24"/>
          <w:szCs w:val="24"/>
        </w:rPr>
        <w:t>important assu</w:t>
      </w:r>
      <w:r w:rsidR="00BD132E">
        <w:rPr>
          <w:rFonts w:ascii="Times New Roman" w:hAnsi="Times New Roman" w:cs="Times New Roman"/>
          <w:sz w:val="24"/>
          <w:szCs w:val="24"/>
        </w:rPr>
        <w:t xml:space="preserve">mptions of this class of models </w:t>
      </w:r>
      <w:r w:rsidR="007B0687">
        <w:rPr>
          <w:rFonts w:ascii="Times New Roman" w:hAnsi="Times New Roman" w:cs="Times New Roman"/>
          <w:sz w:val="24"/>
          <w:szCs w:val="24"/>
        </w:rPr>
        <w:t>include constant detection probability across the study system (unless explained by observation variables), and equal abundance across the study system (unless explained by state variables) (XX confirm and rewrite assumptions).</w:t>
      </w:r>
    </w:p>
    <w:p w:rsidR="00E269C1" w:rsidRPr="00E269C1" w:rsidRDefault="00E269C1" w:rsidP="00E269C1">
      <w:pPr>
        <w:spacing w:line="360" w:lineRule="auto"/>
        <w:rPr>
          <w:rFonts w:ascii="Times New Roman" w:hAnsi="Times New Roman" w:cs="Times New Roman"/>
          <w:sz w:val="24"/>
          <w:szCs w:val="24"/>
        </w:rPr>
      </w:pPr>
      <w:r w:rsidRPr="00E269C1">
        <w:rPr>
          <w:rFonts w:ascii="Times New Roman" w:hAnsi="Times New Roman" w:cs="Times New Roman"/>
          <w:sz w:val="24"/>
          <w:szCs w:val="24"/>
        </w:rPr>
        <w:t xml:space="preserve">Assuming that </w:t>
      </w:r>
      <w:proofErr w:type="spellStart"/>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w:t>
      </w:r>
      <w:proofErr w:type="gramStart"/>
      <w:r w:rsidRPr="00E269C1">
        <w:rPr>
          <w:rFonts w:ascii="Times New Roman" w:hAnsi="Times New Roman" w:cs="Times New Roman"/>
          <w:i/>
          <w:sz w:val="24"/>
          <w:szCs w:val="24"/>
          <w:vertAlign w:val="subscript"/>
        </w:rPr>
        <w:t>,t</w:t>
      </w:r>
      <w:proofErr w:type="spellEnd"/>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xml:space="preserve">, we can account for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(initial plot-level abundance) with a Poisson process, a negative binomial process or a zero-inflated process:</w:t>
      </w:r>
    </w:p>
    <w:p w:rsidR="00E269C1" w:rsidRPr="00E269C1" w:rsidRDefault="00E269C1"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m:oMathPara>
    </w:p>
    <w:p w:rsidR="00E269C1" w:rsidRPr="00E269C1" w:rsidRDefault="00E269C1"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m:oMathPara>
    </w:p>
    <w:p w:rsidR="00E269C1" w:rsidRPr="00E269C1" w:rsidRDefault="00E269C1"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m:t>
          </m:r>
          <m:r>
            <m:rPr>
              <m:nor/>
            </m:rPr>
            <w:rPr>
              <w:rFonts w:ascii="Cambria Math" w:hAnsi="Cambria Math" w:cs="Times New Roman"/>
              <w:sz w:val="24"/>
              <w:szCs w:val="24"/>
            </w:rPr>
            <m:t>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m:t>
          </m:r>
          <w:proofErr w:type="spellStart"/>
          <m:r>
            <m:rPr>
              <m:nor/>
            </m:rPr>
            <w:rPr>
              <w:rFonts w:ascii="Cambria Math" w:hAnsi="Cambria Math" w:cs="Times New Roman"/>
              <w:sz w:val="24"/>
              <w:szCs w:val="24"/>
            </w:rPr>
            <m:t>Pois</m:t>
          </m:r>
          <w:proofErr w:type="spellEn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m:oMathPara>
    </w:p>
    <w:p w:rsidR="00E269C1" w:rsidRPr="00E269C1" w:rsidRDefault="00E269C1" w:rsidP="00E269C1">
      <w:pPr>
        <w:spacing w:line="360" w:lineRule="auto"/>
        <w:rPr>
          <w:rFonts w:ascii="Times New Roman" w:eastAsiaTheme="minorEastAsia" w:hAnsi="Times New Roman" w:cs="Times New Roman"/>
          <w:sz w:val="24"/>
          <w:szCs w:val="24"/>
        </w:rPr>
      </w:pPr>
      <w:proofErr w:type="gramStart"/>
      <w:r w:rsidRPr="00E269C1">
        <w:rPr>
          <w:rFonts w:ascii="Times New Roman" w:eastAsiaTheme="minorEastAsia" w:hAnsi="Times New Roman" w:cs="Times New Roman"/>
          <w:sz w:val="24"/>
          <w:szCs w:val="24"/>
        </w:rPr>
        <w:t>where</w:t>
      </w:r>
      <w:proofErr w:type="gramEnd"/>
      <w:r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Pr="00E269C1">
        <w:rPr>
          <w:rFonts w:ascii="Times New Roman" w:eastAsiaTheme="minorEastAsia" w:hAnsi="Times New Roman" w:cs="Times New Roman"/>
          <w:sz w:val="24"/>
          <w:szCs w:val="24"/>
        </w:rPr>
        <w:t xml:space="preserve"> is the proportion of unoccupied plots (i.e., the inflated zeros). Plot-level mean abundance is modeled with log-linear regression of plot-level covariates (</w:t>
      </w:r>
      <w:proofErr w:type="spellStart"/>
      <w:r w:rsidRPr="00E269C1">
        <w:rPr>
          <w:rFonts w:ascii="Times New Roman" w:eastAsiaTheme="minorEastAsia" w:hAnsi="Times New Roman" w:cs="Times New Roman"/>
          <w:i/>
          <w:sz w:val="24"/>
          <w:szCs w:val="24"/>
        </w:rPr>
        <w:t>x</w:t>
      </w:r>
      <w:r w:rsidRPr="00E269C1">
        <w:rPr>
          <w:rFonts w:ascii="Times New Roman" w:eastAsiaTheme="minorEastAsia" w:hAnsi="Times New Roman" w:cs="Times New Roman"/>
          <w:i/>
          <w:sz w:val="24"/>
          <w:szCs w:val="24"/>
          <w:vertAlign w:val="subscript"/>
        </w:rPr>
        <w:t>h</w:t>
      </w:r>
      <w:proofErr w:type="spellEnd"/>
      <w:r w:rsidRPr="00E269C1">
        <w:rPr>
          <w:rFonts w:ascii="Times New Roman" w:eastAsiaTheme="minorEastAsia" w:hAnsi="Times New Roman" w:cs="Times New Roman"/>
          <w:sz w:val="24"/>
          <w:szCs w:val="24"/>
        </w:rPr>
        <w:t>) (e.g., habitat characteristics):</w:t>
      </w:r>
    </w:p>
    <w:p w:rsidR="00E269C1" w:rsidRPr="00E269C1" w:rsidRDefault="00E269C1" w:rsidP="00E269C1">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oMath>
      </m:oMathPara>
    </w:p>
    <w:p w:rsidR="00E269C1" w:rsidRPr="00E269C1" w:rsidRDefault="00E269C1" w:rsidP="00E269C1">
      <w:pPr>
        <w:spacing w:line="36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Subsequent year abundance is then a combination of the surviving individuals from each plot (</w:t>
      </w:r>
      <w:proofErr w:type="spellStart"/>
      <w:r w:rsidRPr="00E269C1">
        <w:rPr>
          <w:rFonts w:ascii="Times New Roman" w:eastAsiaTheme="minorEastAsia" w:hAnsi="Times New Roman" w:cs="Times New Roman"/>
          <w:i/>
          <w:sz w:val="24"/>
          <w:szCs w:val="24"/>
        </w:rPr>
        <w:t>S</w:t>
      </w:r>
      <w:r w:rsidRPr="00E269C1">
        <w:rPr>
          <w:rFonts w:ascii="Times New Roman" w:eastAsiaTheme="minorEastAsia" w:hAnsi="Times New Roman" w:cs="Times New Roman"/>
          <w:i/>
          <w:sz w:val="24"/>
          <w:szCs w:val="24"/>
          <w:vertAlign w:val="subscript"/>
        </w:rPr>
        <w:t>h</w:t>
      </w:r>
      <w:proofErr w:type="gramStart"/>
      <w:r w:rsidRPr="00E269C1">
        <w:rPr>
          <w:rFonts w:ascii="Times New Roman" w:eastAsiaTheme="minorEastAsia" w:hAnsi="Times New Roman" w:cs="Times New Roman"/>
          <w:i/>
          <w:sz w:val="24"/>
          <w:szCs w:val="24"/>
          <w:vertAlign w:val="subscript"/>
        </w:rPr>
        <w:t>,t</w:t>
      </w:r>
      <w:proofErr w:type="spellEnd"/>
      <w:proofErr w:type="gramEnd"/>
      <w:r w:rsidRPr="00E269C1">
        <w:rPr>
          <w:rFonts w:ascii="Times New Roman" w:eastAsiaTheme="minorEastAsia" w:hAnsi="Times New Roman" w:cs="Times New Roman"/>
          <w:sz w:val="24"/>
          <w:szCs w:val="24"/>
        </w:rPr>
        <w:t>) and recruitment of new individuals into each plot (</w:t>
      </w:r>
      <w:proofErr w:type="spellStart"/>
      <w:r w:rsidRPr="00E269C1">
        <w:rPr>
          <w:rFonts w:ascii="Times New Roman" w:eastAsiaTheme="minorEastAsia" w:hAnsi="Times New Roman" w:cs="Times New Roman"/>
          <w:i/>
          <w:sz w:val="24"/>
          <w:szCs w:val="24"/>
        </w:rPr>
        <w:t>G</w:t>
      </w:r>
      <w:r w:rsidRPr="00E269C1">
        <w:rPr>
          <w:rFonts w:ascii="Times New Roman" w:eastAsiaTheme="minorEastAsia" w:hAnsi="Times New Roman" w:cs="Times New Roman"/>
          <w:i/>
          <w:sz w:val="24"/>
          <w:szCs w:val="24"/>
          <w:vertAlign w:val="subscript"/>
        </w:rPr>
        <w:t>h,t</w:t>
      </w:r>
      <w:proofErr w:type="spellEnd"/>
      <w:r w:rsidRPr="00E269C1">
        <w:rPr>
          <w:rFonts w:ascii="Times New Roman" w:eastAsiaTheme="minorEastAsia" w:hAnsi="Times New Roman" w:cs="Times New Roman"/>
          <w:sz w:val="24"/>
          <w:szCs w:val="24"/>
        </w:rPr>
        <w:t>):</w:t>
      </w:r>
    </w:p>
    <w:p w:rsidR="00E269C1" w:rsidRPr="00E269C1" w:rsidRDefault="00E269C1"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m:oMathPara>
    </w:p>
    <w:p w:rsidR="00E269C1" w:rsidRPr="00E269C1" w:rsidRDefault="00E269C1"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m:oMathPara>
    </w:p>
    <w:p w:rsidR="00E269C1" w:rsidRPr="00E269C1" w:rsidRDefault="00E269C1"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oMath>
      </m:oMathPara>
    </w:p>
    <w:p w:rsidR="00E269C1" w:rsidRPr="00E269C1" w:rsidRDefault="00E269C1" w:rsidP="00E269C1">
      <w:pPr>
        <w:spacing w:line="36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 xml:space="preserve">The detection process is a Binomial process based on plot-level abundance, </w:t>
      </w:r>
      <w:proofErr w:type="spellStart"/>
      <w:r w:rsidRPr="00E269C1">
        <w:rPr>
          <w:rFonts w:ascii="Times New Roman" w:eastAsiaTheme="minorEastAsia" w:hAnsi="Times New Roman" w:cs="Times New Roman"/>
          <w:i/>
          <w:sz w:val="24"/>
          <w:szCs w:val="24"/>
        </w:rPr>
        <w:t>N</w:t>
      </w:r>
      <w:r w:rsidRPr="00E269C1">
        <w:rPr>
          <w:rFonts w:ascii="Times New Roman" w:eastAsiaTheme="minorEastAsia" w:hAnsi="Times New Roman" w:cs="Times New Roman"/>
          <w:i/>
          <w:sz w:val="24"/>
          <w:szCs w:val="24"/>
          <w:vertAlign w:val="subscript"/>
        </w:rPr>
        <w:t>h,t</w:t>
      </w:r>
      <w:proofErr w:type="spellEnd"/>
      <w:r w:rsidRPr="00E269C1">
        <w:rPr>
          <w:rFonts w:ascii="Times New Roman" w:eastAsiaTheme="minorEastAsia" w:hAnsi="Times New Roman" w:cs="Times New Roman"/>
          <w:sz w:val="24"/>
          <w:szCs w:val="24"/>
        </w:rPr>
        <w:t>, and the probability of detecting individuals (</w:t>
      </w:r>
      <w:proofErr w:type="spellStart"/>
      <w:r w:rsidRPr="00E269C1">
        <w:rPr>
          <w:rFonts w:ascii="Times New Roman" w:eastAsiaTheme="minorEastAsia" w:hAnsi="Times New Roman" w:cs="Times New Roman"/>
          <w:i/>
          <w:sz w:val="24"/>
          <w:szCs w:val="24"/>
        </w:rPr>
        <w:t>p</w:t>
      </w:r>
      <w:r w:rsidRPr="00E269C1">
        <w:rPr>
          <w:rFonts w:ascii="Times New Roman" w:eastAsiaTheme="minorEastAsia" w:hAnsi="Times New Roman" w:cs="Times New Roman"/>
          <w:i/>
          <w:sz w:val="24"/>
          <w:szCs w:val="24"/>
          <w:vertAlign w:val="subscript"/>
        </w:rPr>
        <w:t>h,i,t</w:t>
      </w:r>
      <w:proofErr w:type="spellEnd"/>
      <w:r w:rsidRPr="00E269C1">
        <w:rPr>
          <w:rFonts w:ascii="Times New Roman" w:eastAsiaTheme="minorEastAsia" w:hAnsi="Times New Roman" w:cs="Times New Roman"/>
          <w:sz w:val="24"/>
          <w:szCs w:val="24"/>
        </w:rPr>
        <w:t>), which is assumed to be affected by survey-specific covariates (</w:t>
      </w:r>
      <w:proofErr w:type="spellStart"/>
      <w:r w:rsidRPr="00E269C1">
        <w:rPr>
          <w:rFonts w:ascii="Times New Roman" w:eastAsiaTheme="minorEastAsia" w:hAnsi="Times New Roman" w:cs="Times New Roman"/>
          <w:i/>
          <w:sz w:val="24"/>
          <w:szCs w:val="24"/>
        </w:rPr>
        <w:t>x</w:t>
      </w:r>
      <w:r w:rsidRPr="00E269C1">
        <w:rPr>
          <w:rFonts w:ascii="Times New Roman" w:eastAsiaTheme="minorEastAsia" w:hAnsi="Times New Roman" w:cs="Times New Roman"/>
          <w:i/>
          <w:sz w:val="24"/>
          <w:szCs w:val="24"/>
          <w:vertAlign w:val="subscript"/>
        </w:rPr>
        <w:t>h,i,t</w:t>
      </w:r>
      <w:proofErr w:type="spellEnd"/>
      <w:r w:rsidRPr="00E269C1">
        <w:rPr>
          <w:rFonts w:ascii="Times New Roman" w:eastAsiaTheme="minorEastAsia" w:hAnsi="Times New Roman" w:cs="Times New Roman"/>
          <w:sz w:val="24"/>
          <w:szCs w:val="24"/>
        </w:rPr>
        <w:t>), and which gives us our counts (</w:t>
      </w:r>
      <w:proofErr w:type="spellStart"/>
      <w:r w:rsidRPr="00E269C1">
        <w:rPr>
          <w:rFonts w:ascii="Times New Roman" w:eastAsiaTheme="minorEastAsia" w:hAnsi="Times New Roman" w:cs="Times New Roman"/>
          <w:i/>
          <w:sz w:val="24"/>
          <w:szCs w:val="24"/>
        </w:rPr>
        <w:t>n</w:t>
      </w:r>
      <w:r w:rsidRPr="00E269C1">
        <w:rPr>
          <w:rFonts w:ascii="Times New Roman" w:eastAsiaTheme="minorEastAsia" w:hAnsi="Times New Roman" w:cs="Times New Roman"/>
          <w:i/>
          <w:sz w:val="24"/>
          <w:szCs w:val="24"/>
          <w:vertAlign w:val="subscript"/>
        </w:rPr>
        <w:t>h,i,t</w:t>
      </w:r>
      <w:proofErr w:type="spellEnd"/>
      <w:r w:rsidRPr="00E269C1">
        <w:rPr>
          <w:rFonts w:ascii="Times New Roman" w:eastAsiaTheme="minorEastAsia" w:hAnsi="Times New Roman" w:cs="Times New Roman"/>
          <w:sz w:val="24"/>
          <w:szCs w:val="24"/>
        </w:rPr>
        <w:t>):</w:t>
      </w:r>
    </w:p>
    <w:p w:rsidR="00E269C1" w:rsidRPr="00E269C1" w:rsidRDefault="00E269C1"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m:oMathPara>
    </w:p>
    <w:p w:rsidR="00BD132E" w:rsidRPr="00E269C1" w:rsidRDefault="00E269C1" w:rsidP="001504C7">
      <w:pPr>
        <w:spacing w:line="360" w:lineRule="auto"/>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p</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p</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m:oMathPara>
    </w:p>
    <w:p w:rsidR="00E269C1" w:rsidRPr="00E269C1" w:rsidRDefault="00E269C1" w:rsidP="001504C7">
      <w:pPr>
        <w:spacing w:line="360" w:lineRule="auto"/>
        <w:rPr>
          <w:rFonts w:ascii="Times New Roman" w:eastAsiaTheme="minorEastAsia" w:hAnsi="Times New Roman" w:cs="Times New Roman"/>
          <w:sz w:val="24"/>
          <w:szCs w:val="24"/>
        </w:rPr>
      </w:pPr>
    </w:p>
    <w:p w:rsidR="00E64C9B" w:rsidRDefault="007B0687" w:rsidP="00601419">
      <w:pPr>
        <w:spacing w:line="360" w:lineRule="auto"/>
        <w:rPr>
          <w:rFonts w:ascii="Times New Roman" w:hAnsi="Times New Roman" w:cs="Times New Roman"/>
          <w:sz w:val="24"/>
          <w:szCs w:val="24"/>
        </w:rPr>
      </w:pPr>
      <w:r>
        <w:rPr>
          <w:rFonts w:ascii="Times New Roman" w:hAnsi="Times New Roman" w:cs="Times New Roman"/>
          <w:sz w:val="24"/>
          <w:szCs w:val="24"/>
        </w:rPr>
        <w:t>For all target species that we</w:t>
      </w:r>
      <w:r w:rsidR="00E269C1">
        <w:rPr>
          <w:rFonts w:ascii="Times New Roman" w:hAnsi="Times New Roman" w:cs="Times New Roman"/>
          <w:sz w:val="24"/>
          <w:szCs w:val="24"/>
        </w:rPr>
        <w:t xml:space="preserve"> analyzed, we </w:t>
      </w:r>
      <w:r w:rsidR="00486C50">
        <w:rPr>
          <w:rFonts w:ascii="Times New Roman" w:hAnsi="Times New Roman" w:cs="Times New Roman"/>
          <w:sz w:val="24"/>
          <w:szCs w:val="24"/>
        </w:rPr>
        <w:t>used package unmarked (XX Fiske and Chandler 2011) in Program R (Cite XXX)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E269C1" w:rsidRPr="00E42601">
        <w:rPr>
          <w:rFonts w:ascii="Times New Roman" w:hAnsi="Times New Roman" w:cs="Times New Roman"/>
          <w:i/>
          <w:sz w:val="24"/>
          <w:szCs w:val="24"/>
          <w:vertAlign w:val="subscript"/>
        </w:rPr>
        <w:t>i,1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proofErr w:type="spellStart"/>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proofErr w:type="spellEnd"/>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3B6F3F">
        <w:rPr>
          <w:rFonts w:ascii="Times New Roman" w:hAnsi="Times New Roman" w:cs="Times New Roman"/>
          <w:sz w:val="24"/>
          <w:szCs w:val="24"/>
        </w:rPr>
        <w:t xml:space="preserve">. Following the degree of freedom spending approach described by </w:t>
      </w:r>
      <w:proofErr w:type="spellStart"/>
      <w:r w:rsidR="003B6F3F">
        <w:rPr>
          <w:rFonts w:ascii="Times New Roman" w:hAnsi="Times New Roman" w:cs="Times New Roman"/>
          <w:sz w:val="24"/>
          <w:szCs w:val="24"/>
        </w:rPr>
        <w:t>Gudice</w:t>
      </w:r>
      <w:proofErr w:type="spellEnd"/>
      <w:r w:rsidR="003B6F3F">
        <w:rPr>
          <w:rFonts w:ascii="Times New Roman" w:hAnsi="Times New Roman" w:cs="Times New Roman"/>
          <w:sz w:val="24"/>
          <w:szCs w:val="24"/>
        </w:rPr>
        <w:t xml:space="preserve"> and </w:t>
      </w:r>
      <w:proofErr w:type="spellStart"/>
      <w:r w:rsidR="003B6F3F">
        <w:rPr>
          <w:rFonts w:ascii="Times New Roman" w:hAnsi="Times New Roman" w:cs="Times New Roman"/>
          <w:sz w:val="24"/>
          <w:szCs w:val="24"/>
        </w:rPr>
        <w:t>Fieberg</w:t>
      </w:r>
      <w:proofErr w:type="spellEnd"/>
      <w:r w:rsidR="003B6F3F">
        <w:rPr>
          <w:rFonts w:ascii="Times New Roman" w:hAnsi="Times New Roman" w:cs="Times New Roman"/>
          <w:sz w:val="24"/>
          <w:szCs w:val="24"/>
        </w:rPr>
        <w:t xml:space="preserve"> (2012XX)</w:t>
      </w:r>
      <w:r w:rsidR="00E91A70">
        <w:rPr>
          <w:rFonts w:ascii="Times New Roman" w:hAnsi="Times New Roman" w:cs="Times New Roman"/>
          <w:sz w:val="24"/>
          <w:szCs w:val="24"/>
        </w:rPr>
        <w:t>,</w:t>
      </w:r>
      <w:r w:rsidR="003B6F3F">
        <w:rPr>
          <w:rFonts w:ascii="Times New Roman" w:hAnsi="Times New Roman" w:cs="Times New Roman"/>
          <w:sz w:val="24"/>
          <w:szCs w:val="24"/>
        </w:rPr>
        <w:t xml:space="preserve"> we chose not to include covariate interactions in our abundance models</w:t>
      </w:r>
      <w:r w:rsidR="00E269C1">
        <w:rPr>
          <w:rFonts w:ascii="Times New Roman" w:hAnsi="Times New Roman" w:cs="Times New Roman"/>
          <w:sz w:val="24"/>
          <w:szCs w:val="24"/>
        </w:rPr>
        <w:t xml:space="preserve"> because of</w:t>
      </w:r>
      <w:r w:rsidR="00E91A70">
        <w:rPr>
          <w:rFonts w:ascii="Times New Roman" w:hAnsi="Times New Roman" w:cs="Times New Roman"/>
          <w:sz w:val="24"/>
          <w:szCs w:val="24"/>
        </w:rPr>
        <w:t xml:space="preserve"> the small sample size of our data</w:t>
      </w:r>
      <w:r w:rsidR="003B6F3F">
        <w:rPr>
          <w:rFonts w:ascii="Times New Roman" w:hAnsi="Times New Roman" w:cs="Times New Roman"/>
          <w:sz w:val="24"/>
          <w:szCs w:val="24"/>
        </w:rPr>
        <w:t xml:space="preserve">. </w:t>
      </w:r>
      <w:r w:rsidR="00872740">
        <w:rPr>
          <w:rFonts w:ascii="Times New Roman" w:hAnsi="Times New Roman" w:cs="Times New Roman"/>
          <w:sz w:val="24"/>
          <w:szCs w:val="24"/>
        </w:rPr>
        <w:t xml:space="preserve">We replicated each </w:t>
      </w:r>
      <w:r w:rsidR="00497B21">
        <w:rPr>
          <w:rFonts w:ascii="Times New Roman" w:hAnsi="Times New Roman" w:cs="Times New Roman"/>
          <w:sz w:val="24"/>
          <w:szCs w:val="24"/>
        </w:rPr>
        <w:t xml:space="preserve">initial abundance </w:t>
      </w:r>
      <w:r w:rsidR="00872740">
        <w:rPr>
          <w:rFonts w:ascii="Times New Roman" w:hAnsi="Times New Roman" w:cs="Times New Roman"/>
          <w:sz w:val="24"/>
          <w:szCs w:val="24"/>
        </w:rPr>
        <w:t>model using Poisson, negative binomial, and zero-inflated Poisson</w:t>
      </w:r>
      <w:r w:rsidR="00486C50">
        <w:rPr>
          <w:rFonts w:ascii="Times New Roman" w:hAnsi="Times New Roman" w:cs="Times New Roman"/>
          <w:sz w:val="24"/>
          <w:szCs w:val="24"/>
        </w:rPr>
        <w:t xml:space="preserve"> distributions</w:t>
      </w:r>
      <w:r w:rsidR="00872740">
        <w:rPr>
          <w:rFonts w:ascii="Times New Roman" w:hAnsi="Times New Roman" w:cs="Times New Roman"/>
          <w:sz w:val="24"/>
          <w:szCs w:val="24"/>
        </w:rPr>
        <w:t xml:space="preserve"> to determine the best f</w:t>
      </w:r>
      <w:r w:rsidR="00601419">
        <w:rPr>
          <w:rFonts w:ascii="Times New Roman" w:hAnsi="Times New Roman" w:cs="Times New Roman"/>
          <w:sz w:val="24"/>
          <w:szCs w:val="24"/>
        </w:rPr>
        <w:t>it</w:t>
      </w:r>
      <w:r w:rsidR="00D54CAB">
        <w:rPr>
          <w:rFonts w:ascii="Times New Roman" w:hAnsi="Times New Roman" w:cs="Times New Roman"/>
          <w:sz w:val="24"/>
          <w:szCs w:val="24"/>
        </w:rPr>
        <w:t xml:space="preserve"> for our data.</w:t>
      </w:r>
      <w:r w:rsidR="00872740">
        <w:rPr>
          <w:rFonts w:ascii="Times New Roman" w:hAnsi="Times New Roman" w:cs="Times New Roman"/>
          <w:sz w:val="24"/>
          <w:szCs w:val="24"/>
        </w:rPr>
        <w:t xml:space="preserve"> </w:t>
      </w:r>
      <w:r w:rsidR="00D54CAB">
        <w:rPr>
          <w:rFonts w:ascii="Times New Roman" w:hAnsi="Times New Roman" w:cs="Times New Roman"/>
          <w:sz w:val="24"/>
          <w:szCs w:val="24"/>
        </w:rPr>
        <w:t>Models were subsequently ranked</w:t>
      </w:r>
      <w:r w:rsidR="00872740">
        <w:rPr>
          <w:rFonts w:ascii="Times New Roman" w:hAnsi="Times New Roman" w:cs="Times New Roman"/>
          <w:sz w:val="24"/>
          <w:szCs w:val="24"/>
        </w:rPr>
        <w:t xml:space="preserve"> based on </w:t>
      </w:r>
      <w:proofErr w:type="spellStart"/>
      <w:r w:rsidR="00872740">
        <w:rPr>
          <w:rFonts w:ascii="Times New Roman" w:hAnsi="Times New Roman" w:cs="Times New Roman"/>
          <w:sz w:val="24"/>
          <w:szCs w:val="24"/>
        </w:rPr>
        <w:t>Akaike</w:t>
      </w:r>
      <w:proofErr w:type="spellEnd"/>
      <w:r w:rsidR="00872740">
        <w:rPr>
          <w:rFonts w:ascii="Times New Roman" w:hAnsi="Times New Roman" w:cs="Times New Roman"/>
          <w:sz w:val="24"/>
          <w:szCs w:val="24"/>
        </w:rPr>
        <w:t xml:space="preserve"> information criterion (AIC) and 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r w:rsidR="00D54CAB">
        <w:rPr>
          <w:rFonts w:ascii="Times New Roman" w:hAnsi="Times New Roman" w:cs="Times New Roman"/>
          <w:sz w:val="24"/>
          <w:szCs w:val="24"/>
        </w:rPr>
        <w:t xml:space="preserve">and only the best-ranked model was included in subsequent steps </w:t>
      </w:r>
      <w:r w:rsidR="00676122">
        <w:rPr>
          <w:rFonts w:ascii="Times New Roman" w:hAnsi="Times New Roman" w:cs="Times New Roman"/>
          <w:sz w:val="24"/>
          <w:szCs w:val="24"/>
        </w:rPr>
        <w:t>(</w:t>
      </w:r>
      <w:proofErr w:type="spellStart"/>
      <w:r w:rsidR="00676122">
        <w:rPr>
          <w:rFonts w:ascii="Times New Roman" w:hAnsi="Times New Roman" w:cs="Times New Roman"/>
          <w:sz w:val="24"/>
          <w:szCs w:val="24"/>
        </w:rPr>
        <w:t>Fondell</w:t>
      </w:r>
      <w:proofErr w:type="spellEnd"/>
      <w:r w:rsidR="00676122">
        <w:rPr>
          <w:rFonts w:ascii="Times New Roman" w:hAnsi="Times New Roman" w:cs="Times New Roman"/>
          <w:sz w:val="24"/>
          <w:szCs w:val="24"/>
        </w:rPr>
        <w:t xml:space="preserve"> et al. 2008 in Arnold 2010). </w:t>
      </w:r>
      <w:r w:rsidR="00D54CAB">
        <w:rPr>
          <w:rFonts w:ascii="Times New Roman" w:hAnsi="Times New Roman" w:cs="Times New Roman"/>
          <w:sz w:val="24"/>
          <w:szCs w:val="24"/>
        </w:rPr>
        <w:t>For both of our avian target species (L</w:t>
      </w:r>
      <w:r w:rsidR="006B2B37">
        <w:rPr>
          <w:rFonts w:ascii="Times New Roman" w:hAnsi="Times New Roman" w:cs="Times New Roman"/>
          <w:sz w:val="24"/>
          <w:szCs w:val="24"/>
        </w:rPr>
        <w:t>ark Sparrow and Eastern 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t>
      </w:r>
      <w:r w:rsidR="006B2B37">
        <w:rPr>
          <w:rFonts w:ascii="Times New Roman" w:hAnsi="Times New Roman" w:cs="Times New Roman"/>
          <w:sz w:val="24"/>
          <w:szCs w:val="24"/>
        </w:rPr>
        <w:lastRenderedPageBreak/>
        <w:t xml:space="preserve">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-ranked initial abundance model to rank detection</w:t>
      </w:r>
      <w:r w:rsidR="00E269C1">
        <w:rPr>
          <w:rFonts w:ascii="Times New Roman" w:hAnsi="Times New Roman" w:cs="Times New Roman"/>
          <w:sz w:val="24"/>
          <w:szCs w:val="24"/>
        </w:rPr>
        <w:t xml:space="preserve"> covariate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w:r w:rsidR="00E269C1">
        <w:rPr>
          <w:rFonts w:ascii="Times New Roman" w:eastAsiaTheme="minorEastAsia" w:hAnsi="Times New Roman" w:cs="Times New Roman"/>
          <w:sz w:val="24"/>
          <w:szCs w:val="24"/>
        </w:rPr>
        <w:t>)</w:t>
      </w:r>
      <w:r w:rsidR="00474E91">
        <w:rPr>
          <w:rFonts w:ascii="Times New Roman" w:hAnsi="Times New Roman" w:cs="Times New Roman"/>
          <w:sz w:val="24"/>
          <w:szCs w:val="24"/>
        </w:rPr>
        <w:t xml:space="preserve">. This variable selection process followed the example given in the supplementary material of Hostetler and Chandler (2015). </w:t>
      </w:r>
    </w:p>
    <w:p w:rsidR="00186A94" w:rsidRPr="00186A94" w:rsidRDefault="00E64C9B" w:rsidP="00186A94">
      <w:pPr>
        <w:spacing w:line="360" w:lineRule="auto"/>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our specific methodology differed slightly for both of our invertebrate species (Leonard’s skipper and Northern Barrens Tiger Beetle). In order to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295D54">
        <w:rPr>
          <w:rFonts w:ascii="Times New Roman" w:hAnsi="Times New Roman" w:cs="Times New Roman"/>
          <w:sz w:val="24"/>
          <w:szCs w:val="24"/>
        </w:rPr>
        <w:t>model-based approach. Briefly, we modified the model structure to relax model restrictions including the closure assumption and the assumption that detection probability was invariant across the three replications within each survey period. The closure assumption was violated given that invertebrate abundance varies within one growing season (e.g., hatch and mortality cyc</w:t>
      </w:r>
      <w:r w:rsidR="009D3032">
        <w:rPr>
          <w:rFonts w:ascii="Times New Roman" w:hAnsi="Times New Roman" w:cs="Times New Roman"/>
          <w:sz w:val="24"/>
          <w:szCs w:val="24"/>
        </w:rPr>
        <w:t>les), and detection probability needed to vary by replicates (periods within a single survey event) given the meandering search process. (For both invertebrate species, surveyors had conducted targeted wandering transects focused on appropriate patches of habitat and made an effort to not repeatedly traverse the same ground.)</w:t>
      </w:r>
      <w:r w:rsidR="00186A94">
        <w:rPr>
          <w:rFonts w:ascii="Times New Roman" w:hAnsi="Times New Roman" w:cs="Times New Roman"/>
          <w:sz w:val="24"/>
          <w:szCs w:val="24"/>
        </w:rPr>
        <w:t xml:space="preserve"> In the model-based approach, we assumed that plot abundance in each year and survey period </w:t>
      </w:r>
      <w:r w:rsidR="00186A94" w:rsidRPr="00186A94">
        <w:rPr>
          <w:rFonts w:ascii="Times New Roman" w:hAnsi="Times New Roman" w:cs="Times New Roman"/>
          <w:sz w:val="24"/>
          <w:szCs w:val="24"/>
        </w:rPr>
        <w:t>(</w:t>
      </w:r>
      <w:proofErr w:type="spellStart"/>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w:t>
      </w:r>
      <w:proofErr w:type="gramStart"/>
      <w:r w:rsidR="00186A94" w:rsidRPr="00186A94">
        <w:rPr>
          <w:rFonts w:ascii="Times New Roman" w:hAnsi="Times New Roman" w:cs="Times New Roman"/>
          <w:i/>
          <w:sz w:val="24"/>
          <w:szCs w:val="24"/>
          <w:vertAlign w:val="subscript"/>
        </w:rPr>
        <w:t>,i</w:t>
      </w:r>
      <w:proofErr w:type="spellEnd"/>
      <w:proofErr w:type="gramEnd"/>
      <w:r w:rsidR="00186A94" w:rsidRPr="00186A94">
        <w:rPr>
          <w:rFonts w:ascii="Times New Roman" w:hAnsi="Times New Roman" w:cs="Times New Roman"/>
          <w:sz w:val="24"/>
          <w:szCs w:val="24"/>
        </w:rPr>
        <w:t>) was a function of whether the plot was occupied (</w:t>
      </w:r>
      <w:proofErr w:type="spellStart"/>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proofErr w:type="spellEnd"/>
      <w:r w:rsidR="00186A94" w:rsidRPr="00186A94">
        <w:rPr>
          <w:rFonts w:ascii="Times New Roman" w:hAnsi="Times New Roman" w:cs="Times New Roman"/>
          <w:sz w:val="24"/>
          <w:szCs w:val="24"/>
        </w:rPr>
        <w:t>) and plot-level habitat covariates (</w:t>
      </w:r>
      <w:proofErr w:type="spellStart"/>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proofErr w:type="spellEnd"/>
      <w:r w:rsidR="00186A94" w:rsidRPr="00186A94">
        <w:rPr>
          <w:rFonts w:ascii="Times New Roman" w:hAnsi="Times New Roman" w:cs="Times New Roman"/>
          <w:sz w:val="24"/>
          <w:szCs w:val="24"/>
        </w:rPr>
        <w:t>):</w:t>
      </w:r>
    </w:p>
    <w:p w:rsidR="00186A94" w:rsidRPr="00186A94" w:rsidRDefault="00186A94" w:rsidP="00186A94">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m:oMathPara>
    </w:p>
    <w:p w:rsidR="00186A94" w:rsidRPr="00186A94" w:rsidRDefault="00186A94" w:rsidP="00186A94">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m:oMathPara>
    </w:p>
    <w:p w:rsidR="00186A94" w:rsidRPr="00186A94" w:rsidRDefault="00186A94"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m:oMathPara>
    </w:p>
    <w:p w:rsidR="00186A94" w:rsidRPr="00186A94" w:rsidRDefault="00186A94" w:rsidP="00186A94">
      <w:pPr>
        <w:spacing w:line="360" w:lineRule="auto"/>
        <w:rPr>
          <w:rFonts w:ascii="Times New Roman" w:hAnsi="Times New Roman" w:cs="Times New Roman"/>
          <w:sz w:val="24"/>
          <w:szCs w:val="24"/>
        </w:rPr>
      </w:pPr>
    </w:p>
    <w:p w:rsidR="00186A94" w:rsidRPr="00186A94" w:rsidRDefault="00186A94" w:rsidP="00186A94">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r>
          <w:rPr>
            <w:rFonts w:ascii="Cambria Math" w:hAnsi="Cambria Math" w:cs="Times New Roman"/>
            <w:sz w:val="24"/>
            <w:szCs w:val="24"/>
          </w:rPr>
          <m:t>ψ</m:t>
        </m:r>
      </m:oMath>
      <w:r w:rsidRPr="00186A94">
        <w:rPr>
          <w:rFonts w:ascii="Times New Roman" w:eastAsiaTheme="minorEastAsia" w:hAnsi="Times New Roman" w:cs="Times New Roman"/>
          <w:sz w:val="24"/>
          <w:szCs w:val="24"/>
        </w:rPr>
        <w:t xml:space="preserve"> is the probability of occupancy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is the predicted survey and plot-level abundance, which is based on a Poisson-distributed variable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Pr="00186A94">
        <w:rPr>
          <w:rFonts w:ascii="Times New Roman" w:eastAsiaTheme="minorEastAsia" w:hAnsi="Times New Roman" w:cs="Times New Roman"/>
          <w:sz w:val="24"/>
          <w:szCs w:val="24"/>
        </w:rPr>
        <w:t>) that is a function of mean plot-level abundance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Pr="00186A94">
        <w:rPr>
          <w:rFonts w:ascii="Times New Roman" w:eastAsiaTheme="minorEastAsia" w:hAnsi="Times New Roman" w:cs="Times New Roman"/>
          <w:sz w:val="24"/>
          <w:szCs w:val="24"/>
        </w:rPr>
        <w:t>) and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The random error is 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186A94"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186A94">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plot-level covariates to account for occupancy:</w:t>
      </w:r>
    </w:p>
    <w:p w:rsidR="00186A94" w:rsidRPr="00186A94" w:rsidRDefault="00186A94" w:rsidP="00186A94">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logit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186A94">
      <w:pPr>
        <w:spacing w:line="360" w:lineRule="auto"/>
        <w:rPr>
          <w:rFonts w:ascii="Times New Roman" w:hAnsi="Times New Roman" w:cs="Times New Roman"/>
          <w:sz w:val="24"/>
          <w:szCs w:val="24"/>
        </w:rPr>
      </w:pPr>
      <w:r w:rsidRPr="00186A94">
        <w:rPr>
          <w:rFonts w:ascii="Times New Roman" w:eastAsiaTheme="minorEastAsia" w:hAnsi="Times New Roman" w:cs="Times New Roman"/>
          <w:sz w:val="24"/>
          <w:szCs w:val="24"/>
        </w:rPr>
        <w:t xml:space="preserve">Where the covariates were chosen based on occupancy model ranking in unmarked following similar protocols to those described above for abundance modeling. </w:t>
      </w:r>
      <w:r w:rsidRPr="00186A94">
        <w:rPr>
          <w:rFonts w:ascii="Times New Roman" w:hAnsi="Times New Roman" w:cs="Times New Roman"/>
          <w:sz w:val="24"/>
          <w:szCs w:val="24"/>
        </w:rPr>
        <w:t xml:space="preserve">The probability of detection varied by survey replication </w:t>
      </w:r>
      <w:r w:rsidRPr="00186A94">
        <w:rPr>
          <w:rFonts w:ascii="Times New Roman" w:hAnsi="Times New Roman" w:cs="Times New Roman"/>
          <w:i/>
          <w:sz w:val="24"/>
          <w:szCs w:val="24"/>
        </w:rPr>
        <w:t>j</w:t>
      </w:r>
      <w:r w:rsidRPr="00186A94">
        <w:rPr>
          <w:rFonts w:ascii="Times New Roman" w:hAnsi="Times New Roman" w:cs="Times New Roman"/>
          <w:sz w:val="24"/>
          <w:szCs w:val="24"/>
        </w:rPr>
        <w:t xml:space="preserve"> with a Beta-binomial relationship:</w:t>
      </w:r>
    </w:p>
    <w:p w:rsidR="00186A94" w:rsidRPr="00186A94" w:rsidRDefault="00186A94"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186A94"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186A94" w:rsidP="00186A94">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186A94" w:rsidP="00186A94">
      <w:pPr>
        <w:spacing w:line="36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186A94" w:rsidP="00186A94">
      <w:pPr>
        <w:spacing w:line="36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110BEE">
      <w:pPr>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analyses, we did not fit covariates to detection probability because observations were insufficient for robust modeling (results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xml:space="preserve">). The Bayesian model-based approach was implemented using </w:t>
      </w:r>
      <w:proofErr w:type="spellStart"/>
      <w:r>
        <w:rPr>
          <w:rFonts w:ascii="Times New Roman" w:hAnsi="Times New Roman" w:cs="Times New Roman"/>
          <w:sz w:val="24"/>
          <w:szCs w:val="24"/>
        </w:rPr>
        <w:t>jagsUI</w:t>
      </w:r>
      <w:proofErr w:type="spellEnd"/>
      <w:r>
        <w:rPr>
          <w:rFonts w:ascii="Times New Roman" w:hAnsi="Times New Roman" w:cs="Times New Roman"/>
          <w:sz w:val="24"/>
          <w:szCs w:val="24"/>
        </w:rPr>
        <w:t xml:space="preserve"> (CITE XX) in Program R. We ran the models with 250,000 total iterations, 100 adaptation iterations, 50,000 burn-in iterations, a thinning rate of 10, and 3 chains.</w:t>
      </w:r>
    </w:p>
    <w:p w:rsidR="009C7DE4" w:rsidRPr="00C067BD" w:rsidRDefault="009C7DE4" w:rsidP="001504C7">
      <w:pPr>
        <w:autoSpaceDE w:val="0"/>
        <w:autoSpaceDN w:val="0"/>
        <w:spacing w:line="36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16183D">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lastRenderedPageBreak/>
        <w:t>Table 1</w:t>
      </w:r>
      <w:r w:rsidRPr="00B25E21">
        <w:rPr>
          <w:rFonts w:ascii="Times New Roman" w:hAnsi="Times New Roman" w:cs="Times New Roman"/>
          <w:sz w:val="20"/>
          <w:szCs w:val="20"/>
        </w:rPr>
        <w:t xml:space="preserve">XX.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Pr="00B25E21">
        <w:rPr>
          <w:rFonts w:ascii="Times New Roman" w:hAnsi="Times New Roman" w:cs="Times New Roman"/>
          <w:sz w:val="20"/>
          <w:szCs w:val="20"/>
        </w:rPr>
        <w:t xml:space="preserve"> distributed in all models. Parameter estimates are given with 85% confidence intervals. Bolded parameter estimates are significant at p &lt; 0.15.</w:t>
      </w:r>
      <w:bookmarkStart w:id="0" w:name="_GoBack"/>
      <w:bookmarkEnd w:id="0"/>
    </w:p>
    <w:tbl>
      <w:tblPr>
        <w:tblStyle w:val="TableGrid"/>
        <w:tblW w:w="8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90"/>
        <w:gridCol w:w="990"/>
        <w:gridCol w:w="810"/>
        <w:gridCol w:w="891"/>
        <w:gridCol w:w="945"/>
        <w:gridCol w:w="945"/>
        <w:gridCol w:w="996"/>
      </w:tblGrid>
      <w:tr w:rsidR="0069726A" w:rsidRPr="00A369C3" w:rsidTr="00501424">
        <w:tc>
          <w:tcPr>
            <w:tcW w:w="1176" w:type="dxa"/>
            <w:tcBorders>
              <w:top w:val="single" w:sz="4" w:space="0" w:color="auto"/>
            </w:tcBorders>
          </w:tcPr>
          <w:p w:rsidR="0069726A" w:rsidRPr="00A369C3" w:rsidRDefault="0069726A"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974" w:type="dxa"/>
            <w:gridSpan w:val="2"/>
            <w:tcBorders>
              <w:top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Abundance Model</w:t>
            </w:r>
          </w:p>
        </w:tc>
        <w:tc>
          <w:tcPr>
            <w:tcW w:w="1800" w:type="dxa"/>
            <w:gridSpan w:val="2"/>
            <w:tcBorders>
              <w:top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891" w:type="dxa"/>
            <w:tcBorders>
              <w:top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p>
        </w:tc>
        <w:tc>
          <w:tcPr>
            <w:tcW w:w="1890" w:type="dxa"/>
            <w:gridSpan w:val="2"/>
            <w:tcBorders>
              <w:top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69726A" w:rsidRPr="00A369C3" w:rsidTr="00501424">
        <w:tc>
          <w:tcPr>
            <w:tcW w:w="1176" w:type="dxa"/>
            <w:tcBorders>
              <w:bottom w:val="single" w:sz="4" w:space="0" w:color="auto"/>
            </w:tcBorders>
          </w:tcPr>
          <w:p w:rsidR="0069726A" w:rsidRPr="00A369C3" w:rsidRDefault="0069726A" w:rsidP="0069726A">
            <w:pPr>
              <w:autoSpaceDE w:val="0"/>
              <w:autoSpaceDN w:val="0"/>
              <w:spacing w:line="360" w:lineRule="auto"/>
              <w:rPr>
                <w:rFonts w:ascii="Times New Roman" w:hAnsi="Times New Roman" w:cs="Times New Roman"/>
                <w:sz w:val="18"/>
                <w:szCs w:val="18"/>
              </w:rPr>
            </w:pPr>
          </w:p>
        </w:tc>
        <w:tc>
          <w:tcPr>
            <w:tcW w:w="984"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90"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990"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10"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891" w:type="dxa"/>
            <w:tcBorders>
              <w:bottom w:val="single" w:sz="4" w:space="0" w:color="auto"/>
            </w:tcBorders>
          </w:tcPr>
          <w:p w:rsidR="0069726A" w:rsidRDefault="0069726A"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B2p</w:t>
            </w:r>
          </w:p>
        </w:tc>
        <w:tc>
          <w:tcPr>
            <w:tcW w:w="945"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o</w:t>
            </w:r>
            <w:r w:rsidRPr="00A369C3">
              <w:rPr>
                <w:rFonts w:ascii="Times New Roman" w:hAnsi="Times New Roman" w:cs="Times New Roman"/>
                <w:sz w:val="18"/>
                <w:szCs w:val="18"/>
              </w:rPr>
              <w:t>mega</w:t>
            </w:r>
          </w:p>
        </w:tc>
        <w:tc>
          <w:tcPr>
            <w:tcW w:w="945"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gamma</w:t>
            </w:r>
          </w:p>
        </w:tc>
        <w:tc>
          <w:tcPr>
            <w:tcW w:w="996" w:type="dxa"/>
            <w:tcBorders>
              <w:bottom w:val="single" w:sz="4" w:space="0" w:color="auto"/>
            </w:tcBorders>
          </w:tcPr>
          <w:p w:rsidR="0069726A" w:rsidRPr="00A369C3" w:rsidRDefault="0069726A" w:rsidP="0069726A">
            <w:pPr>
              <w:autoSpaceDE w:val="0"/>
              <w:autoSpaceDN w:val="0"/>
              <w:spacing w:line="360" w:lineRule="auto"/>
              <w:rPr>
                <w:rFonts w:ascii="Times New Roman" w:hAnsi="Times New Roman" w:cs="Times New Roman"/>
                <w:sz w:val="18"/>
                <w:szCs w:val="18"/>
              </w:rPr>
            </w:pPr>
          </w:p>
        </w:tc>
      </w:tr>
      <w:tr w:rsidR="0069726A" w:rsidRPr="0069726A" w:rsidTr="00501424">
        <w:tc>
          <w:tcPr>
            <w:tcW w:w="1176" w:type="dxa"/>
            <w:tcBorders>
              <w:top w:val="single" w:sz="4" w:space="0" w:color="auto"/>
            </w:tcBorders>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Disturbance</w:t>
            </w:r>
          </w:p>
        </w:tc>
        <w:tc>
          <w:tcPr>
            <w:tcW w:w="984" w:type="dxa"/>
            <w:tcBorders>
              <w:top w:val="single" w:sz="4" w:space="0" w:color="auto"/>
            </w:tcBorders>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 xml:space="preserve"> -2.97</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(-4.48,-1.46)</w:t>
            </w:r>
          </w:p>
        </w:tc>
        <w:tc>
          <w:tcPr>
            <w:tcW w:w="990" w:type="dxa"/>
            <w:tcBorders>
              <w:top w:val="single" w:sz="4" w:space="0" w:color="auto"/>
            </w:tcBorders>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4.13</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(2.58,5.68)</w:t>
            </w:r>
          </w:p>
        </w:tc>
        <w:tc>
          <w:tcPr>
            <w:tcW w:w="990" w:type="dxa"/>
            <w:tcBorders>
              <w:top w:val="single" w:sz="4" w:space="0" w:color="auto"/>
            </w:tcBorders>
          </w:tcPr>
          <w:p w:rsidR="0069726A" w:rsidRPr="00824408" w:rsidRDefault="0069726A"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-1.85</w:t>
            </w:r>
          </w:p>
          <w:p w:rsidR="0069726A" w:rsidRPr="0069726A" w:rsidRDefault="0069726A"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(-2.29,-1.41)</w:t>
            </w:r>
          </w:p>
        </w:tc>
        <w:tc>
          <w:tcPr>
            <w:tcW w:w="810" w:type="dxa"/>
            <w:tcBorders>
              <w:top w:val="single" w:sz="4" w:space="0" w:color="auto"/>
            </w:tcBorders>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 xml:space="preserve"> 0.26</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(0.08,0.43)</w:t>
            </w:r>
          </w:p>
        </w:tc>
        <w:tc>
          <w:tcPr>
            <w:tcW w:w="891" w:type="dxa"/>
            <w:tcBorders>
              <w:top w:val="single" w:sz="4" w:space="0" w:color="auto"/>
            </w:tcBorders>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0.33</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(0.15,0.52)</w:t>
            </w:r>
          </w:p>
        </w:tc>
        <w:tc>
          <w:tcPr>
            <w:tcW w:w="945" w:type="dxa"/>
            <w:tcBorders>
              <w:top w:val="single" w:sz="4" w:space="0" w:color="auto"/>
            </w:tcBorders>
          </w:tcPr>
          <w:p w:rsidR="00501424"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0.25</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-0.55,1.04</w:t>
            </w:r>
            <w:r w:rsidRPr="0069726A">
              <w:rPr>
                <w:rFonts w:ascii="Times New Roman" w:hAnsi="Times New Roman" w:cs="Times New Roman"/>
                <w:sz w:val="18"/>
                <w:szCs w:val="18"/>
              </w:rPr>
              <w:t>)</w:t>
            </w:r>
          </w:p>
        </w:tc>
        <w:tc>
          <w:tcPr>
            <w:tcW w:w="945" w:type="dxa"/>
            <w:tcBorders>
              <w:top w:val="single" w:sz="4" w:space="0" w:color="auto"/>
            </w:tcBorders>
          </w:tcPr>
          <w:p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-2.25</w:t>
            </w:r>
          </w:p>
          <w:p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(-3.33,-1.17</w:t>
            </w:r>
            <w:r w:rsidR="0069726A" w:rsidRPr="00824408">
              <w:rPr>
                <w:rFonts w:ascii="Times New Roman" w:hAnsi="Times New Roman" w:cs="Times New Roman"/>
                <w:b/>
                <w:sz w:val="18"/>
                <w:szCs w:val="18"/>
              </w:rPr>
              <w:t>)</w:t>
            </w:r>
          </w:p>
        </w:tc>
        <w:tc>
          <w:tcPr>
            <w:tcW w:w="996" w:type="dxa"/>
            <w:tcBorders>
              <w:top w:val="single" w:sz="4" w:space="0" w:color="auto"/>
            </w:tcBorders>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442.73</w:t>
            </w:r>
          </w:p>
        </w:tc>
      </w:tr>
      <w:tr w:rsidR="0069726A" w:rsidRPr="0069726A" w:rsidTr="00501424">
        <w:tc>
          <w:tcPr>
            <w:tcW w:w="1176" w:type="dxa"/>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Canopy</w:t>
            </w:r>
          </w:p>
        </w:tc>
        <w:tc>
          <w:tcPr>
            <w:tcW w:w="984" w:type="dxa"/>
          </w:tcPr>
          <w:p w:rsidR="00501424"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-0.07</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-0.70,0.56</w:t>
            </w:r>
            <w:r w:rsidRPr="0069726A">
              <w:rPr>
                <w:rFonts w:ascii="Times New Roman" w:hAnsi="Times New Roman" w:cs="Times New Roman"/>
                <w:sz w:val="18"/>
                <w:szCs w:val="18"/>
              </w:rPr>
              <w:t>)</w:t>
            </w:r>
          </w:p>
        </w:tc>
        <w:tc>
          <w:tcPr>
            <w:tcW w:w="990" w:type="dxa"/>
          </w:tcPr>
          <w:p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-0.85</w:t>
            </w:r>
          </w:p>
          <w:p w:rsidR="00501424" w:rsidRPr="0069726A" w:rsidRDefault="00501424"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(-1.42,-0.28)</w:t>
            </w:r>
          </w:p>
        </w:tc>
        <w:tc>
          <w:tcPr>
            <w:tcW w:w="990" w:type="dxa"/>
          </w:tcPr>
          <w:p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-1.70</w:t>
            </w:r>
          </w:p>
          <w:p w:rsidR="0069726A" w:rsidRPr="0069726A" w:rsidRDefault="00501424"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(-2.18,-1.23</w:t>
            </w:r>
            <w:r w:rsidR="0069726A" w:rsidRPr="00824408">
              <w:rPr>
                <w:rFonts w:ascii="Times New Roman" w:hAnsi="Times New Roman" w:cs="Times New Roman"/>
                <w:b/>
                <w:sz w:val="18"/>
                <w:szCs w:val="18"/>
              </w:rPr>
              <w:t>)</w:t>
            </w:r>
          </w:p>
        </w:tc>
        <w:tc>
          <w:tcPr>
            <w:tcW w:w="810" w:type="dxa"/>
          </w:tcPr>
          <w:p w:rsidR="00501424" w:rsidRPr="00824408" w:rsidRDefault="0069726A" w:rsidP="0016183D">
            <w:pPr>
              <w:autoSpaceDE w:val="0"/>
              <w:autoSpaceDN w:val="0"/>
              <w:spacing w:line="360" w:lineRule="auto"/>
              <w:jc w:val="center"/>
              <w:rPr>
                <w:rFonts w:ascii="Times New Roman" w:hAnsi="Times New Roman" w:cs="Times New Roman"/>
                <w:b/>
                <w:sz w:val="18"/>
                <w:szCs w:val="18"/>
              </w:rPr>
            </w:pPr>
            <w:r w:rsidRPr="0069726A">
              <w:rPr>
                <w:rFonts w:ascii="Times New Roman" w:hAnsi="Times New Roman" w:cs="Times New Roman"/>
                <w:sz w:val="18"/>
                <w:szCs w:val="18"/>
              </w:rPr>
              <w:t xml:space="preserve"> </w:t>
            </w:r>
            <w:r w:rsidR="00501424" w:rsidRPr="00824408">
              <w:rPr>
                <w:rFonts w:ascii="Times New Roman" w:hAnsi="Times New Roman" w:cs="Times New Roman"/>
                <w:b/>
                <w:sz w:val="18"/>
                <w:szCs w:val="18"/>
              </w:rPr>
              <w:t>0.29</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501424"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rsidR="0069726A" w:rsidRPr="00824408" w:rsidRDefault="009D19EF"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0.36</w:t>
            </w:r>
          </w:p>
          <w:p w:rsidR="009D19EF" w:rsidRPr="0069726A" w:rsidRDefault="009D19EF"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9D19EF"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0.27</w:t>
            </w:r>
          </w:p>
          <w:p w:rsidR="0069726A" w:rsidRPr="0069726A"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(-0.71,0.76</w:t>
            </w:r>
            <w:r w:rsidR="0069726A" w:rsidRPr="0069726A">
              <w:rPr>
                <w:rFonts w:ascii="Times New Roman" w:hAnsi="Times New Roman" w:cs="Times New Roman"/>
                <w:sz w:val="18"/>
                <w:szCs w:val="18"/>
              </w:rPr>
              <w:t>)</w:t>
            </w:r>
          </w:p>
        </w:tc>
        <w:tc>
          <w:tcPr>
            <w:tcW w:w="945" w:type="dxa"/>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69726A">
              <w:rPr>
                <w:rFonts w:ascii="Times New Roman" w:hAnsi="Times New Roman" w:cs="Times New Roman"/>
                <w:sz w:val="18"/>
                <w:szCs w:val="18"/>
              </w:rPr>
              <w:t xml:space="preserve"> </w:t>
            </w:r>
            <w:r w:rsidR="009B60A6" w:rsidRPr="00824408">
              <w:rPr>
                <w:rFonts w:ascii="Times New Roman" w:hAnsi="Times New Roman" w:cs="Times New Roman"/>
                <w:b/>
                <w:sz w:val="18"/>
                <w:szCs w:val="18"/>
              </w:rPr>
              <w:t>-2.16</w:t>
            </w:r>
          </w:p>
          <w:p w:rsidR="009D19EF" w:rsidRPr="0069726A" w:rsidRDefault="009D19EF"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-3.20,-1.11</w:t>
            </w:r>
            <w:r w:rsidRPr="00824408">
              <w:rPr>
                <w:rFonts w:ascii="Times New Roman" w:hAnsi="Times New Roman" w:cs="Times New Roman"/>
                <w:b/>
                <w:sz w:val="18"/>
                <w:szCs w:val="18"/>
              </w:rPr>
              <w:t>)</w:t>
            </w:r>
          </w:p>
        </w:tc>
        <w:tc>
          <w:tcPr>
            <w:tcW w:w="996" w:type="dxa"/>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461.61</w:t>
            </w:r>
          </w:p>
        </w:tc>
      </w:tr>
      <w:tr w:rsidR="0069726A" w:rsidRPr="0069726A" w:rsidTr="00501424">
        <w:tc>
          <w:tcPr>
            <w:tcW w:w="1176" w:type="dxa"/>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Woody Stems</w:t>
            </w:r>
          </w:p>
        </w:tc>
        <w:tc>
          <w:tcPr>
            <w:tcW w:w="984" w:type="dxa"/>
          </w:tcPr>
          <w:p w:rsidR="009B60A6"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9B60A6">
              <w:rPr>
                <w:rFonts w:ascii="Times New Roman" w:hAnsi="Times New Roman" w:cs="Times New Roman"/>
                <w:sz w:val="18"/>
                <w:szCs w:val="18"/>
              </w:rPr>
              <w:t>0.13</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9B60A6">
              <w:rPr>
                <w:rFonts w:ascii="Times New Roman" w:hAnsi="Times New Roman" w:cs="Times New Roman"/>
                <w:sz w:val="18"/>
                <w:szCs w:val="18"/>
              </w:rPr>
              <w:t>-0.45,0.71</w:t>
            </w:r>
            <w:r w:rsidRPr="0069726A">
              <w:rPr>
                <w:rFonts w:ascii="Times New Roman" w:hAnsi="Times New Roman" w:cs="Times New Roman"/>
                <w:sz w:val="18"/>
                <w:szCs w:val="18"/>
              </w:rPr>
              <w:t>)</w:t>
            </w:r>
          </w:p>
        </w:tc>
        <w:tc>
          <w:tcPr>
            <w:tcW w:w="990" w:type="dxa"/>
          </w:tcPr>
          <w:p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-0.58</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-1.11,-0.05</w:t>
            </w:r>
            <w:r w:rsidRPr="00824408">
              <w:rPr>
                <w:rFonts w:ascii="Times New Roman" w:hAnsi="Times New Roman" w:cs="Times New Roman"/>
                <w:b/>
                <w:sz w:val="18"/>
                <w:szCs w:val="18"/>
              </w:rPr>
              <w:t>)</w:t>
            </w:r>
          </w:p>
        </w:tc>
        <w:tc>
          <w:tcPr>
            <w:tcW w:w="990" w:type="dxa"/>
          </w:tcPr>
          <w:p w:rsidR="0069726A" w:rsidRPr="00824408" w:rsidRDefault="009B60A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-1.78</w:t>
            </w:r>
          </w:p>
          <w:p w:rsidR="0069726A" w:rsidRPr="0069726A" w:rsidRDefault="009B60A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(-2.22,-1.35</w:t>
            </w:r>
            <w:r w:rsidR="0069726A" w:rsidRPr="00824408">
              <w:rPr>
                <w:rFonts w:ascii="Times New Roman" w:hAnsi="Times New Roman" w:cs="Times New Roman"/>
                <w:b/>
                <w:sz w:val="18"/>
                <w:szCs w:val="18"/>
              </w:rPr>
              <w:t>)</w:t>
            </w:r>
          </w:p>
        </w:tc>
        <w:tc>
          <w:tcPr>
            <w:tcW w:w="810" w:type="dxa"/>
          </w:tcPr>
          <w:p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r w:rsidR="0069726A" w:rsidRPr="00824408">
              <w:rPr>
                <w:rFonts w:ascii="Times New Roman" w:hAnsi="Times New Roman" w:cs="Times New Roman"/>
                <w:b/>
                <w:sz w:val="18"/>
                <w:szCs w:val="18"/>
              </w:rPr>
              <w:t xml:space="preserve"> </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69726A" w:rsidRPr="0069726A" w:rsidRDefault="009B60A6"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9B60A6" w:rsidRDefault="009B60A6"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0.07</w:t>
            </w:r>
          </w:p>
          <w:p w:rsidR="0069726A" w:rsidRPr="0069726A"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9B60A6">
              <w:rPr>
                <w:rFonts w:ascii="Times New Roman" w:hAnsi="Times New Roman" w:cs="Times New Roman"/>
                <w:sz w:val="18"/>
                <w:szCs w:val="18"/>
              </w:rPr>
              <w:t>-0.68,0.82</w:t>
            </w:r>
            <w:r w:rsidR="0069726A" w:rsidRPr="0069726A">
              <w:rPr>
                <w:rFonts w:ascii="Times New Roman" w:hAnsi="Times New Roman" w:cs="Times New Roman"/>
                <w:sz w:val="18"/>
                <w:szCs w:val="18"/>
              </w:rPr>
              <w:t>)</w:t>
            </w:r>
          </w:p>
        </w:tc>
        <w:tc>
          <w:tcPr>
            <w:tcW w:w="945" w:type="dxa"/>
          </w:tcPr>
          <w:p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-2.12</w:t>
            </w:r>
          </w:p>
          <w:p w:rsidR="0069726A" w:rsidRPr="0069726A" w:rsidRDefault="009D19EF"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-3.14,-1.10</w:t>
            </w:r>
            <w:r w:rsidR="0069726A" w:rsidRPr="00824408">
              <w:rPr>
                <w:rFonts w:ascii="Times New Roman" w:hAnsi="Times New Roman" w:cs="Times New Roman"/>
                <w:b/>
                <w:sz w:val="18"/>
                <w:szCs w:val="18"/>
              </w:rPr>
              <w:t>)</w:t>
            </w:r>
          </w:p>
        </w:tc>
        <w:tc>
          <w:tcPr>
            <w:tcW w:w="996" w:type="dxa"/>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463.78</w:t>
            </w:r>
          </w:p>
        </w:tc>
      </w:tr>
      <w:tr w:rsidR="0069726A" w:rsidRPr="0069726A" w:rsidTr="00501424">
        <w:tc>
          <w:tcPr>
            <w:tcW w:w="1176" w:type="dxa"/>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Null</w:t>
            </w:r>
          </w:p>
        </w:tc>
        <w:tc>
          <w:tcPr>
            <w:tcW w:w="984" w:type="dxa"/>
          </w:tcPr>
          <w:p w:rsid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Pr>
          <w:p w:rsid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N/A</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N/A</w:t>
            </w:r>
          </w:p>
        </w:tc>
        <w:tc>
          <w:tcPr>
            <w:tcW w:w="990" w:type="dxa"/>
          </w:tcPr>
          <w:p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-1.74</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(-2.18,-1.30)</w:t>
            </w:r>
          </w:p>
        </w:tc>
        <w:tc>
          <w:tcPr>
            <w:tcW w:w="810" w:type="dxa"/>
          </w:tcPr>
          <w:p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Pr>
          <w:p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0.03</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Pr>
          <w:p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-2.09</w:t>
            </w:r>
          </w:p>
          <w:p w:rsidR="000709A1"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(-3.06,-1.12)</w:t>
            </w:r>
          </w:p>
        </w:tc>
        <w:tc>
          <w:tcPr>
            <w:tcW w:w="996" w:type="dxa"/>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464.09</w:t>
            </w:r>
          </w:p>
        </w:tc>
      </w:tr>
      <w:tr w:rsidR="0069726A" w:rsidRPr="0069726A" w:rsidTr="00501424">
        <w:tc>
          <w:tcPr>
            <w:tcW w:w="1176" w:type="dxa"/>
            <w:tcBorders>
              <w:bottom w:val="single" w:sz="4" w:space="0" w:color="auto"/>
            </w:tcBorders>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Litter</w:t>
            </w:r>
          </w:p>
        </w:tc>
        <w:tc>
          <w:tcPr>
            <w:tcW w:w="984" w:type="dxa"/>
            <w:tcBorders>
              <w:bottom w:val="single" w:sz="4" w:space="0" w:color="auto"/>
            </w:tcBorders>
          </w:tcPr>
          <w:p w:rsid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rsidR="0088613F" w:rsidRP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Borders>
              <w:bottom w:val="single" w:sz="4" w:space="0" w:color="auto"/>
            </w:tcBorders>
          </w:tcPr>
          <w:p w:rsid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rsidR="0088613F" w:rsidRP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(-0.43,0.41)</w:t>
            </w:r>
          </w:p>
        </w:tc>
        <w:tc>
          <w:tcPr>
            <w:tcW w:w="990" w:type="dxa"/>
            <w:tcBorders>
              <w:bottom w:val="single" w:sz="4" w:space="0" w:color="auto"/>
            </w:tcBorders>
          </w:tcPr>
          <w:p w:rsidR="0069726A" w:rsidRPr="00824408" w:rsidRDefault="0088613F"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-1.74</w:t>
            </w:r>
          </w:p>
          <w:p w:rsidR="0088613F" w:rsidRPr="0069726A" w:rsidRDefault="0088613F"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(-2.19,-1.30)</w:t>
            </w:r>
          </w:p>
        </w:tc>
        <w:tc>
          <w:tcPr>
            <w:tcW w:w="810" w:type="dxa"/>
            <w:tcBorders>
              <w:bottom w:val="single" w:sz="4" w:space="0" w:color="auto"/>
            </w:tcBorders>
          </w:tcPr>
          <w:p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rsidR="00C31906" w:rsidRPr="0069726A" w:rsidRDefault="00C3190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Borders>
              <w:bottom w:val="single" w:sz="4" w:space="0" w:color="auto"/>
            </w:tcBorders>
          </w:tcPr>
          <w:p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C31906" w:rsidRPr="0069726A" w:rsidRDefault="00C3190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Borders>
              <w:bottom w:val="single" w:sz="4" w:space="0" w:color="auto"/>
            </w:tcBorders>
          </w:tcPr>
          <w:p w:rsidR="0069726A" w:rsidRDefault="00C31906"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0.03</w:t>
            </w:r>
          </w:p>
          <w:p w:rsidR="00C31906" w:rsidRPr="0069726A" w:rsidRDefault="00C31906"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Borders>
              <w:bottom w:val="single" w:sz="4" w:space="0" w:color="auto"/>
            </w:tcBorders>
          </w:tcPr>
          <w:p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-2.09</w:t>
            </w:r>
          </w:p>
          <w:p w:rsidR="00C31906"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(-3.06,-1.12)</w:t>
            </w:r>
          </w:p>
        </w:tc>
        <w:tc>
          <w:tcPr>
            <w:tcW w:w="996" w:type="dxa"/>
            <w:tcBorders>
              <w:bottom w:val="single" w:sz="4" w:space="0" w:color="auto"/>
            </w:tcBorders>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466.09</w:t>
            </w:r>
          </w:p>
        </w:tc>
      </w:tr>
    </w:tbl>
    <w:p w:rsidR="001C2D3F" w:rsidRPr="00C966A8" w:rsidRDefault="001C2D3F" w:rsidP="001504C7">
      <w:pPr>
        <w:autoSpaceDE w:val="0"/>
        <w:autoSpaceDN w:val="0"/>
        <w:spacing w:line="360" w:lineRule="auto"/>
        <w:rPr>
          <w:rFonts w:ascii="Times New Roman" w:hAnsi="Times New Roman" w:cs="Times New Roman"/>
          <w:sz w:val="24"/>
          <w:szCs w:val="24"/>
        </w:rPr>
      </w:pPr>
    </w:p>
    <w:p w:rsidR="00204EEB" w:rsidRPr="00C966A8" w:rsidRDefault="00204EEB"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Predicted </w:t>
      </w:r>
      <w:r w:rsidR="00C067BD">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7C558F" w:rsidRPr="00C966A8">
        <w:rPr>
          <w:rFonts w:ascii="Times New Roman" w:hAnsi="Times New Roman" w:cs="Times New Roman"/>
          <w:sz w:val="24"/>
          <w:szCs w:val="24"/>
        </w:rPr>
        <w:t>, though results were only marginally significant</w:t>
      </w:r>
      <w:r w:rsidR="00590092" w:rsidRPr="00C966A8">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B25E21">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Table 2</w:t>
      </w:r>
      <w:r w:rsidR="00B25E21" w:rsidRPr="00B25E21">
        <w:rPr>
          <w:rFonts w:ascii="Times New Roman" w:hAnsi="Times New Roman" w:cs="Times New Roman"/>
          <w:sz w:val="20"/>
          <w:szCs w:val="20"/>
        </w:rPr>
        <w:t xml:space="preserve">XX. Eastern Towhee abundance models ranked by </w:t>
      </w:r>
      <w:proofErr w:type="spellStart"/>
      <w:r w:rsidR="004078FC" w:rsidRPr="004078FC">
        <w:rPr>
          <w:rFonts w:ascii="Times New Roman" w:hAnsi="Times New Roman" w:cs="Times New Roman"/>
          <w:sz w:val="20"/>
          <w:szCs w:val="20"/>
        </w:rPr>
        <w:t>Akaike</w:t>
      </w:r>
      <w:proofErr w:type="spellEnd"/>
      <w:r w:rsidR="004078FC" w:rsidRPr="004078FC">
        <w:rPr>
          <w:rFonts w:ascii="Times New Roman" w:hAnsi="Times New Roman" w:cs="Times New Roman"/>
          <w:sz w:val="20"/>
          <w:szCs w:val="20"/>
        </w:rPr>
        <w:t xml:space="preserv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Poisson distributed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005"/>
        <w:gridCol w:w="885"/>
        <w:gridCol w:w="945"/>
        <w:gridCol w:w="945"/>
        <w:gridCol w:w="996"/>
      </w:tblGrid>
      <w:tr w:rsidR="00B25E21" w:rsidRPr="00A369C3" w:rsidTr="0069726A">
        <w:tc>
          <w:tcPr>
            <w:tcW w:w="1176" w:type="dxa"/>
            <w:tcBorders>
              <w:top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830" w:type="dxa"/>
            <w:gridSpan w:val="2"/>
            <w:tcBorders>
              <w:top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Abundance Model</w:t>
            </w:r>
          </w:p>
        </w:tc>
        <w:tc>
          <w:tcPr>
            <w:tcW w:w="1890" w:type="dxa"/>
            <w:gridSpan w:val="2"/>
            <w:tcBorders>
              <w:top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1890" w:type="dxa"/>
            <w:gridSpan w:val="2"/>
            <w:tcBorders>
              <w:top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rsidR="00B25E21" w:rsidRPr="00A369C3" w:rsidRDefault="00B25E21" w:rsidP="00892A6C">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B25E21" w:rsidRPr="00A369C3" w:rsidTr="0069726A">
        <w:tc>
          <w:tcPr>
            <w:tcW w:w="1176" w:type="dxa"/>
            <w:tcBorders>
              <w:bottom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p>
        </w:tc>
        <w:tc>
          <w:tcPr>
            <w:tcW w:w="88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4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100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8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945" w:type="dxa"/>
            <w:tcBorders>
              <w:bottom w:val="single" w:sz="4" w:space="0" w:color="auto"/>
            </w:tcBorders>
          </w:tcPr>
          <w:p w:rsidR="00B25E21" w:rsidRPr="00A369C3" w:rsidRDefault="00C54949" w:rsidP="003F426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o</w:t>
            </w:r>
            <w:r w:rsidR="00B25E21" w:rsidRPr="00A369C3">
              <w:rPr>
                <w:rFonts w:ascii="Times New Roman" w:hAnsi="Times New Roman" w:cs="Times New Roman"/>
                <w:sz w:val="18"/>
                <w:szCs w:val="18"/>
              </w:rPr>
              <w:t>mega</w:t>
            </w:r>
          </w:p>
        </w:tc>
        <w:tc>
          <w:tcPr>
            <w:tcW w:w="94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gamma</w:t>
            </w:r>
          </w:p>
        </w:tc>
        <w:tc>
          <w:tcPr>
            <w:tcW w:w="996" w:type="dxa"/>
            <w:tcBorders>
              <w:bottom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p>
        </w:tc>
      </w:tr>
      <w:tr w:rsidR="00B25E21" w:rsidRPr="00A369C3" w:rsidTr="0069726A">
        <w:tc>
          <w:tcPr>
            <w:tcW w:w="1176" w:type="dxa"/>
            <w:tcBorders>
              <w:top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Canopy</w:t>
            </w:r>
          </w:p>
        </w:tc>
        <w:tc>
          <w:tcPr>
            <w:tcW w:w="885"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1.01</w:t>
            </w:r>
          </w:p>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b/>
                <w:sz w:val="18"/>
                <w:szCs w:val="18"/>
              </w:rPr>
              <w:t>(0.85,1.17)</w:t>
            </w:r>
          </w:p>
        </w:tc>
        <w:tc>
          <w:tcPr>
            <w:tcW w:w="945"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-0.13</w:t>
            </w:r>
          </w:p>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b/>
                <w:sz w:val="18"/>
                <w:szCs w:val="18"/>
              </w:rPr>
              <w:t>(-0.25,0.00)</w:t>
            </w:r>
          </w:p>
        </w:tc>
        <w:tc>
          <w:tcPr>
            <w:tcW w:w="1005"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-0.41</w:t>
            </w:r>
          </w:p>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(-0.60,-0.23)</w:t>
            </w:r>
          </w:p>
        </w:tc>
        <w:tc>
          <w:tcPr>
            <w:tcW w:w="885"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0.12</w:t>
            </w:r>
          </w:p>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(0.05,0.19)</w:t>
            </w:r>
          </w:p>
        </w:tc>
        <w:tc>
          <w:tcPr>
            <w:tcW w:w="945" w:type="dxa"/>
            <w:tcBorders>
              <w:top w:val="single" w:sz="4" w:space="0" w:color="auto"/>
            </w:tcBorders>
          </w:tcPr>
          <w:p w:rsidR="00B25E21"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0.54</w:t>
            </w:r>
          </w:p>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(-0.22,1.29)</w:t>
            </w:r>
          </w:p>
        </w:tc>
        <w:tc>
          <w:tcPr>
            <w:tcW w:w="945" w:type="dxa"/>
            <w:tcBorders>
              <w:top w:val="single" w:sz="4" w:space="0" w:color="auto"/>
            </w:tcBorders>
          </w:tcPr>
          <w:p w:rsidR="00B25E21"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0.04</w:t>
            </w:r>
          </w:p>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(-0.45,0.53)</w:t>
            </w:r>
          </w:p>
        </w:tc>
        <w:tc>
          <w:tcPr>
            <w:tcW w:w="996"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1723.19</w:t>
            </w:r>
          </w:p>
        </w:tc>
      </w:tr>
      <w:tr w:rsidR="00B25E21" w:rsidRPr="00A369C3" w:rsidTr="0069726A">
        <w:tc>
          <w:tcPr>
            <w:tcW w:w="1176" w:type="dxa"/>
          </w:tcPr>
          <w:p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Null</w:t>
            </w:r>
          </w:p>
        </w:tc>
        <w:tc>
          <w:tcPr>
            <w:tcW w:w="885" w:type="dxa"/>
          </w:tcPr>
          <w:p w:rsidR="00B25E21" w:rsidRPr="0016183D" w:rsidRDefault="00C3694B"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1.01</w:t>
            </w:r>
          </w:p>
          <w:p w:rsidR="00C3694B" w:rsidRPr="00A369C3" w:rsidRDefault="00C3694B"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(0.85,1.16)</w:t>
            </w:r>
          </w:p>
        </w:tc>
        <w:tc>
          <w:tcPr>
            <w:tcW w:w="945" w:type="dxa"/>
          </w:tcPr>
          <w:p w:rsidR="00B25E21"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N/A</w:t>
            </w:r>
          </w:p>
          <w:p w:rsidR="00C54949" w:rsidRPr="00A369C3"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N/A</w:t>
            </w:r>
          </w:p>
        </w:tc>
        <w:tc>
          <w:tcPr>
            <w:tcW w:w="1005" w:type="dxa"/>
          </w:tcPr>
          <w:p w:rsidR="00B25E21" w:rsidRPr="0016183D" w:rsidRDefault="00C3694B"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-0.40</w:t>
            </w:r>
          </w:p>
          <w:p w:rsidR="00C3694B" w:rsidRPr="00A369C3" w:rsidRDefault="00C3694B"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(-0.58,-0.22)</w:t>
            </w:r>
          </w:p>
        </w:tc>
        <w:tc>
          <w:tcPr>
            <w:tcW w:w="885" w:type="dxa"/>
          </w:tcPr>
          <w:p w:rsidR="00B25E21" w:rsidRPr="0016183D" w:rsidRDefault="00C3694B"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rsidR="00C3694B" w:rsidRPr="00A369C3" w:rsidRDefault="00C3694B"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(0.05,0.19)</w:t>
            </w:r>
          </w:p>
        </w:tc>
        <w:tc>
          <w:tcPr>
            <w:tcW w:w="945" w:type="dxa"/>
          </w:tcPr>
          <w:p w:rsidR="00B25E21"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0.58</w:t>
            </w:r>
          </w:p>
          <w:p w:rsidR="00C54949" w:rsidRPr="00A369C3"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Pr>
          <w:p w:rsidR="00B25E21"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rsidR="00C54949" w:rsidRPr="00A369C3"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(-0.48,0.5)</w:t>
            </w:r>
          </w:p>
        </w:tc>
        <w:tc>
          <w:tcPr>
            <w:tcW w:w="996" w:type="dxa"/>
          </w:tcPr>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1723.26</w:t>
            </w:r>
          </w:p>
        </w:tc>
      </w:tr>
      <w:tr w:rsidR="00B25E21" w:rsidRPr="00A369C3" w:rsidTr="0069726A">
        <w:tc>
          <w:tcPr>
            <w:tcW w:w="1176" w:type="dxa"/>
            <w:tcBorders>
              <w:bottom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Disturbance</w:t>
            </w:r>
          </w:p>
        </w:tc>
        <w:tc>
          <w:tcPr>
            <w:tcW w:w="885" w:type="dxa"/>
            <w:tcBorders>
              <w:bottom w:val="single" w:sz="4" w:space="0" w:color="auto"/>
            </w:tcBorders>
          </w:tcPr>
          <w:p w:rsidR="00B25E21" w:rsidRPr="0016183D" w:rsidRDefault="003F426E"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0.99</w:t>
            </w:r>
          </w:p>
          <w:p w:rsidR="003F426E" w:rsidRPr="00A369C3" w:rsidRDefault="003F426E"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(0.80,1.18)</w:t>
            </w:r>
          </w:p>
        </w:tc>
        <w:tc>
          <w:tcPr>
            <w:tcW w:w="945" w:type="dxa"/>
            <w:tcBorders>
              <w:bottom w:val="single" w:sz="4" w:space="0" w:color="auto"/>
            </w:tcBorders>
          </w:tcPr>
          <w:p w:rsidR="00B25E21" w:rsidRDefault="003F426E"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0.04</w:t>
            </w:r>
          </w:p>
          <w:p w:rsidR="003F426E" w:rsidRPr="00A369C3" w:rsidRDefault="003F426E"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(-0.21,0.29)</w:t>
            </w:r>
          </w:p>
        </w:tc>
        <w:tc>
          <w:tcPr>
            <w:tcW w:w="1005" w:type="dxa"/>
            <w:tcBorders>
              <w:bottom w:val="single" w:sz="4" w:space="0" w:color="auto"/>
            </w:tcBorders>
          </w:tcPr>
          <w:p w:rsidR="00B25E21"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-0.40</w:t>
            </w:r>
          </w:p>
          <w:p w:rsidR="00C659A5"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(-0.58,-0.22)</w:t>
            </w:r>
          </w:p>
        </w:tc>
        <w:tc>
          <w:tcPr>
            <w:tcW w:w="885" w:type="dxa"/>
            <w:tcBorders>
              <w:bottom w:val="single" w:sz="4" w:space="0" w:color="auto"/>
            </w:tcBorders>
          </w:tcPr>
          <w:p w:rsidR="00B25E21"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rsidR="00C659A5"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(0.05,0.19)</w:t>
            </w:r>
          </w:p>
        </w:tc>
        <w:tc>
          <w:tcPr>
            <w:tcW w:w="945" w:type="dxa"/>
            <w:tcBorders>
              <w:bottom w:val="single" w:sz="4" w:space="0" w:color="auto"/>
            </w:tcBorders>
          </w:tcPr>
          <w:p w:rsidR="00B25E21"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0.59</w:t>
            </w:r>
          </w:p>
          <w:p w:rsidR="00C659A5" w:rsidRPr="00A369C3"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Borders>
              <w:bottom w:val="single" w:sz="4" w:space="0" w:color="auto"/>
            </w:tcBorders>
          </w:tcPr>
          <w:p w:rsidR="00B25E21"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rsidR="00C659A5" w:rsidRPr="00A369C3"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(-0.48,0.50</w:t>
            </w:r>
            <w:r w:rsidR="0016183D">
              <w:rPr>
                <w:rFonts w:ascii="Times New Roman" w:hAnsi="Times New Roman" w:cs="Times New Roman"/>
                <w:sz w:val="18"/>
                <w:szCs w:val="18"/>
              </w:rPr>
              <w:t>)</w:t>
            </w:r>
          </w:p>
        </w:tc>
        <w:tc>
          <w:tcPr>
            <w:tcW w:w="996" w:type="dxa"/>
            <w:tcBorders>
              <w:bottom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1725.21</w:t>
            </w:r>
          </w:p>
        </w:tc>
      </w:tr>
    </w:tbl>
    <w:p w:rsidR="00B25E21" w:rsidRDefault="00B25E21" w:rsidP="00B25E21">
      <w:pPr>
        <w:autoSpaceDE w:val="0"/>
        <w:autoSpaceDN w:val="0"/>
        <w:spacing w:line="360" w:lineRule="auto"/>
        <w:rPr>
          <w:rFonts w:ascii="Times New Roman" w:hAnsi="Times New Roman" w:cs="Times New Roman"/>
          <w:sz w:val="24"/>
          <w:szCs w:val="24"/>
        </w:rPr>
      </w:pPr>
    </w:p>
    <w:p w:rsidR="00B25E21" w:rsidRDefault="00F5219E"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r>
        <w:rPr>
          <w:rFonts w:ascii="Times New Roman" w:hAnsi="Times New Roman" w:cs="Times New Roman"/>
          <w:noProof/>
          <w:sz w:val="24"/>
          <w:szCs w:val="24"/>
        </w:rPr>
        <w:drawing>
          <wp:inline distT="0" distB="0" distL="0" distR="0">
            <wp:extent cx="3950208" cy="2595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TO_plotB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50208" cy="2595911"/>
                    </a:xfrm>
                    <a:prstGeom prst="rect">
                      <a:avLst/>
                    </a:prstGeom>
                  </pic:spPr>
                </pic:pic>
              </a:graphicData>
            </a:graphic>
          </wp:inline>
        </w:drawing>
      </w:r>
    </w:p>
    <w:p w:rsidR="00B17D8A" w:rsidRPr="00DB1013" w:rsidRDefault="00B17D8A" w:rsidP="001504C7">
      <w:pPr>
        <w:autoSpaceDE w:val="0"/>
        <w:autoSpaceDN w:val="0"/>
        <w:spacing w:line="360" w:lineRule="auto"/>
        <w:rPr>
          <w:rFonts w:ascii="Times New Roman" w:hAnsi="Times New Roman" w:cs="Times New Roman"/>
          <w:sz w:val="20"/>
          <w:szCs w:val="20"/>
        </w:rPr>
      </w:pPr>
      <w:r w:rsidRPr="00DB1013">
        <w:rPr>
          <w:rFonts w:ascii="Times New Roman" w:hAnsi="Times New Roman" w:cs="Times New Roman"/>
          <w:sz w:val="20"/>
          <w:szCs w:val="20"/>
        </w:rPr>
        <w:t xml:space="preserve">Figure 2XX. Eastern Towhee mean abundance versus canopy cover (A) and probability of detection versus date (B). Grey bands are 85% confidence intervals.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(resu</w:t>
      </w:r>
      <w:r>
        <w:rPr>
          <w:rFonts w:ascii="Times New Roman" w:hAnsi="Times New Roman" w:cs="Times New Roman"/>
          <w:sz w:val="24"/>
          <w:szCs w:val="24"/>
        </w:rPr>
        <w:t xml:space="preserve">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we selected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proofErr w:type="spellStart"/>
      <w:r w:rsidR="00D274C7">
        <w:rPr>
          <w:rFonts w:ascii="Times New Roman" w:hAnsi="Times New Roman" w:cs="Times New Roman"/>
          <w:sz w:val="24"/>
          <w:szCs w:val="24"/>
        </w:rPr>
        <w:t>liatris</w:t>
      </w:r>
      <w:proofErr w:type="spellEnd"/>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sidR="004771E0" w:rsidRPr="00C966A8">
        <w:rPr>
          <w:rFonts w:ascii="Times New Roman" w:hAnsi="Times New Roman" w:cs="Times New Roman"/>
          <w:sz w:val="24"/>
          <w:szCs w:val="24"/>
        </w:rPr>
        <w:t xml:space="preserve"> covariates in 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sidRPr="009C64CB">
        <w:rPr>
          <w:rFonts w:ascii="Times New Roman" w:hAnsi="Times New Roman" w:cs="Times New Roman"/>
          <w:sz w:val="24"/>
          <w:szCs w:val="24"/>
        </w:rPr>
        <w:t>(-3.9, 1.4 SD</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3C6932" w:rsidRPr="00C966A8">
        <w:rPr>
          <w:rFonts w:ascii="Times New Roman" w:hAnsi="Times New Roman" w:cs="Times New Roman"/>
          <w:sz w:val="24"/>
          <w:szCs w:val="24"/>
        </w:rPr>
        <w:t xml:space="preserve">.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Based on preliminary modeling in unmarked </w:t>
      </w:r>
      <w:r w:rsidRPr="00C966A8">
        <w:rPr>
          <w:rFonts w:ascii="Times New Roman" w:hAnsi="Times New Roman" w:cs="Times New Roman"/>
          <w:sz w:val="24"/>
          <w:szCs w:val="24"/>
        </w:rPr>
        <w:t>(resu</w:t>
      </w:r>
      <w:r>
        <w:rPr>
          <w:rFonts w:ascii="Times New Roman" w:hAnsi="Times New Roman" w:cs="Times New Roman"/>
          <w:sz w:val="24"/>
          <w:szCs w:val="24"/>
        </w:rPr>
        <w:t xml:space="preserve">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Pr>
          <w:rFonts w:ascii="Times New Roman" w:hAnsi="Times New Roman" w:cs="Times New Roman"/>
          <w:sz w:val="24"/>
          <w:szCs w:val="24"/>
        </w:rPr>
        <w:t xml:space="preserve"> covariates in our JAGS model.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0.7, 0.2 SD</w:t>
      </w:r>
      <w:r w:rsidR="00247408" w:rsidRPr="00C966A8">
        <w:rPr>
          <w:rFonts w:ascii="Times New Roman" w:hAnsi="Times New Roman" w:cs="Times New Roman"/>
          <w:sz w:val="24"/>
          <w:szCs w:val="24"/>
        </w:rPr>
        <w:t>)</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0.3, 0.2 SD</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1446B1">
        <w:rPr>
          <w:rFonts w:ascii="Times New Roman" w:hAnsi="Times New Roman" w:cs="Times New Roman"/>
          <w:sz w:val="24"/>
          <w:szCs w:val="24"/>
        </w:rPr>
        <w:t>Both</w:t>
      </w:r>
      <w:r w:rsidR="00247408" w:rsidRPr="00C966A8">
        <w:rPr>
          <w:rFonts w:ascii="Times New Roman" w:hAnsi="Times New Roman" w:cs="Times New Roman"/>
          <w:sz w:val="24"/>
          <w:szCs w:val="24"/>
        </w:rPr>
        <w:t xml:space="preserve"> 85% credible interval</w:t>
      </w:r>
      <w:r w:rsidR="001446B1">
        <w:rPr>
          <w:rFonts w:ascii="Times New Roman" w:hAnsi="Times New Roman" w:cs="Times New Roman"/>
          <w:sz w:val="24"/>
          <w:szCs w:val="24"/>
        </w:rPr>
        <w:t>s</w:t>
      </w:r>
      <w:r w:rsidR="00247408" w:rsidRPr="00C966A8">
        <w:rPr>
          <w:rFonts w:ascii="Times New Roman" w:hAnsi="Times New Roman" w:cs="Times New Roman"/>
          <w:sz w:val="24"/>
          <w:szCs w:val="24"/>
        </w:rPr>
        <w:t xml:space="preserve"> (CRI)</w:t>
      </w:r>
      <w:r w:rsidR="001446B1">
        <w:rPr>
          <w:rFonts w:ascii="Times New Roman" w:hAnsi="Times New Roman" w:cs="Times New Roman"/>
          <w:sz w:val="24"/>
          <w:szCs w:val="24"/>
        </w:rPr>
        <w:t xml:space="preserve"> excluded zero</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w:t>
      </w:r>
      <w:r w:rsidR="00B37DAE" w:rsidRPr="009C64CB">
        <w:rPr>
          <w:rFonts w:ascii="Times New Roman" w:hAnsi="Times New Roman" w:cs="Times New Roman"/>
          <w:sz w:val="24"/>
          <w:szCs w:val="24"/>
        </w:rPr>
        <w:t>37</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w:t>
      </w:r>
      <w:r w:rsidR="00B37DAE" w:rsidRPr="009C64CB">
        <w:rPr>
          <w:rFonts w:ascii="Times New Roman" w:hAnsi="Times New Roman" w:cs="Times New Roman"/>
          <w:sz w:val="24"/>
          <w:szCs w:val="24"/>
        </w:rPr>
        <w:t>0.99 and</w:t>
      </w:r>
      <w:r w:rsidR="001446B1" w:rsidRPr="009C64CB">
        <w:rPr>
          <w:rFonts w:ascii="Times New Roman" w:hAnsi="Times New Roman" w:cs="Times New Roman"/>
          <w:sz w:val="24"/>
          <w:szCs w:val="24"/>
        </w:rPr>
        <w:t xml:space="preserve"> </w:t>
      </w:r>
      <w:r w:rsidR="00247408" w:rsidRPr="009C64CB">
        <w:rPr>
          <w:rFonts w:ascii="Times New Roman" w:hAnsi="Times New Roman" w:cs="Times New Roman"/>
          <w:sz w:val="24"/>
          <w:szCs w:val="24"/>
        </w:rPr>
        <w:t>0.0</w:t>
      </w:r>
      <w:r w:rsidR="001446B1" w:rsidRPr="009C64CB">
        <w:rPr>
          <w:rFonts w:ascii="Times New Roman" w:hAnsi="Times New Roman" w:cs="Times New Roman"/>
          <w:sz w:val="24"/>
          <w:szCs w:val="24"/>
        </w:rPr>
        <w:t>2</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0.6</w:t>
      </w:r>
      <w:r w:rsidR="001446B1" w:rsidRPr="009C64CB">
        <w:rPr>
          <w:rFonts w:ascii="Times New Roman" w:hAnsi="Times New Roman" w:cs="Times New Roman"/>
          <w:sz w:val="24"/>
          <w:szCs w:val="24"/>
        </w:rPr>
        <w:t>4</w:t>
      </w:r>
      <w:r w:rsidR="00CB79F9" w:rsidRPr="009C64CB">
        <w:rPr>
          <w:rFonts w:ascii="Times New Roman" w:hAnsi="Times New Roman" w:cs="Times New Roman"/>
          <w:sz w:val="24"/>
          <w:szCs w:val="24"/>
        </w:rPr>
        <w:t>, respectively</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CB79F9">
        <w:rPr>
          <w:rFonts w:ascii="Times New Roman" w:hAnsi="Times New Roman" w:cs="Times New Roman"/>
          <w:sz w:val="24"/>
          <w:szCs w:val="24"/>
        </w:rPr>
        <w:t>, though canopy cover was only marginally significant</w:t>
      </w:r>
      <w:r w:rsidR="00247408" w:rsidRPr="00C966A8">
        <w:rPr>
          <w:rFonts w:ascii="Times New Roman" w:hAnsi="Times New Roman" w:cs="Times New Roman"/>
          <w:sz w:val="24"/>
          <w:szCs w:val="24"/>
        </w:rPr>
        <w:t>.</w:t>
      </w:r>
      <w:r w:rsidR="00D914C6"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t xml:space="preserve">Initial plot occupancy for tiger beetles was positively affected by both elevation </w:t>
      </w:r>
      <w:r w:rsidR="00DE1B4C" w:rsidRPr="009C64CB">
        <w:rPr>
          <w:rFonts w:ascii="Times New Roman" w:hAnsi="Times New Roman" w:cs="Times New Roman"/>
          <w:sz w:val="24"/>
          <w:szCs w:val="24"/>
        </w:rPr>
        <w:t>(0.7, 0.3 SD)</w:t>
      </w:r>
      <w:r w:rsidR="00DE1B4C" w:rsidRPr="00C966A8">
        <w:rPr>
          <w:rFonts w:ascii="Times New Roman" w:hAnsi="Times New Roman" w:cs="Times New Roman"/>
          <w:sz w:val="24"/>
          <w:szCs w:val="24"/>
        </w:rPr>
        <w:t xml:space="preserve"> and canopy cover </w:t>
      </w:r>
      <w:r w:rsidR="00DE1B4C" w:rsidRPr="009C64CB">
        <w:rPr>
          <w:rFonts w:ascii="Times New Roman" w:hAnsi="Times New Roman" w:cs="Times New Roman"/>
          <w:sz w:val="24"/>
          <w:szCs w:val="24"/>
        </w:rPr>
        <w:t>(0.8, 0.3 SD</w:t>
      </w:r>
      <w:r w:rsidR="00DE1B4C" w:rsidRPr="00C966A8">
        <w:rPr>
          <w:rFonts w:ascii="Times New Roman" w:hAnsi="Times New Roman" w:cs="Times New Roman"/>
          <w:sz w:val="24"/>
          <w:szCs w:val="24"/>
        </w:rPr>
        <w:t>), with 85% credible intervals that did not include zero (</w:t>
      </w:r>
      <w:r w:rsidR="00DE1B4C" w:rsidRPr="009C64CB">
        <w:rPr>
          <w:rFonts w:ascii="Times New Roman" w:hAnsi="Times New Roman" w:cs="Times New Roman"/>
          <w:sz w:val="24"/>
          <w:szCs w:val="24"/>
        </w:rPr>
        <w:t>0.2 to 1.1 and 0.3 to 1.3, respectively</w:t>
      </w:r>
      <w:r w:rsidR="00DE1B4C" w:rsidRPr="00C966A8">
        <w:rPr>
          <w:rFonts w:ascii="Times New Roman" w:hAnsi="Times New Roman" w:cs="Times New Roman"/>
          <w:sz w:val="24"/>
          <w:szCs w:val="24"/>
        </w:rPr>
        <w:t>) (Fig. XX).</w:t>
      </w:r>
      <w:r w:rsidR="00027499" w:rsidRPr="00C966A8">
        <w:rPr>
          <w:rFonts w:ascii="Times New Roman" w:hAnsi="Times New Roman" w:cs="Times New Roman"/>
          <w:sz w:val="24"/>
          <w:szCs w:val="24"/>
        </w:rPr>
        <w:t xml:space="preserve"> </w:t>
      </w:r>
    </w:p>
    <w:p w:rsidR="00B44858" w:rsidRPr="00C966A8" w:rsidRDefault="00B44858" w:rsidP="001504C7">
      <w:pPr>
        <w:autoSpaceDE w:val="0"/>
        <w:autoSpaceDN w:val="0"/>
        <w:spacing w:line="360" w:lineRule="auto"/>
        <w:rPr>
          <w:rFonts w:ascii="Times New Roman" w:hAnsi="Times New Roman" w:cs="Times New Roman"/>
          <w:sz w:val="24"/>
          <w:szCs w:val="24"/>
        </w:rPr>
      </w:pPr>
    </w:p>
    <w:p w:rsidR="008E2389" w:rsidRDefault="00C71446" w:rsidP="008E2389">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sz w:val="24"/>
          <w:szCs w:val="24"/>
        </w:rPr>
        <w:t xml:space="preserve">We found that species’ predicted abundance and detection probability were affected by habitat features and management disturbances, with at least one variable per species receiving significant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w:t>
      </w:r>
      <w:proofErr w:type="spellStart"/>
      <w:r w:rsidR="00C32E22">
        <w:rPr>
          <w:rFonts w:ascii="Times New Roman" w:hAnsi="Times New Roman" w:cs="Times New Roman"/>
          <w:bCs/>
          <w:sz w:val="24"/>
          <w:szCs w:val="24"/>
        </w:rPr>
        <w:t>liatris</w:t>
      </w:r>
      <w:proofErr w:type="spellEnd"/>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Our results illuminate the complicated nature of wildlife habitat interactions and highlight the difficulty encountered when designing projects to restore and manage habitat for the benefit of the native fauna as a whole. Although some of our target species’ responses to habitat were in direct conflict with one another, this was unsurprising given their individual life-histories. For example, within our study system lark sparrow and Leonard’s skipper had disparate associations with management disturbance (logging, burning, and grazing.) La</w:t>
      </w:r>
      <w:r w:rsidR="006B0BA9">
        <w:rPr>
          <w:rFonts w:ascii="Times New Roman" w:hAnsi="Times New Roman" w:cs="Times New Roman"/>
          <w:bCs/>
          <w:sz w:val="24"/>
          <w:szCs w:val="24"/>
        </w:rPr>
        <w:t>rk sparrow responded positively;</w:t>
      </w:r>
      <w:r w:rsidRPr="00A96F49">
        <w:rPr>
          <w:rFonts w:ascii="Times New Roman" w:hAnsi="Times New Roman" w:cs="Times New Roman"/>
          <w:bCs/>
          <w:sz w:val="24"/>
          <w:szCs w:val="24"/>
        </w:rPr>
        <w:t xml:space="preserve"> possibly because it is mobile, may have many individuals searching for territory each breeding season, and may be able to directly benefit from multiple management techniques within a relatively short timeframe. Open soil created as a result of burning or grazing may provide foraging opportunities almost immediately, and canopy openings created by logging </w:t>
      </w:r>
      <w:r w:rsidRPr="00A96F49">
        <w:rPr>
          <w:rFonts w:ascii="Times New Roman" w:hAnsi="Times New Roman" w:cs="Times New Roman"/>
          <w:bCs/>
          <w:sz w:val="24"/>
          <w:szCs w:val="24"/>
        </w:rPr>
        <w:lastRenderedPageBreak/>
        <w:t>could be considered to be available the same or the next year, depending on when they were logged. Lark sparrows may also avoid negative effects of prescribed burning because they often territorialize ASP habitat after early spring burns.</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 Although the benefits of fire and grazing as tools to restore and maintain prairie, savanna, and other upland habitats for native fauna are well-documented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1998, Vander Yacht et al. 2016, Davis et al. 2001, Peterson and Reich 2001), the relative costs and benefits in terms of abundance, persistence, and survival vary across taxa and species (</w:t>
      </w:r>
      <w:proofErr w:type="spellStart"/>
      <w:r w:rsidRPr="00A96F49">
        <w:rPr>
          <w:rFonts w:ascii="Times New Roman" w:hAnsi="Times New Roman" w:cs="Times New Roman"/>
          <w:bCs/>
          <w:sz w:val="24"/>
          <w:szCs w:val="24"/>
        </w:rPr>
        <w:t>Bendel</w:t>
      </w:r>
      <w:proofErr w:type="spellEnd"/>
      <w:r w:rsidRPr="00A96F49">
        <w:rPr>
          <w:rFonts w:ascii="Times New Roman" w:hAnsi="Times New Roman" w:cs="Times New Roman"/>
          <w:bCs/>
          <w:sz w:val="24"/>
          <w:szCs w:val="24"/>
        </w:rPr>
        <w:t xml:space="preserve"> et al. 2018, Davis et al. 200,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1998). Burning and grazing both have the potential to significantly disrupt the life cycle of our target invertebrate species (Dana, 1991,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w:t>
      </w:r>
      <w:proofErr w:type="spellStart"/>
      <w:r w:rsidRPr="00A96F49">
        <w:rPr>
          <w:rFonts w:ascii="Times New Roman" w:hAnsi="Times New Roman" w:cs="Times New Roman"/>
          <w:bCs/>
          <w:sz w:val="24"/>
          <w:szCs w:val="24"/>
        </w:rPr>
        <w:t>Bendel</w:t>
      </w:r>
      <w:proofErr w:type="spellEnd"/>
      <w:r w:rsidRPr="00A96F49">
        <w:rPr>
          <w:rFonts w:ascii="Times New Roman" w:hAnsi="Times New Roman" w:cs="Times New Roman"/>
          <w:bCs/>
          <w:sz w:val="24"/>
          <w:szCs w:val="24"/>
        </w:rPr>
        <w:t xml:space="preserve"> et al. 2018). On an invertebrate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level, balance between local establishment </w:t>
      </w:r>
      <w:proofErr w:type="gramStart"/>
      <w:r w:rsidRPr="00A96F49">
        <w:rPr>
          <w:rFonts w:ascii="Times New Roman" w:hAnsi="Times New Roman" w:cs="Times New Roman"/>
          <w:bCs/>
          <w:sz w:val="24"/>
          <w:szCs w:val="24"/>
        </w:rPr>
        <w:t>or</w:t>
      </w:r>
      <w:proofErr w:type="gramEnd"/>
      <w:r w:rsidRPr="00A96F49">
        <w:rPr>
          <w:rFonts w:ascii="Times New Roman" w:hAnsi="Times New Roman" w:cs="Times New Roman"/>
          <w:bCs/>
          <w:sz w:val="24"/>
          <w:szCs w:val="24"/>
        </w:rPr>
        <w:t xml:space="preserve"> re-establishment and local extinction has probably been 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increased risk of lasting negative effects on populations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Vogel et al. 2010). Within our study system, the Leonard’s skipper was negatively impacted by management 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w:t>
      </w:r>
      <w:proofErr w:type="spellStart"/>
      <w:r w:rsidRPr="00A96F49">
        <w:rPr>
          <w:rFonts w:ascii="Times New Roman" w:hAnsi="Times New Roman" w:cs="Times New Roman"/>
          <w:bCs/>
          <w:sz w:val="24"/>
          <w:szCs w:val="24"/>
        </w:rPr>
        <w:t>liatris</w:t>
      </w:r>
      <w:proofErr w:type="spellEnd"/>
      <w:r w:rsidRPr="00A96F49">
        <w:rPr>
          <w:rFonts w:ascii="Times New Roman" w:hAnsi="Times New Roman" w:cs="Times New Roman"/>
          <w:bCs/>
          <w:sz w:val="24"/>
          <w:szCs w:val="24"/>
        </w:rPr>
        <w:t xml:space="preserve">, and other nectar sources interspersed by bare ground) that had been previously occupied were devoid of skippers after intensive management activities (burning and grazing). Contrastingly, areas that provided seemingly marginal habitat (thickly grown grass, limited nectar resources, and limited bare ground) but had not been recently altered by management yielded some scattered individuals.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lastRenderedPageBreak/>
        <w:t xml:space="preserve">Similarly, canopy cover was associated with abundance of our target species in different ways within the system. Lark sparrow abundance was negatively related to canopy cover, while Northern barrens tiger beetle abundance was positively related. Again, this is unsurprising given the natural history of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These results and observations indicate that management and restoration should be planned at large spatial and temporal scales in order to benefit the multitude of species that depend on rare oak savanna, oak woodland, and prairie habitats, rather than benefitting a select few at the cost of the rest. Historically, disturbance was an integral part of the ASP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w:t>
      </w:r>
      <w:proofErr w:type="spellStart"/>
      <w:r w:rsidRPr="00A96F49">
        <w:rPr>
          <w:rFonts w:ascii="Times New Roman" w:hAnsi="Times New Roman" w:cs="Times New Roman"/>
          <w:bCs/>
          <w:sz w:val="24"/>
          <w:szCs w:val="24"/>
        </w:rPr>
        <w:t>Moranz</w:t>
      </w:r>
      <w:proofErr w:type="spellEnd"/>
      <w:r w:rsidRPr="00A96F49">
        <w:rPr>
          <w:rFonts w:ascii="Times New Roman" w:hAnsi="Times New Roman" w:cs="Times New Roman"/>
          <w:bCs/>
          <w:sz w:val="24"/>
          <w:szCs w:val="24"/>
        </w:rPr>
        <w:t xml:space="preserve">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in order to provide </w:t>
      </w:r>
      <w:proofErr w:type="spellStart"/>
      <w:r w:rsidRPr="00A96F49">
        <w:rPr>
          <w:rFonts w:ascii="Times New Roman" w:hAnsi="Times New Roman" w:cs="Times New Roman"/>
          <w:bCs/>
          <w:sz w:val="24"/>
          <w:szCs w:val="24"/>
        </w:rPr>
        <w:t>refugium</w:t>
      </w:r>
      <w:proofErr w:type="spellEnd"/>
      <w:r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This study generated a number of potentially beneficial recommendations for the focus and design of future research. Due to low rates of detection for some species, the subsequent analyses were relatively low power for identifying strong wildlife-habitat relationships. Unfortunately, this is part of the challenge in working with rare and cryptic species, even when sampling units are well-matched to the spatial ecology of the target species and surveys are conducted using </w:t>
      </w:r>
      <w:r w:rsidRPr="00A96F49">
        <w:rPr>
          <w:rFonts w:ascii="Times New Roman" w:hAnsi="Times New Roman" w:cs="Times New Roman"/>
          <w:bCs/>
          <w:sz w:val="24"/>
          <w:szCs w:val="24"/>
        </w:rPr>
        <w:lastRenderedPageBreak/>
        <w:t>protocols that maximize detection (</w:t>
      </w:r>
      <w:proofErr w:type="spellStart"/>
      <w:r w:rsidRPr="00A96F49">
        <w:rPr>
          <w:rFonts w:ascii="Times New Roman" w:hAnsi="Times New Roman" w:cs="Times New Roman"/>
          <w:bCs/>
          <w:sz w:val="24"/>
          <w:szCs w:val="24"/>
        </w:rPr>
        <w:t>Guillera-Arroita</w:t>
      </w:r>
      <w:proofErr w:type="spellEnd"/>
      <w:r w:rsidRPr="00A96F49">
        <w:rPr>
          <w:rFonts w:ascii="Times New Roman" w:hAnsi="Times New Roman" w:cs="Times New Roman"/>
          <w:bCs/>
          <w:sz w:val="24"/>
          <w:szCs w:val="24"/>
        </w:rPr>
        <w:t xml:space="preserve">, </w:t>
      </w:r>
      <w:proofErr w:type="spellStart"/>
      <w:r w:rsidRPr="00A96F49">
        <w:rPr>
          <w:rFonts w:ascii="Times New Roman" w:hAnsi="Times New Roman" w:cs="Times New Roman"/>
          <w:bCs/>
          <w:sz w:val="24"/>
          <w:szCs w:val="24"/>
        </w:rPr>
        <w:t>Ridout</w:t>
      </w:r>
      <w:proofErr w:type="spellEnd"/>
      <w:r w:rsidRPr="00A96F49">
        <w:rPr>
          <w:rFonts w:ascii="Times New Roman" w:hAnsi="Times New Roman" w:cs="Times New Roman"/>
          <w:bCs/>
          <w:sz w:val="24"/>
          <w:szCs w:val="24"/>
        </w:rPr>
        <w:t xml:space="preserve">, &amp; Morgan, 2010; Mackenzie &amp; </w:t>
      </w:r>
      <w:proofErr w:type="spellStart"/>
      <w:r w:rsidRPr="00A96F49">
        <w:rPr>
          <w:rFonts w:ascii="Times New Roman" w:hAnsi="Times New Roman" w:cs="Times New Roman"/>
          <w:bCs/>
          <w:sz w:val="24"/>
          <w:szCs w:val="24"/>
        </w:rPr>
        <w:t>Royle</w:t>
      </w:r>
      <w:proofErr w:type="spellEnd"/>
      <w:r w:rsidRPr="00A96F49">
        <w:rPr>
          <w:rFonts w:ascii="Times New Roman" w:hAnsi="Times New Roman" w:cs="Times New Roman"/>
          <w:bCs/>
          <w:sz w:val="24"/>
          <w:szCs w:val="24"/>
        </w:rPr>
        <w:t>, 2005 in Specht 2017). An alternative might be the conditional occupancy method described by Specht et al. (2017), which is potentially more effective at low levels of occupancy and detection.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such as the Leonard’s skipper, this strategy could produce a more precise picture of specific habitat use.</w:t>
      </w:r>
    </w:p>
    <w:p w:rsidR="001912D4"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change that are often goals of habitat restoration efforts. In addition to providing a more reasonable timeframe for detecting and describing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etc.),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w:t>
      </w:r>
      <w:proofErr w:type="spellStart"/>
      <w:r w:rsidRPr="00A96F49">
        <w:rPr>
          <w:rFonts w:ascii="Times New Roman" w:hAnsi="Times New Roman" w:cs="Times New Roman"/>
          <w:bCs/>
          <w:sz w:val="24"/>
          <w:szCs w:val="24"/>
        </w:rPr>
        <w:t>MacKenzie</w:t>
      </w:r>
      <w:proofErr w:type="spellEnd"/>
      <w:r w:rsidRPr="00A96F49">
        <w:rPr>
          <w:rFonts w:ascii="Times New Roman" w:hAnsi="Times New Roman" w:cs="Times New Roman"/>
          <w:bCs/>
          <w:sz w:val="24"/>
          <w:szCs w:val="24"/>
        </w:rPr>
        <w:t xml:space="preserve"> and </w:t>
      </w:r>
      <w:proofErr w:type="spellStart"/>
      <w:r w:rsidRPr="00A96F49">
        <w:rPr>
          <w:rFonts w:ascii="Times New Roman" w:hAnsi="Times New Roman" w:cs="Times New Roman"/>
          <w:bCs/>
          <w:sz w:val="24"/>
          <w:szCs w:val="24"/>
        </w:rPr>
        <w:t>Royle</w:t>
      </w:r>
      <w:proofErr w:type="spellEnd"/>
      <w:r w:rsidRPr="00A96F49">
        <w:rPr>
          <w:rFonts w:ascii="Times New Roman" w:hAnsi="Times New Roman" w:cs="Times New Roman"/>
          <w:bCs/>
          <w:sz w:val="24"/>
          <w:szCs w:val="24"/>
        </w:rPr>
        <w:t xml:space="preserv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ecology of each target species. This study provides a baseline upon which further investigation of rare Anoka Sand Plain species population dynamics can be founded, and we hope the information provided here will be useful in further management and restoration efforts in the future.</w:t>
      </w:r>
    </w:p>
    <w:p w:rsidR="001912D4" w:rsidRPr="008E2389" w:rsidRDefault="001912D4" w:rsidP="008E2389">
      <w:pPr>
        <w:autoSpaceDE w:val="0"/>
        <w:autoSpaceDN w:val="0"/>
        <w:spacing w:line="360" w:lineRule="auto"/>
        <w:outlineLvl w:val="0"/>
        <w:rPr>
          <w:rFonts w:ascii="Times New Roman" w:hAnsi="Times New Roman" w:cs="Times New Roman"/>
          <w:sz w:val="24"/>
          <w:szCs w:val="24"/>
        </w:rPr>
      </w:pPr>
    </w:p>
    <w:sectPr w:rsidR="001912D4" w:rsidRPr="008E2389" w:rsidSect="004129B5">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2EB5"/>
    <w:rsid w:val="00004DE7"/>
    <w:rsid w:val="0000693D"/>
    <w:rsid w:val="00007B89"/>
    <w:rsid w:val="00012519"/>
    <w:rsid w:val="00012B22"/>
    <w:rsid w:val="00026601"/>
    <w:rsid w:val="00026EF5"/>
    <w:rsid w:val="00027499"/>
    <w:rsid w:val="00027F33"/>
    <w:rsid w:val="00032327"/>
    <w:rsid w:val="000357D8"/>
    <w:rsid w:val="0005367D"/>
    <w:rsid w:val="000542E8"/>
    <w:rsid w:val="00056541"/>
    <w:rsid w:val="00060925"/>
    <w:rsid w:val="00061489"/>
    <w:rsid w:val="000625B2"/>
    <w:rsid w:val="00064089"/>
    <w:rsid w:val="000709A1"/>
    <w:rsid w:val="00080E06"/>
    <w:rsid w:val="00085005"/>
    <w:rsid w:val="000850BF"/>
    <w:rsid w:val="00085AD1"/>
    <w:rsid w:val="000A5C75"/>
    <w:rsid w:val="000E19BD"/>
    <w:rsid w:val="000E4049"/>
    <w:rsid w:val="000E7157"/>
    <w:rsid w:val="000F23FF"/>
    <w:rsid w:val="000F77A9"/>
    <w:rsid w:val="00105193"/>
    <w:rsid w:val="00110BEE"/>
    <w:rsid w:val="0011393B"/>
    <w:rsid w:val="0012118B"/>
    <w:rsid w:val="00130D27"/>
    <w:rsid w:val="00134FF7"/>
    <w:rsid w:val="001446B1"/>
    <w:rsid w:val="001504C7"/>
    <w:rsid w:val="001520F6"/>
    <w:rsid w:val="00152F05"/>
    <w:rsid w:val="0016183D"/>
    <w:rsid w:val="00182FEA"/>
    <w:rsid w:val="00186A94"/>
    <w:rsid w:val="001912D4"/>
    <w:rsid w:val="00191A3E"/>
    <w:rsid w:val="00193C65"/>
    <w:rsid w:val="0019529E"/>
    <w:rsid w:val="001B14FB"/>
    <w:rsid w:val="001B6D64"/>
    <w:rsid w:val="001B7CEE"/>
    <w:rsid w:val="001C2D3F"/>
    <w:rsid w:val="001C7DE6"/>
    <w:rsid w:val="001D4B03"/>
    <w:rsid w:val="001E2531"/>
    <w:rsid w:val="001F140F"/>
    <w:rsid w:val="00204E91"/>
    <w:rsid w:val="00204EEB"/>
    <w:rsid w:val="0021169B"/>
    <w:rsid w:val="0021261A"/>
    <w:rsid w:val="00214065"/>
    <w:rsid w:val="00214505"/>
    <w:rsid w:val="00215785"/>
    <w:rsid w:val="00234D8C"/>
    <w:rsid w:val="002371C0"/>
    <w:rsid w:val="0024335F"/>
    <w:rsid w:val="00244793"/>
    <w:rsid w:val="00247408"/>
    <w:rsid w:val="00250ADE"/>
    <w:rsid w:val="002528E8"/>
    <w:rsid w:val="0026225F"/>
    <w:rsid w:val="0026311A"/>
    <w:rsid w:val="00265094"/>
    <w:rsid w:val="00265982"/>
    <w:rsid w:val="00266D3F"/>
    <w:rsid w:val="00266D7F"/>
    <w:rsid w:val="002778E3"/>
    <w:rsid w:val="002842F2"/>
    <w:rsid w:val="0028697E"/>
    <w:rsid w:val="002929EA"/>
    <w:rsid w:val="00295D54"/>
    <w:rsid w:val="002B326C"/>
    <w:rsid w:val="002B3A2B"/>
    <w:rsid w:val="002B4A35"/>
    <w:rsid w:val="002B7E70"/>
    <w:rsid w:val="002E7EAC"/>
    <w:rsid w:val="00306D62"/>
    <w:rsid w:val="00310202"/>
    <w:rsid w:val="00321590"/>
    <w:rsid w:val="00325B77"/>
    <w:rsid w:val="003419C2"/>
    <w:rsid w:val="00355A3D"/>
    <w:rsid w:val="00381769"/>
    <w:rsid w:val="00385416"/>
    <w:rsid w:val="00391B49"/>
    <w:rsid w:val="003A193E"/>
    <w:rsid w:val="003A214B"/>
    <w:rsid w:val="003A3B95"/>
    <w:rsid w:val="003B4BE0"/>
    <w:rsid w:val="003B6F3F"/>
    <w:rsid w:val="003B7D76"/>
    <w:rsid w:val="003C6932"/>
    <w:rsid w:val="003D57AF"/>
    <w:rsid w:val="003E327C"/>
    <w:rsid w:val="003E4737"/>
    <w:rsid w:val="003F1A57"/>
    <w:rsid w:val="003F426E"/>
    <w:rsid w:val="003F5E75"/>
    <w:rsid w:val="003F6895"/>
    <w:rsid w:val="003F6E95"/>
    <w:rsid w:val="003F78DA"/>
    <w:rsid w:val="003F7A8A"/>
    <w:rsid w:val="004078FC"/>
    <w:rsid w:val="00407F35"/>
    <w:rsid w:val="00411412"/>
    <w:rsid w:val="00411E5F"/>
    <w:rsid w:val="004129B5"/>
    <w:rsid w:val="004335BC"/>
    <w:rsid w:val="004341AB"/>
    <w:rsid w:val="00440059"/>
    <w:rsid w:val="0044788E"/>
    <w:rsid w:val="00464B43"/>
    <w:rsid w:val="00474392"/>
    <w:rsid w:val="00474E91"/>
    <w:rsid w:val="004771E0"/>
    <w:rsid w:val="0048009D"/>
    <w:rsid w:val="00482C4A"/>
    <w:rsid w:val="004834C6"/>
    <w:rsid w:val="00486C50"/>
    <w:rsid w:val="004875CE"/>
    <w:rsid w:val="00492140"/>
    <w:rsid w:val="00497B21"/>
    <w:rsid w:val="004B5B68"/>
    <w:rsid w:val="004D7A78"/>
    <w:rsid w:val="004F17EB"/>
    <w:rsid w:val="004F3B92"/>
    <w:rsid w:val="00501424"/>
    <w:rsid w:val="00506D41"/>
    <w:rsid w:val="00523143"/>
    <w:rsid w:val="00531F17"/>
    <w:rsid w:val="005354FE"/>
    <w:rsid w:val="00537B45"/>
    <w:rsid w:val="005436B9"/>
    <w:rsid w:val="00550C2F"/>
    <w:rsid w:val="0056138D"/>
    <w:rsid w:val="00567DD2"/>
    <w:rsid w:val="0057131E"/>
    <w:rsid w:val="00575987"/>
    <w:rsid w:val="00590092"/>
    <w:rsid w:val="00590D34"/>
    <w:rsid w:val="005930C6"/>
    <w:rsid w:val="00594E13"/>
    <w:rsid w:val="00595ED1"/>
    <w:rsid w:val="005A0150"/>
    <w:rsid w:val="005A70C0"/>
    <w:rsid w:val="005B5D97"/>
    <w:rsid w:val="005C3573"/>
    <w:rsid w:val="005C6716"/>
    <w:rsid w:val="005E5B39"/>
    <w:rsid w:val="00601419"/>
    <w:rsid w:val="006066C0"/>
    <w:rsid w:val="0061040D"/>
    <w:rsid w:val="00617950"/>
    <w:rsid w:val="0062247A"/>
    <w:rsid w:val="0062698A"/>
    <w:rsid w:val="00645110"/>
    <w:rsid w:val="00647E82"/>
    <w:rsid w:val="00666C90"/>
    <w:rsid w:val="006745E2"/>
    <w:rsid w:val="006746AB"/>
    <w:rsid w:val="00674886"/>
    <w:rsid w:val="006759E7"/>
    <w:rsid w:val="00676122"/>
    <w:rsid w:val="006851E1"/>
    <w:rsid w:val="006874C2"/>
    <w:rsid w:val="00692A1E"/>
    <w:rsid w:val="00692AFA"/>
    <w:rsid w:val="00694188"/>
    <w:rsid w:val="00697189"/>
    <w:rsid w:val="0069726A"/>
    <w:rsid w:val="00697B24"/>
    <w:rsid w:val="00697F70"/>
    <w:rsid w:val="006B0BA9"/>
    <w:rsid w:val="006B2B37"/>
    <w:rsid w:val="006B6CC7"/>
    <w:rsid w:val="006C140A"/>
    <w:rsid w:val="006C1E7F"/>
    <w:rsid w:val="006C5408"/>
    <w:rsid w:val="006D4348"/>
    <w:rsid w:val="006E0222"/>
    <w:rsid w:val="006E33FC"/>
    <w:rsid w:val="006E5E38"/>
    <w:rsid w:val="006F61B2"/>
    <w:rsid w:val="00710195"/>
    <w:rsid w:val="007115B6"/>
    <w:rsid w:val="00712023"/>
    <w:rsid w:val="00713EEE"/>
    <w:rsid w:val="00716A81"/>
    <w:rsid w:val="00716E3F"/>
    <w:rsid w:val="007212C5"/>
    <w:rsid w:val="00732171"/>
    <w:rsid w:val="007341DD"/>
    <w:rsid w:val="007444B5"/>
    <w:rsid w:val="007701C3"/>
    <w:rsid w:val="00774C91"/>
    <w:rsid w:val="00781CBE"/>
    <w:rsid w:val="0079064A"/>
    <w:rsid w:val="007906A1"/>
    <w:rsid w:val="00790715"/>
    <w:rsid w:val="007A2CF9"/>
    <w:rsid w:val="007A6FA9"/>
    <w:rsid w:val="007B0341"/>
    <w:rsid w:val="007B0687"/>
    <w:rsid w:val="007C3A8E"/>
    <w:rsid w:val="007C558F"/>
    <w:rsid w:val="007C6720"/>
    <w:rsid w:val="007D213C"/>
    <w:rsid w:val="007D4F37"/>
    <w:rsid w:val="007E1D46"/>
    <w:rsid w:val="007F2DFA"/>
    <w:rsid w:val="007F4799"/>
    <w:rsid w:val="007F6877"/>
    <w:rsid w:val="008023A3"/>
    <w:rsid w:val="008027A8"/>
    <w:rsid w:val="008046DB"/>
    <w:rsid w:val="00815C7B"/>
    <w:rsid w:val="00824408"/>
    <w:rsid w:val="008337E1"/>
    <w:rsid w:val="008375D5"/>
    <w:rsid w:val="0084578B"/>
    <w:rsid w:val="00846050"/>
    <w:rsid w:val="00854DD4"/>
    <w:rsid w:val="00857886"/>
    <w:rsid w:val="0086234A"/>
    <w:rsid w:val="00863148"/>
    <w:rsid w:val="0086513E"/>
    <w:rsid w:val="008707E9"/>
    <w:rsid w:val="00872740"/>
    <w:rsid w:val="008803A2"/>
    <w:rsid w:val="00883463"/>
    <w:rsid w:val="0088613F"/>
    <w:rsid w:val="00892A6C"/>
    <w:rsid w:val="00894B27"/>
    <w:rsid w:val="00896C41"/>
    <w:rsid w:val="008A053C"/>
    <w:rsid w:val="008A4D6C"/>
    <w:rsid w:val="008A5317"/>
    <w:rsid w:val="008B3B51"/>
    <w:rsid w:val="008C23FC"/>
    <w:rsid w:val="008E0A7F"/>
    <w:rsid w:val="008E1426"/>
    <w:rsid w:val="008E2389"/>
    <w:rsid w:val="008E2660"/>
    <w:rsid w:val="0090105A"/>
    <w:rsid w:val="00913006"/>
    <w:rsid w:val="0091303F"/>
    <w:rsid w:val="00913631"/>
    <w:rsid w:val="00922136"/>
    <w:rsid w:val="009314C9"/>
    <w:rsid w:val="009352EB"/>
    <w:rsid w:val="009430FE"/>
    <w:rsid w:val="00955BE0"/>
    <w:rsid w:val="00955BEB"/>
    <w:rsid w:val="009607E2"/>
    <w:rsid w:val="00963C64"/>
    <w:rsid w:val="00964417"/>
    <w:rsid w:val="00970FE4"/>
    <w:rsid w:val="009761A3"/>
    <w:rsid w:val="009A0D94"/>
    <w:rsid w:val="009A326E"/>
    <w:rsid w:val="009A5198"/>
    <w:rsid w:val="009B5631"/>
    <w:rsid w:val="009B60A6"/>
    <w:rsid w:val="009B6FBB"/>
    <w:rsid w:val="009C467D"/>
    <w:rsid w:val="009C5448"/>
    <w:rsid w:val="009C64CB"/>
    <w:rsid w:val="009C7DE4"/>
    <w:rsid w:val="009D122D"/>
    <w:rsid w:val="009D19EF"/>
    <w:rsid w:val="009D3032"/>
    <w:rsid w:val="009D3E80"/>
    <w:rsid w:val="009F606B"/>
    <w:rsid w:val="00A05699"/>
    <w:rsid w:val="00A140A9"/>
    <w:rsid w:val="00A155B4"/>
    <w:rsid w:val="00A15942"/>
    <w:rsid w:val="00A16FEA"/>
    <w:rsid w:val="00A35BFE"/>
    <w:rsid w:val="00A369C3"/>
    <w:rsid w:val="00A50D19"/>
    <w:rsid w:val="00A634CE"/>
    <w:rsid w:val="00A67FEF"/>
    <w:rsid w:val="00A70E48"/>
    <w:rsid w:val="00A77E67"/>
    <w:rsid w:val="00A859CC"/>
    <w:rsid w:val="00A87D1F"/>
    <w:rsid w:val="00A9124F"/>
    <w:rsid w:val="00A96F49"/>
    <w:rsid w:val="00AA39E4"/>
    <w:rsid w:val="00AA5ACA"/>
    <w:rsid w:val="00AB3E22"/>
    <w:rsid w:val="00AB6518"/>
    <w:rsid w:val="00AB723B"/>
    <w:rsid w:val="00AC68A5"/>
    <w:rsid w:val="00AC6AF4"/>
    <w:rsid w:val="00AC7FDA"/>
    <w:rsid w:val="00AD082B"/>
    <w:rsid w:val="00AD1AAC"/>
    <w:rsid w:val="00AE59AF"/>
    <w:rsid w:val="00AF0678"/>
    <w:rsid w:val="00AF6749"/>
    <w:rsid w:val="00AF72BF"/>
    <w:rsid w:val="00B00998"/>
    <w:rsid w:val="00B01475"/>
    <w:rsid w:val="00B01B2B"/>
    <w:rsid w:val="00B026DD"/>
    <w:rsid w:val="00B1439B"/>
    <w:rsid w:val="00B17D8A"/>
    <w:rsid w:val="00B23425"/>
    <w:rsid w:val="00B24162"/>
    <w:rsid w:val="00B24464"/>
    <w:rsid w:val="00B25E21"/>
    <w:rsid w:val="00B32980"/>
    <w:rsid w:val="00B361AB"/>
    <w:rsid w:val="00B36A28"/>
    <w:rsid w:val="00B37DAE"/>
    <w:rsid w:val="00B44858"/>
    <w:rsid w:val="00B56711"/>
    <w:rsid w:val="00B72B45"/>
    <w:rsid w:val="00B731B5"/>
    <w:rsid w:val="00B73514"/>
    <w:rsid w:val="00B745AE"/>
    <w:rsid w:val="00B747FC"/>
    <w:rsid w:val="00B749BC"/>
    <w:rsid w:val="00B935A2"/>
    <w:rsid w:val="00B937C4"/>
    <w:rsid w:val="00BA02B2"/>
    <w:rsid w:val="00BA5670"/>
    <w:rsid w:val="00BA71CC"/>
    <w:rsid w:val="00BC720C"/>
    <w:rsid w:val="00BD05EF"/>
    <w:rsid w:val="00BD132E"/>
    <w:rsid w:val="00BD3019"/>
    <w:rsid w:val="00BE2788"/>
    <w:rsid w:val="00BE3EA2"/>
    <w:rsid w:val="00BF3ECF"/>
    <w:rsid w:val="00C00D20"/>
    <w:rsid w:val="00C00F8D"/>
    <w:rsid w:val="00C067BD"/>
    <w:rsid w:val="00C1168A"/>
    <w:rsid w:val="00C116C2"/>
    <w:rsid w:val="00C20E46"/>
    <w:rsid w:val="00C223F5"/>
    <w:rsid w:val="00C31906"/>
    <w:rsid w:val="00C32CBD"/>
    <w:rsid w:val="00C32E22"/>
    <w:rsid w:val="00C3694B"/>
    <w:rsid w:val="00C40047"/>
    <w:rsid w:val="00C51C22"/>
    <w:rsid w:val="00C54949"/>
    <w:rsid w:val="00C55E11"/>
    <w:rsid w:val="00C60D16"/>
    <w:rsid w:val="00C63817"/>
    <w:rsid w:val="00C659A5"/>
    <w:rsid w:val="00C70514"/>
    <w:rsid w:val="00C71446"/>
    <w:rsid w:val="00C7387E"/>
    <w:rsid w:val="00C7389A"/>
    <w:rsid w:val="00C87C86"/>
    <w:rsid w:val="00C966A8"/>
    <w:rsid w:val="00CA1AAA"/>
    <w:rsid w:val="00CA5E63"/>
    <w:rsid w:val="00CB79F9"/>
    <w:rsid w:val="00CC10C2"/>
    <w:rsid w:val="00CD0801"/>
    <w:rsid w:val="00CD4BA5"/>
    <w:rsid w:val="00CD6A32"/>
    <w:rsid w:val="00CF468E"/>
    <w:rsid w:val="00D044A4"/>
    <w:rsid w:val="00D04A7D"/>
    <w:rsid w:val="00D21D92"/>
    <w:rsid w:val="00D247E0"/>
    <w:rsid w:val="00D274C7"/>
    <w:rsid w:val="00D403CC"/>
    <w:rsid w:val="00D46122"/>
    <w:rsid w:val="00D501CE"/>
    <w:rsid w:val="00D54CAB"/>
    <w:rsid w:val="00D54E0B"/>
    <w:rsid w:val="00D55512"/>
    <w:rsid w:val="00D61CF8"/>
    <w:rsid w:val="00D67047"/>
    <w:rsid w:val="00D7046B"/>
    <w:rsid w:val="00D710EE"/>
    <w:rsid w:val="00D71E4F"/>
    <w:rsid w:val="00D73177"/>
    <w:rsid w:val="00D87F8E"/>
    <w:rsid w:val="00D914C6"/>
    <w:rsid w:val="00D924FD"/>
    <w:rsid w:val="00D93586"/>
    <w:rsid w:val="00D9483E"/>
    <w:rsid w:val="00D94CF1"/>
    <w:rsid w:val="00D97E34"/>
    <w:rsid w:val="00DA4807"/>
    <w:rsid w:val="00DB1013"/>
    <w:rsid w:val="00DB554B"/>
    <w:rsid w:val="00DC3E7F"/>
    <w:rsid w:val="00DC7714"/>
    <w:rsid w:val="00DD2708"/>
    <w:rsid w:val="00DE1B4C"/>
    <w:rsid w:val="00DE4235"/>
    <w:rsid w:val="00E00510"/>
    <w:rsid w:val="00E02343"/>
    <w:rsid w:val="00E041FC"/>
    <w:rsid w:val="00E11614"/>
    <w:rsid w:val="00E13C13"/>
    <w:rsid w:val="00E1732D"/>
    <w:rsid w:val="00E25530"/>
    <w:rsid w:val="00E26486"/>
    <w:rsid w:val="00E269C1"/>
    <w:rsid w:val="00E27233"/>
    <w:rsid w:val="00E32E8F"/>
    <w:rsid w:val="00E4359F"/>
    <w:rsid w:val="00E5104C"/>
    <w:rsid w:val="00E550BB"/>
    <w:rsid w:val="00E637F4"/>
    <w:rsid w:val="00E64C9B"/>
    <w:rsid w:val="00E82CA1"/>
    <w:rsid w:val="00E91485"/>
    <w:rsid w:val="00E91A70"/>
    <w:rsid w:val="00E9570F"/>
    <w:rsid w:val="00E95767"/>
    <w:rsid w:val="00EA2A5B"/>
    <w:rsid w:val="00EC2EE7"/>
    <w:rsid w:val="00ED47A0"/>
    <w:rsid w:val="00EF36D6"/>
    <w:rsid w:val="00EF656B"/>
    <w:rsid w:val="00F002BB"/>
    <w:rsid w:val="00F03388"/>
    <w:rsid w:val="00F06679"/>
    <w:rsid w:val="00F2093E"/>
    <w:rsid w:val="00F24403"/>
    <w:rsid w:val="00F27E1E"/>
    <w:rsid w:val="00F33CA4"/>
    <w:rsid w:val="00F42B5E"/>
    <w:rsid w:val="00F44673"/>
    <w:rsid w:val="00F5219E"/>
    <w:rsid w:val="00F67C2C"/>
    <w:rsid w:val="00F7282E"/>
    <w:rsid w:val="00F774E3"/>
    <w:rsid w:val="00F91DDD"/>
    <w:rsid w:val="00F95103"/>
    <w:rsid w:val="00FA2AE2"/>
    <w:rsid w:val="00FB5482"/>
    <w:rsid w:val="00FB596E"/>
    <w:rsid w:val="00FB6BB0"/>
    <w:rsid w:val="00FC3E63"/>
    <w:rsid w:val="00FD1A26"/>
    <w:rsid w:val="00FE06CD"/>
    <w:rsid w:val="00FE6986"/>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TotalTime>
  <Pages>21</Pages>
  <Words>6828</Words>
  <Characters>38924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45661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Margaret R Edwards</cp:lastModifiedBy>
  <cp:revision>69</cp:revision>
  <dcterms:created xsi:type="dcterms:W3CDTF">2018-10-07T19:17:00Z</dcterms:created>
  <dcterms:modified xsi:type="dcterms:W3CDTF">2018-10-15T04:08:00Z</dcterms:modified>
</cp:coreProperties>
</file>