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proofErr w:type="spellStart"/>
      <w:r w:rsidR="00191A3E">
        <w:rPr>
          <w:rFonts w:ascii="Times New Roman" w:hAnsi="Times New Roman" w:cs="Times New Roman"/>
          <w:sz w:val="24"/>
          <w:szCs w:val="24"/>
        </w:rPr>
        <w:t>Dail</w:t>
      </w:r>
      <w:proofErr w:type="spellEnd"/>
      <w:r w:rsidR="00191A3E">
        <w:rPr>
          <w:rFonts w:ascii="Times New Roman" w:hAnsi="Times New Roman" w:cs="Times New Roman"/>
          <w:sz w:val="24"/>
          <w:szCs w:val="24"/>
        </w:rPr>
        <w:t xml:space="preserve">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important assumptions of this class of models also include constant detection probability across the study system (unless explained by observation variables), and equal abundance across the study system (unless explained by state variables) (XX confirm and rewrite assumptions).</w:t>
      </w: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 analyzed, we first constructed hypothesis-based models of initial abundance (</w:t>
      </w:r>
      <w:r w:rsidR="00AC6AF4">
        <w:rPr>
          <w:rFonts w:ascii="Times New Roman" w:hAnsi="Times New Roman" w:cs="Times New Roman"/>
          <w:sz w:val="24"/>
          <w:szCs w:val="24"/>
        </w:rPr>
        <w:t>N</w:t>
      </w:r>
      <w:r w:rsidR="00AC6AF4" w:rsidRPr="00AC6AF4">
        <w:rPr>
          <w:rFonts w:ascii="Times New Roman" w:hAnsi="Times New Roman" w:cs="Times New Roman"/>
          <w:sz w:val="24"/>
          <w:szCs w:val="24"/>
          <w:vertAlign w:val="subscript"/>
        </w:rPr>
        <w:t>i,1</w:t>
      </w:r>
      <w:r>
        <w:rPr>
          <w:rFonts w:ascii="Times New Roman" w:hAnsi="Times New Roman" w:cs="Times New Roman"/>
          <w:sz w:val="24"/>
          <w:szCs w:val="24"/>
        </w:rPr>
        <w:t xml:space="preserve">) with individual site covariates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3B6F3F">
        <w:rPr>
          <w:rFonts w:ascii="Times New Roman" w:hAnsi="Times New Roman" w:cs="Times New Roman"/>
          <w:sz w:val="24"/>
          <w:szCs w:val="24"/>
        </w:rPr>
        <w:t xml:space="preserve">study system in package unmarked (XX Fiske and Chandler 2011) in Program R (Cite XXX).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91A70">
        <w:rPr>
          <w:rFonts w:ascii="Times New Roman" w:hAnsi="Times New Roman" w:cs="Times New Roman"/>
          <w:sz w:val="24"/>
          <w:szCs w:val="24"/>
        </w:rPr>
        <w:t xml:space="preserve"> due to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 xml:space="preserve">model </w:t>
      </w:r>
      <w:r w:rsidR="00872740">
        <w:rPr>
          <w:rFonts w:ascii="Times New Roman" w:hAnsi="Times New Roman" w:cs="Times New Roman"/>
          <w:sz w:val="24"/>
          <w:szCs w:val="24"/>
        </w:rPr>
        <w:lastRenderedPageBreak/>
        <w:t>using Poisson, negative binomial, and zero-inflated Poisson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w:t>
      </w:r>
      <w:r w:rsidR="00D54CAB">
        <w:rPr>
          <w:rFonts w:ascii="Times New Roman" w:hAnsi="Times New Roman" w:cs="Times New Roman"/>
          <w:sz w:val="24"/>
          <w:szCs w:val="24"/>
        </w:rPr>
        <w:t>For both of our avian target species (L</w:t>
      </w:r>
      <w:r w:rsidR="006B2B37">
        <w:rPr>
          <w:rFonts w:ascii="Times New Roman" w:hAnsi="Times New Roman" w:cs="Times New Roman"/>
          <w:sz w:val="24"/>
          <w:szCs w:val="24"/>
        </w:rPr>
        <w:t>ark Sparrow and Eastern 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 xml:space="preserve">-ranked initial abundance and distribution model to rank detection covariates. This variable selection process followed the example given in the supplementary material of Hostetler and Chandler (2015). </w:t>
      </w:r>
    </w:p>
    <w:p w:rsidR="00692A1E" w:rsidRDefault="00E64C9B" w:rsidP="00110BEE">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our specific methodology differed slightly for both of our invertebrate species (Leonard’s skipper and Northern Barrens Tiger Beetle). In order to account for violations of the models’ assumptions given species ecology and/or our survey techniques, we conducted all subsequent modeling using a Bayesian methodology</w:t>
      </w:r>
      <w:r w:rsidR="00645110">
        <w:rPr>
          <w:rFonts w:ascii="Times New Roman" w:hAnsi="Times New Roman" w:cs="Times New Roman"/>
          <w:sz w:val="24"/>
          <w:szCs w:val="24"/>
        </w:rPr>
        <w:t xml:space="preserve"> in JAGS (XX Plummer?)</w:t>
      </w:r>
      <w:r>
        <w:rPr>
          <w:rFonts w:ascii="Times New Roman" w:hAnsi="Times New Roman" w:cs="Times New Roman"/>
          <w:sz w:val="24"/>
          <w:szCs w:val="24"/>
        </w:rPr>
        <w:t>.</w:t>
      </w:r>
      <w:r w:rsidR="00645110">
        <w:rPr>
          <w:rFonts w:ascii="Times New Roman" w:hAnsi="Times New Roman" w:cs="Times New Roman"/>
          <w:sz w:val="24"/>
          <w:szCs w:val="24"/>
        </w:rPr>
        <w:t xml:space="preserve"> </w:t>
      </w:r>
      <w:r w:rsidR="00F42B5E">
        <w:rPr>
          <w:rFonts w:ascii="Times New Roman" w:hAnsi="Times New Roman" w:cs="Times New Roman"/>
          <w:sz w:val="24"/>
          <w:szCs w:val="24"/>
        </w:rPr>
        <w:t xml:space="preserve">We modified the structure </w:t>
      </w:r>
      <w:r w:rsidR="00692A1E">
        <w:rPr>
          <w:rFonts w:ascii="Times New Roman" w:hAnsi="Times New Roman" w:cs="Times New Roman"/>
          <w:sz w:val="24"/>
          <w:szCs w:val="24"/>
        </w:rPr>
        <w:t>to account for the closure assumption, which was violated due to life history and behavioral characteristics of both species. We first established initial plot occupancy (), followed by initial abundance in occupied plots. This strategy was necessary to prevent JAGS from attempting to estimate changes in abundance for plots that were unoccupied</w:t>
      </w:r>
      <w:r w:rsidR="00134FF7">
        <w:rPr>
          <w:rFonts w:ascii="Times New Roman" w:hAnsi="Times New Roman" w:cs="Times New Roman"/>
          <w:sz w:val="24"/>
          <w:szCs w:val="24"/>
        </w:rPr>
        <w:t xml:space="preserve"> (mention not having a long enough time-series for colonization/extinction?)</w:t>
      </w:r>
      <w:r w:rsidR="00692A1E">
        <w:rPr>
          <w:rFonts w:ascii="Times New Roman" w:hAnsi="Times New Roman" w:cs="Times New Roman"/>
          <w:sz w:val="24"/>
          <w:szCs w:val="24"/>
        </w:rPr>
        <w:t>.</w:t>
      </w:r>
      <w:r w:rsidR="00134FF7">
        <w:rPr>
          <w:rFonts w:ascii="Times New Roman" w:hAnsi="Times New Roman" w:cs="Times New Roman"/>
          <w:sz w:val="24"/>
          <w:szCs w:val="24"/>
        </w:rPr>
        <w:t xml:space="preserve"> We then allowed plot level abundance to vary around the mean (the mean for all plots? Or it varied around the initial abundance value for each plot? I am a little unclear here.</w:t>
      </w:r>
      <w:r w:rsidR="00110BEE">
        <w:rPr>
          <w:rFonts w:ascii="Times New Roman" w:hAnsi="Times New Roman" w:cs="Times New Roman"/>
          <w:sz w:val="24"/>
          <w:szCs w:val="24"/>
        </w:rPr>
        <w:t xml:space="preserve">) Incorporation of random error allowed for changes in abundance between surveys, but not between periods within the same survey. This resulted in an unknown, ‘true’ abundance value for each plot at any given time. Finally, we incorporated </w:t>
      </w:r>
      <w:bookmarkStart w:id="0" w:name="_GoBack"/>
      <w:bookmarkEnd w:id="0"/>
      <w:r w:rsidR="00110BEE">
        <w:rPr>
          <w:rFonts w:ascii="Times New Roman" w:hAnsi="Times New Roman" w:cs="Times New Roman"/>
          <w:sz w:val="24"/>
          <w:szCs w:val="24"/>
        </w:rPr>
        <w:t xml:space="preserve">the detection process. </w:t>
      </w:r>
      <w:r w:rsidR="00110BEE">
        <w:rPr>
          <w:rFonts w:ascii="Times New Roman" w:hAnsi="Times New Roman" w:cs="Times New Roman"/>
          <w:sz w:val="24"/>
          <w:szCs w:val="24"/>
        </w:rPr>
        <w:t>For both invertebrate species, surveyors had conducted targeted wandering transects focused on appropriate patches of habitat and made an effort to not repeatedly traverse the same ground. As a result, individuals that were detected in one area of the plot were no longer available for detection once the surveyor had moved away. We accounted for this by fitting a beta-binomial distribution to detection, which allowed detection probability to vary by survey period for both species.</w:t>
      </w:r>
    </w:p>
    <w:p w:rsidR="00692A1E" w:rsidRDefault="00692A1E" w:rsidP="00645110">
      <w:pPr>
        <w:spacing w:line="360" w:lineRule="auto"/>
        <w:rPr>
          <w:rFonts w:ascii="Times New Roman" w:hAnsi="Times New Roman" w:cs="Times New Roman"/>
          <w:sz w:val="24"/>
          <w:szCs w:val="24"/>
        </w:rPr>
      </w:pPr>
    </w:p>
    <w:p w:rsidR="00F42B5E" w:rsidRDefault="00F42B5E" w:rsidP="00645110">
      <w:pPr>
        <w:spacing w:line="360" w:lineRule="auto"/>
        <w:rPr>
          <w:rFonts w:ascii="Times New Roman" w:hAnsi="Times New Roman" w:cs="Times New Roman"/>
          <w:sz w:val="24"/>
          <w:szCs w:val="24"/>
        </w:rPr>
      </w:pP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Pr="00C966A8">
        <w:rPr>
          <w:rFonts w:ascii="Times New Roman" w:hAnsi="Times New Roman" w:cs="Times New Roman"/>
          <w:sz w:val="24"/>
          <w:szCs w:val="24"/>
        </w:rPr>
        <w:t xml:space="preserve">(results not shown; see XX at </w:t>
      </w:r>
      <w:proofErr w:type="spellStart"/>
      <w:r w:rsidRPr="00C966A8">
        <w:rPr>
          <w:rFonts w:ascii="Times New Roman" w:hAnsi="Times New Roman" w:cs="Times New Roman"/>
          <w:sz w:val="24"/>
          <w:szCs w:val="24"/>
        </w:rPr>
        <w:t>doiXX</w:t>
      </w:r>
      <w:proofErr w:type="spellEnd"/>
      <w:r w:rsidRPr="00C966A8">
        <w:rPr>
          <w:rFonts w:ascii="Times New Roman" w:hAnsi="Times New Roman" w:cs="Times New Roman"/>
          <w:sz w:val="24"/>
          <w:szCs w:val="24"/>
        </w:rPr>
        <w:t>)</w:t>
      </w:r>
      <w:r>
        <w:rPr>
          <w:rFonts w:ascii="Times New Roman" w:hAnsi="Times New Roman" w:cs="Times New Roman"/>
          <w:sz w:val="24"/>
          <w:szCs w:val="24"/>
        </w:rPr>
        <w:t xml:space="preserve">. (XX </w:t>
      </w:r>
      <w:proofErr w:type="gramStart"/>
      <w:r>
        <w:rPr>
          <w:rFonts w:ascii="Times New Roman" w:hAnsi="Times New Roman" w:cs="Times New Roman"/>
          <w:sz w:val="24"/>
          <w:szCs w:val="24"/>
        </w:rPr>
        <w:lastRenderedPageBreak/>
        <w:t>How</w:t>
      </w:r>
      <w:proofErr w:type="gramEnd"/>
      <w:r>
        <w:rPr>
          <w:rFonts w:ascii="Times New Roman" w:hAnsi="Times New Roman" w:cs="Times New Roman"/>
          <w:sz w:val="24"/>
          <w:szCs w:val="24"/>
        </w:rPr>
        <w:t xml:space="preserve"> did we establish initial occupancy?) (What exactly did we do for tiger beetles to account for population closure violation?)</w:t>
      </w:r>
    </w:p>
    <w:p w:rsidR="00645110" w:rsidRDefault="00645110" w:rsidP="00645110">
      <w:pPr>
        <w:spacing w:line="360" w:lineRule="auto"/>
        <w:rPr>
          <w:rFonts w:ascii="Times New Roman" w:hAnsi="Times New Roman" w:cs="Times New Roman"/>
          <w:sz w:val="24"/>
          <w:szCs w:val="24"/>
        </w:rPr>
      </w:pPr>
    </w:p>
    <w:p w:rsidR="00F42B5E"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We used vague priors for (), (), () and fit a beta-binomial distribution to detection, which allows the detection probability to vary randomly by survey (period?)</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Pr="00C966A8">
        <w:rPr>
          <w:rFonts w:ascii="Times New Roman" w:hAnsi="Times New Roman" w:cs="Times New Roman"/>
          <w:sz w:val="24"/>
          <w:szCs w:val="24"/>
        </w:rPr>
        <w:t xml:space="preserve">(results not shown; see XX at </w:t>
      </w:r>
      <w:proofErr w:type="spellStart"/>
      <w:r w:rsidRPr="00C966A8">
        <w:rPr>
          <w:rFonts w:ascii="Times New Roman" w:hAnsi="Times New Roman" w:cs="Times New Roman"/>
          <w:sz w:val="24"/>
          <w:szCs w:val="24"/>
        </w:rPr>
        <w:t>doiXX</w:t>
      </w:r>
      <w:proofErr w:type="spellEnd"/>
      <w:r w:rsidRPr="00C966A8">
        <w:rPr>
          <w:rFonts w:ascii="Times New Roman" w:hAnsi="Times New Roman" w:cs="Times New Roman"/>
          <w:sz w:val="24"/>
          <w:szCs w:val="24"/>
        </w:rPr>
        <w:t>)</w:t>
      </w:r>
      <w:r>
        <w:rPr>
          <w:rFonts w:ascii="Times New Roman" w:hAnsi="Times New Roman" w:cs="Times New Roman"/>
          <w:sz w:val="24"/>
          <w:szCs w:val="24"/>
        </w:rPr>
        <w:t xml:space="preserve">. (XX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did we establish initial occupancy?)</w:t>
      </w:r>
    </w:p>
    <w:p w:rsidR="00E64C9B" w:rsidRDefault="00645110"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We essentially used package unmarked as a variable selection tool, but constructed our final models in JAGS (XX Plummer?). </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w:t>
      </w:r>
      <w:r w:rsidR="00537B45" w:rsidRPr="00134FF7">
        <w:rPr>
          <w:rFonts w:ascii="Times New Roman" w:hAnsi="Times New Roman" w:cs="Times New Roman"/>
          <w:sz w:val="24"/>
          <w:szCs w:val="24"/>
          <w:highlight w:val="yellow"/>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134FF7">
        <w:rPr>
          <w:rFonts w:ascii="Times New Roman" w:hAnsi="Times New Roman" w:cs="Times New Roman"/>
          <w:sz w:val="24"/>
          <w:szCs w:val="24"/>
          <w:highlight w:val="yellow"/>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134FF7">
        <w:rPr>
          <w:rFonts w:ascii="Times New Roman" w:hAnsi="Times New Roman" w:cs="Times New Roman"/>
          <w:sz w:val="24"/>
          <w:szCs w:val="24"/>
          <w:highlight w:val="yellow"/>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134FF7">
        <w:rPr>
          <w:rFonts w:ascii="Times New Roman" w:hAnsi="Times New Roman" w:cs="Times New Roman"/>
          <w:sz w:val="24"/>
          <w:szCs w:val="24"/>
          <w:highlight w:val="yellow"/>
        </w:rPr>
        <w:t>0.</w:t>
      </w:r>
      <w:r w:rsidR="00B37DAE" w:rsidRPr="00134FF7">
        <w:rPr>
          <w:rFonts w:ascii="Times New Roman" w:hAnsi="Times New Roman" w:cs="Times New Roman"/>
          <w:sz w:val="24"/>
          <w:szCs w:val="24"/>
          <w:highlight w:val="yellow"/>
        </w:rPr>
        <w:t>37</w:t>
      </w:r>
      <w:r w:rsidR="00CB79F9" w:rsidRPr="00134FF7">
        <w:rPr>
          <w:rFonts w:ascii="Times New Roman" w:hAnsi="Times New Roman" w:cs="Times New Roman"/>
          <w:sz w:val="24"/>
          <w:szCs w:val="24"/>
          <w:highlight w:val="yellow"/>
        </w:rPr>
        <w:t xml:space="preserve"> to</w:t>
      </w:r>
      <w:r w:rsidR="00247408" w:rsidRPr="00134FF7">
        <w:rPr>
          <w:rFonts w:ascii="Times New Roman" w:hAnsi="Times New Roman" w:cs="Times New Roman"/>
          <w:sz w:val="24"/>
          <w:szCs w:val="24"/>
          <w:highlight w:val="yellow"/>
        </w:rPr>
        <w:t xml:space="preserve"> </w:t>
      </w:r>
      <w:r w:rsidR="00B37DAE" w:rsidRPr="00134FF7">
        <w:rPr>
          <w:rFonts w:ascii="Times New Roman" w:hAnsi="Times New Roman" w:cs="Times New Roman"/>
          <w:sz w:val="24"/>
          <w:szCs w:val="24"/>
          <w:highlight w:val="yellow"/>
        </w:rPr>
        <w:t>0.99 and</w:t>
      </w:r>
      <w:r w:rsidR="001446B1" w:rsidRPr="00134FF7">
        <w:rPr>
          <w:rFonts w:ascii="Times New Roman" w:hAnsi="Times New Roman" w:cs="Times New Roman"/>
          <w:sz w:val="24"/>
          <w:szCs w:val="24"/>
          <w:highlight w:val="yellow"/>
        </w:rPr>
        <w:t xml:space="preserve"> </w:t>
      </w:r>
      <w:r w:rsidR="00247408" w:rsidRPr="00134FF7">
        <w:rPr>
          <w:rFonts w:ascii="Times New Roman" w:hAnsi="Times New Roman" w:cs="Times New Roman"/>
          <w:sz w:val="24"/>
          <w:szCs w:val="24"/>
          <w:highlight w:val="yellow"/>
        </w:rPr>
        <w:t>0.0</w:t>
      </w:r>
      <w:r w:rsidR="001446B1" w:rsidRPr="00134FF7">
        <w:rPr>
          <w:rFonts w:ascii="Times New Roman" w:hAnsi="Times New Roman" w:cs="Times New Roman"/>
          <w:sz w:val="24"/>
          <w:szCs w:val="24"/>
          <w:highlight w:val="yellow"/>
        </w:rPr>
        <w:t>2</w:t>
      </w:r>
      <w:r w:rsidR="00CB79F9" w:rsidRPr="00134FF7">
        <w:rPr>
          <w:rFonts w:ascii="Times New Roman" w:hAnsi="Times New Roman" w:cs="Times New Roman"/>
          <w:sz w:val="24"/>
          <w:szCs w:val="24"/>
          <w:highlight w:val="yellow"/>
        </w:rPr>
        <w:t xml:space="preserve"> to</w:t>
      </w:r>
      <w:r w:rsidR="00247408" w:rsidRPr="00134FF7">
        <w:rPr>
          <w:rFonts w:ascii="Times New Roman" w:hAnsi="Times New Roman" w:cs="Times New Roman"/>
          <w:sz w:val="24"/>
          <w:szCs w:val="24"/>
          <w:highlight w:val="yellow"/>
        </w:rPr>
        <w:t xml:space="preserve"> 0.6</w:t>
      </w:r>
      <w:r w:rsidR="001446B1" w:rsidRPr="00134FF7">
        <w:rPr>
          <w:rFonts w:ascii="Times New Roman" w:hAnsi="Times New Roman" w:cs="Times New Roman"/>
          <w:sz w:val="24"/>
          <w:szCs w:val="24"/>
          <w:highlight w:val="yellow"/>
        </w:rPr>
        <w:t>4</w:t>
      </w:r>
      <w:r w:rsidR="00CB79F9" w:rsidRPr="00134FF7">
        <w:rPr>
          <w:rFonts w:ascii="Times New Roman" w:hAnsi="Times New Roman" w:cs="Times New Roman"/>
          <w:sz w:val="24"/>
          <w:szCs w:val="24"/>
          <w:highlight w:val="yellow"/>
        </w:rPr>
        <w:t>,</w:t>
      </w:r>
      <w:r w:rsidR="00CB79F9">
        <w:rPr>
          <w:rFonts w:ascii="Times New Roman" w:hAnsi="Times New Roman" w:cs="Times New Roman"/>
          <w:sz w:val="24"/>
          <w:szCs w:val="24"/>
        </w:rPr>
        <w:t xml:space="preserve">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w:t>
      </w:r>
      <w:r w:rsidR="00DE1B4C" w:rsidRPr="00134FF7">
        <w:rPr>
          <w:rFonts w:ascii="Times New Roman" w:hAnsi="Times New Roman" w:cs="Times New Roman"/>
          <w:sz w:val="24"/>
          <w:szCs w:val="24"/>
          <w:highlight w:val="yellow"/>
        </w:rPr>
        <w:t>0.7, 0.3 SD</w:t>
      </w:r>
      <w:r w:rsidR="00DE1B4C" w:rsidRPr="00C966A8">
        <w:rPr>
          <w:rFonts w:ascii="Times New Roman" w:hAnsi="Times New Roman" w:cs="Times New Roman"/>
          <w:sz w:val="24"/>
          <w:szCs w:val="24"/>
        </w:rPr>
        <w:t>) and canopy cover (</w:t>
      </w:r>
      <w:r w:rsidR="00DE1B4C" w:rsidRPr="00134FF7">
        <w:rPr>
          <w:rFonts w:ascii="Times New Roman" w:hAnsi="Times New Roman" w:cs="Times New Roman"/>
          <w:sz w:val="24"/>
          <w:szCs w:val="24"/>
          <w:highlight w:val="yellow"/>
        </w:rPr>
        <w:t>0.8, 0.3 SD</w:t>
      </w:r>
      <w:r w:rsidR="00DE1B4C" w:rsidRPr="00C966A8">
        <w:rPr>
          <w:rFonts w:ascii="Times New Roman" w:hAnsi="Times New Roman" w:cs="Times New Roman"/>
          <w:sz w:val="24"/>
          <w:szCs w:val="24"/>
        </w:rPr>
        <w:t>), with 85% credible intervals that did not include zero (</w:t>
      </w:r>
      <w:r w:rsidR="00DE1B4C" w:rsidRPr="00134FF7">
        <w:rPr>
          <w:rFonts w:ascii="Times New Roman" w:hAnsi="Times New Roman" w:cs="Times New Roman"/>
          <w:sz w:val="24"/>
          <w:szCs w:val="24"/>
          <w:highlight w:val="yellow"/>
        </w:rPr>
        <w:t>0.2 to 1.1 and 0.3 to 1.3,</w:t>
      </w:r>
      <w:r w:rsidR="00DE1B4C" w:rsidRPr="00C966A8">
        <w:rPr>
          <w:rFonts w:ascii="Times New Roman" w:hAnsi="Times New Roman" w:cs="Times New Roman"/>
          <w:sz w:val="24"/>
          <w:szCs w:val="24"/>
        </w:rPr>
        <w:t xml:space="preserve"> respectively)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 xml:space="preserve">may be able to directly benefit from multiple direct management techniques within a relatively short </w:t>
      </w:r>
      <w:r w:rsidR="001912D4">
        <w:rPr>
          <w:rFonts w:ascii="Times New Roman" w:hAnsi="Times New Roman" w:cs="Times New Roman"/>
          <w:bCs/>
          <w:sz w:val="24"/>
          <w:szCs w:val="24"/>
        </w:rPr>
        <w:lastRenderedPageBreak/>
        <w:t>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t>individuals</w:t>
      </w:r>
      <w:r w:rsidR="0056138D">
        <w:rPr>
          <w:rFonts w:ascii="Times New Roman" w:hAnsi="Times New Roman" w:cs="Times New Roman"/>
          <w:bCs/>
          <w:sz w:val="24"/>
          <w:szCs w:val="24"/>
        </w:rPr>
        <w:t xml:space="preserve">. These observations lend credence to the idea that skippers like the Leonard’s are struggling to persist in systems that do not provide suitable population-level </w:t>
      </w:r>
      <w:proofErr w:type="spellStart"/>
      <w:r w:rsidR="0056138D">
        <w:rPr>
          <w:rFonts w:ascii="Times New Roman" w:hAnsi="Times New Roman" w:cs="Times New Roman"/>
          <w:bCs/>
          <w:sz w:val="24"/>
          <w:szCs w:val="24"/>
        </w:rPr>
        <w:t>refugia</w:t>
      </w:r>
      <w:proofErr w:type="spellEnd"/>
      <w:r w:rsidR="0056138D">
        <w:rPr>
          <w:rFonts w:ascii="Times New Roman" w:hAnsi="Times New Roman" w:cs="Times New Roman"/>
          <w:bCs/>
          <w:sz w:val="24"/>
          <w:szCs w:val="24"/>
        </w:rPr>
        <w:t xml:space="preserve">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lastRenderedPageBreak/>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rsidR="00A50D19" w:rsidRDefault="00A50D19" w:rsidP="008E2389">
      <w:pPr>
        <w:autoSpaceDE w:val="0"/>
        <w:autoSpaceDN w:val="0"/>
        <w:spacing w:line="360" w:lineRule="auto"/>
        <w:outlineLvl w:val="0"/>
        <w:rPr>
          <w:rFonts w:ascii="Times New Roman" w:hAnsi="Times New Roman" w:cs="Times New Roman"/>
          <w:bCs/>
          <w:sz w:val="24"/>
          <w:szCs w:val="24"/>
        </w:rPr>
      </w:pPr>
    </w:p>
    <w:p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rsidR="001912D4" w:rsidRDefault="001912D4" w:rsidP="008E2389">
      <w:pPr>
        <w:autoSpaceDE w:val="0"/>
        <w:autoSpaceDN w:val="0"/>
        <w:spacing w:line="360" w:lineRule="auto"/>
        <w:outlineLvl w:val="0"/>
        <w:rPr>
          <w:rFonts w:ascii="Times New Roman" w:hAnsi="Times New Roman" w:cs="Times New Roman"/>
          <w:bCs/>
          <w:sz w:val="24"/>
          <w:szCs w:val="24"/>
        </w:rPr>
      </w:pP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05"/>
    <w:rsid w:val="000850BF"/>
    <w:rsid w:val="00085AD1"/>
    <w:rsid w:val="000A5C75"/>
    <w:rsid w:val="000E19BD"/>
    <w:rsid w:val="000E4049"/>
    <w:rsid w:val="000E7157"/>
    <w:rsid w:val="000F23FF"/>
    <w:rsid w:val="000F77A9"/>
    <w:rsid w:val="00105193"/>
    <w:rsid w:val="00110BEE"/>
    <w:rsid w:val="0011393B"/>
    <w:rsid w:val="0012118B"/>
    <w:rsid w:val="00130D27"/>
    <w:rsid w:val="00134FF7"/>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5B77"/>
    <w:rsid w:val="003419C2"/>
    <w:rsid w:val="00355A3D"/>
    <w:rsid w:val="00385416"/>
    <w:rsid w:val="00391B49"/>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1412"/>
    <w:rsid w:val="00411E5F"/>
    <w:rsid w:val="004129B5"/>
    <w:rsid w:val="004335BC"/>
    <w:rsid w:val="004341AB"/>
    <w:rsid w:val="00440059"/>
    <w:rsid w:val="0044788E"/>
    <w:rsid w:val="00464B43"/>
    <w:rsid w:val="00474392"/>
    <w:rsid w:val="00474E91"/>
    <w:rsid w:val="004771E0"/>
    <w:rsid w:val="0048009D"/>
    <w:rsid w:val="00482C4A"/>
    <w:rsid w:val="004875CE"/>
    <w:rsid w:val="00492140"/>
    <w:rsid w:val="00497B21"/>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698A"/>
    <w:rsid w:val="00645110"/>
    <w:rsid w:val="00647E82"/>
    <w:rsid w:val="00666C90"/>
    <w:rsid w:val="006745E2"/>
    <w:rsid w:val="006746AB"/>
    <w:rsid w:val="00674886"/>
    <w:rsid w:val="006759E7"/>
    <w:rsid w:val="00676122"/>
    <w:rsid w:val="006851E1"/>
    <w:rsid w:val="006874C2"/>
    <w:rsid w:val="00692A1E"/>
    <w:rsid w:val="00692AFA"/>
    <w:rsid w:val="00697189"/>
    <w:rsid w:val="00697B24"/>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E0A7F"/>
    <w:rsid w:val="008E1426"/>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5631"/>
    <w:rsid w:val="009B6FBB"/>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C6AF4"/>
    <w:rsid w:val="00AC7FDA"/>
    <w:rsid w:val="00AD082B"/>
    <w:rsid w:val="00AD1AAC"/>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D05EF"/>
    <w:rsid w:val="00BD3019"/>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CAB"/>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64C9B"/>
    <w:rsid w:val="00E82CA1"/>
    <w:rsid w:val="00E91485"/>
    <w:rsid w:val="00E91A70"/>
    <w:rsid w:val="00E9570F"/>
    <w:rsid w:val="00EA2A5B"/>
    <w:rsid w:val="00EC2EE7"/>
    <w:rsid w:val="00ED47A0"/>
    <w:rsid w:val="00EF36D6"/>
    <w:rsid w:val="00EF656B"/>
    <w:rsid w:val="00F03388"/>
    <w:rsid w:val="00F06679"/>
    <w:rsid w:val="00F2093E"/>
    <w:rsid w:val="00F24403"/>
    <w:rsid w:val="00F27E1E"/>
    <w:rsid w:val="00F33CA4"/>
    <w:rsid w:val="00F42B5E"/>
    <w:rsid w:val="00F44673"/>
    <w:rsid w:val="00F67C2C"/>
    <w:rsid w:val="00F7282E"/>
    <w:rsid w:val="00F774E3"/>
    <w:rsid w:val="00F91DDD"/>
    <w:rsid w:val="00F95103"/>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13F1"/>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16</Pages>
  <Words>5577</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33</cp:revision>
  <dcterms:created xsi:type="dcterms:W3CDTF">2018-10-07T19:17:00Z</dcterms:created>
  <dcterms:modified xsi:type="dcterms:W3CDTF">2018-10-09T03:43:00Z</dcterms:modified>
</cp:coreProperties>
</file>