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Nuzzo</w:t>
      </w:r>
      <w:proofErr w:type="spellEnd"/>
      <w:r w:rsidR="00C966A8">
        <w:rPr>
          <w:rFonts w:ascii="Times New Roman" w:hAnsi="Times New Roman" w:cs="Times New Roman"/>
          <w:bCs/>
          <w:sz w:val="24"/>
          <w:szCs w:val="24"/>
        </w:rPr>
        <w:t>,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w:t>
      </w:r>
      <w:proofErr w:type="spellStart"/>
      <w:r w:rsidR="00C966A8">
        <w:rPr>
          <w:rFonts w:ascii="Times New Roman" w:hAnsi="Times New Roman" w:cs="Times New Roman"/>
          <w:sz w:val="24"/>
          <w:szCs w:val="24"/>
        </w:rPr>
        <w:t>Nuzzo</w:t>
      </w:r>
      <w:proofErr w:type="spellEnd"/>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proofErr w:type="spellStart"/>
      <w:r w:rsidR="00C966A8">
        <w:rPr>
          <w:rFonts w:ascii="Times New Roman" w:hAnsi="Times New Roman" w:cs="Times New Roman"/>
          <w:sz w:val="24"/>
          <w:szCs w:val="24"/>
        </w:rPr>
        <w:t>Nuzzo</w:t>
      </w:r>
      <w:proofErr w:type="spellEnd"/>
      <w:r w:rsidR="00C966A8">
        <w:rPr>
          <w:rFonts w:ascii="Times New Roman" w:hAnsi="Times New Roman" w:cs="Times New Roman"/>
          <w:sz w:val="24"/>
          <w:szCs w:val="24"/>
        </w:rPr>
        <w:t xml:space="preserve">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Hoaglund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w:t>
      </w:r>
      <w:proofErr w:type="spellStart"/>
      <w:r w:rsidR="008E0A7F" w:rsidRPr="00C966A8">
        <w:rPr>
          <w:rFonts w:ascii="Times New Roman" w:hAnsi="Times New Roman" w:cs="Times New Roman"/>
          <w:bCs/>
          <w:sz w:val="24"/>
          <w:szCs w:val="24"/>
        </w:rPr>
        <w:t>refugium</w:t>
      </w:r>
      <w:proofErr w:type="spellEnd"/>
      <w:r w:rsidR="008E0A7F" w:rsidRPr="00C966A8">
        <w:rPr>
          <w:rFonts w:ascii="Times New Roman" w:hAnsi="Times New Roman" w:cs="Times New Roman"/>
          <w:bCs/>
          <w:sz w:val="24"/>
          <w:szCs w:val="24"/>
        </w:rPr>
        <w:t xml:space="preserve">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w:t>
      </w:r>
      <w:proofErr w:type="spellStart"/>
      <w:r w:rsidR="00004DE7" w:rsidRPr="00C966A8">
        <w:rPr>
          <w:rFonts w:ascii="Times New Roman" w:hAnsi="Times New Roman" w:cs="Times New Roman"/>
          <w:bCs/>
          <w:sz w:val="24"/>
          <w:szCs w:val="24"/>
        </w:rPr>
        <w:t>graminoid</w:t>
      </w:r>
      <w:proofErr w:type="spellEnd"/>
      <w:r w:rsidR="00004DE7" w:rsidRPr="00C966A8">
        <w:rPr>
          <w:rFonts w:ascii="Times New Roman" w:hAnsi="Times New Roman" w:cs="Times New Roman"/>
          <w:bCs/>
          <w:sz w:val="24"/>
          <w:szCs w:val="24"/>
        </w:rPr>
        <w:t xml:space="preserve">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proofErr w:type="spellStart"/>
      <w:r w:rsidR="00191A3E">
        <w:rPr>
          <w:rFonts w:ascii="Times New Roman" w:hAnsi="Times New Roman" w:cs="Times New Roman"/>
          <w:sz w:val="24"/>
          <w:szCs w:val="24"/>
        </w:rPr>
        <w:t>Dail</w:t>
      </w:r>
      <w:proofErr w:type="spellEnd"/>
      <w:r w:rsidR="00191A3E">
        <w:rPr>
          <w:rFonts w:ascii="Times New Roman" w:hAnsi="Times New Roman" w:cs="Times New Roman"/>
          <w:sz w:val="24"/>
          <w:szCs w:val="24"/>
        </w:rPr>
        <w:t xml:space="preserve">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nasicus</w:t>
      </w:r>
      <w:proofErr w:type="spellEnd"/>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catenifer</w:t>
      </w:r>
      <w:proofErr w:type="spellEnd"/>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proofErr w:type="spellStart"/>
      <w:r w:rsidR="00250ADE">
        <w:rPr>
          <w:rFonts w:ascii="Times New Roman" w:hAnsi="Times New Roman" w:cs="Times New Roman"/>
          <w:sz w:val="24"/>
          <w:szCs w:val="24"/>
        </w:rPr>
        <w:t>Gophersnakes</w:t>
      </w:r>
      <w:proofErr w:type="spellEnd"/>
      <w:r w:rsidR="00250ADE">
        <w:rPr>
          <w:rFonts w:ascii="Times New Roman" w:hAnsi="Times New Roman" w:cs="Times New Roman"/>
          <w:sz w:val="24"/>
          <w:szCs w:val="24"/>
        </w:rPr>
        <w:t xml:space="preserve">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xml:space="preserve">, </w:t>
      </w:r>
      <w:proofErr w:type="spellStart"/>
      <w:r w:rsidR="004D7A78" w:rsidRPr="00C966A8">
        <w:rPr>
          <w:rFonts w:ascii="Times New Roman" w:hAnsi="Times New Roman" w:cs="Times New Roman"/>
          <w:sz w:val="24"/>
          <w:szCs w:val="24"/>
        </w:rPr>
        <w:t>graminoid</w:t>
      </w:r>
      <w:proofErr w:type="spellEnd"/>
      <w:r w:rsidR="004D7A78" w:rsidRPr="00C966A8">
        <w:rPr>
          <w:rFonts w:ascii="Times New Roman" w:hAnsi="Times New Roman" w:cs="Times New Roman"/>
          <w:sz w:val="24"/>
          <w:szCs w:val="24"/>
        </w:rPr>
        <w:t xml:space="preserve">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w:t>
      </w:r>
      <w:proofErr w:type="spellStart"/>
      <w:r w:rsidR="004341AB">
        <w:rPr>
          <w:rFonts w:ascii="Times New Roman" w:hAnsi="Times New Roman" w:cs="Times New Roman"/>
          <w:sz w:val="24"/>
          <w:szCs w:val="24"/>
        </w:rPr>
        <w:t>overstory</w:t>
      </w:r>
      <w:proofErr w:type="spellEnd"/>
      <w:r w:rsidR="004341AB">
        <w:rPr>
          <w:rFonts w:ascii="Times New Roman" w:hAnsi="Times New Roman" w:cs="Times New Roman"/>
          <w:sz w:val="24"/>
          <w:szCs w:val="24"/>
        </w:rPr>
        <w:t xml:space="preserve">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r w:rsidR="00713EEE">
        <w:rPr>
          <w:rFonts w:ascii="Times New Roman" w:hAnsi="Times New Roman" w:cs="Times New Roman"/>
          <w:sz w:val="24"/>
          <w:szCs w:val="24"/>
        </w:rPr>
        <w:t>analyzed abundance dynamics on count data for all target species with sufficient survey results using a combination of frequentist and/or Bayesian state-space models.</w:t>
      </w:r>
      <w:r>
        <w:rPr>
          <w:rFonts w:ascii="Times New Roman" w:hAnsi="Times New Roman" w:cs="Times New Roman"/>
          <w:sz w:val="24"/>
          <w:szCs w:val="24"/>
        </w:rPr>
        <w:t xml:space="preserve"> Lark Sparrow, Eastern Towhee, Leonard’s Skipper, and Northern Barrens Tiger Beetle data were 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r w:rsidR="00713EEE">
        <w:rPr>
          <w:rFonts w:ascii="Times New Roman" w:hAnsi="Times New Roman" w:cs="Times New Roman"/>
          <w:sz w:val="24"/>
          <w:szCs w:val="24"/>
        </w:rPr>
        <w:t xml:space="preserve">(XX </w:t>
      </w:r>
      <w:proofErr w:type="gramStart"/>
      <w:r w:rsidR="00713EEE">
        <w:rPr>
          <w:rFonts w:ascii="Times New Roman" w:hAnsi="Times New Roman" w:cs="Times New Roman"/>
          <w:sz w:val="24"/>
          <w:szCs w:val="24"/>
        </w:rPr>
        <w:t>Cut</w:t>
      </w:r>
      <w:proofErr w:type="gramEnd"/>
      <w:r w:rsidR="00713EEE">
        <w:rPr>
          <w:rFonts w:ascii="Times New Roman" w:hAnsi="Times New Roman" w:cs="Times New Roman"/>
          <w:sz w:val="24"/>
          <w:szCs w:val="24"/>
        </w:rPr>
        <w:t xml:space="preserve"> this whole paragraph?)</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w:t>
      </w:r>
      <w:proofErr w:type="spellStart"/>
      <w:r w:rsidR="00FE06CD">
        <w:rPr>
          <w:rFonts w:ascii="Times New Roman" w:hAnsi="Times New Roman" w:cs="Times New Roman"/>
          <w:sz w:val="24"/>
          <w:szCs w:val="24"/>
        </w:rPr>
        <w:t>Dail</w:t>
      </w:r>
      <w:proofErr w:type="spellEnd"/>
      <w:r w:rsidR="00FE06CD">
        <w:rPr>
          <w:rFonts w:ascii="Times New Roman" w:hAnsi="Times New Roman" w:cs="Times New Roman"/>
          <w:sz w:val="24"/>
          <w:szCs w:val="24"/>
        </w:rPr>
        <w:t xml:space="preserve">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related elements; initial abundance (XX), abundance at subsequent time periods (XX), and the detection process (</w:t>
      </w:r>
      <w:r w:rsidR="007B0687">
        <w:rPr>
          <w:rFonts w:ascii="Times New Roman" w:hAnsi="Times New Roman" w:cs="Times New Roman"/>
          <w:sz w:val="24"/>
          <w:szCs w:val="24"/>
        </w:rPr>
        <w:t>XX</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negative observations (failures to detect the species of interest) that are erroneous versus the proportion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models developed by </w:t>
      </w:r>
      <w:proofErr w:type="spellStart"/>
      <w:r>
        <w:rPr>
          <w:rFonts w:ascii="Times New Roman" w:hAnsi="Times New Roman" w:cs="Times New Roman"/>
          <w:sz w:val="24"/>
          <w:szCs w:val="24"/>
        </w:rPr>
        <w:t>Dail</w:t>
      </w:r>
      <w:proofErr w:type="spellEnd"/>
      <w:r>
        <w:rPr>
          <w:rFonts w:ascii="Times New Roman" w:hAnsi="Times New Roman" w:cs="Times New Roman"/>
          <w:sz w:val="24"/>
          <w:szCs w:val="24"/>
        </w:rPr>
        <w:t xml:space="preserve"> and Madsen (2011) and Hostetler and Chandler (2015)</w:t>
      </w:r>
      <w:r w:rsidR="00FF4C9A">
        <w:rPr>
          <w:rFonts w:ascii="Times New Roman" w:hAnsi="Times New Roman" w:cs="Times New Roman"/>
          <w:sz w:val="24"/>
          <w:szCs w:val="24"/>
        </w:rPr>
        <w:t xml:space="preserve"> (hereafter, DM model and HC model, respectively)</w:t>
      </w:r>
      <w:r>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(2</w:t>
      </w:r>
      <w:r w:rsidR="00497B21">
        <w:rPr>
          <w:rFonts w:ascii="Times New Roman" w:hAnsi="Times New Roman" w:cs="Times New Roman"/>
          <w:sz w:val="24"/>
          <w:szCs w:val="24"/>
        </w:rPr>
        <w:t xml:space="preserve">014 XX)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 xml:space="preserve">dynamics between primary survey periods (e.g., years), specifically for </w:t>
      </w:r>
      <w:proofErr w:type="spellStart"/>
      <w:r>
        <w:rPr>
          <w:rFonts w:ascii="Times New Roman" w:hAnsi="Times New Roman" w:cs="Times New Roman"/>
          <w:sz w:val="24"/>
          <w:szCs w:val="24"/>
        </w:rPr>
        <w:t>metapopulation</w:t>
      </w:r>
      <w:proofErr w:type="spellEnd"/>
      <w:r>
        <w:rPr>
          <w:rFonts w:ascii="Times New Roman" w:hAnsi="Times New Roman" w:cs="Times New Roman"/>
          <w:sz w:val="24"/>
          <w:szCs w:val="24"/>
        </w:rPr>
        <w:t xml:space="preserve"> dynamics such as recruitment (</w:t>
      </w:r>
      <w:r w:rsidRPr="006C1E7F">
        <w:rPr>
          <w:rFonts w:ascii="Times New Roman" w:hAnsi="Times New Roman" w:cs="Times New Roman"/>
          <w:sz w:val="24"/>
          <w:szCs w:val="24"/>
        </w:rPr>
        <w:t>γ</w:t>
      </w:r>
      <w:r>
        <w:rPr>
          <w:rFonts w:ascii="Times New Roman" w:hAnsi="Times New Roman" w:cs="Times New Roman"/>
          <w:sz w:val="24"/>
          <w:szCs w:val="24"/>
        </w:rPr>
        <w:t>) and survival (</w:t>
      </w:r>
      <w:r w:rsidRPr="006C1E7F">
        <w:rPr>
          <w:rFonts w:ascii="Times New Roman" w:hAnsi="Times New Roman" w:cs="Times New Roman"/>
          <w:sz w:val="24"/>
          <w:szCs w:val="24"/>
        </w:rPr>
        <w:t>ω</w:t>
      </w:r>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important assumptions of this class of models also include constant detection probability across the study system (unless explained by observation variables), and equal abundance across the study system (unless explained by state variables) (XX confirm and rewrite assumptions).</w:t>
      </w:r>
    </w:p>
    <w:p w:rsidR="007B0687" w:rsidRDefault="007B0687"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all target species that we analyzed, we first constructed hypothesis-based models of initial abundance () with individual site covariates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3B6F3F">
        <w:rPr>
          <w:rFonts w:ascii="Times New Roman" w:hAnsi="Times New Roman" w:cs="Times New Roman"/>
          <w:sz w:val="24"/>
          <w:szCs w:val="24"/>
        </w:rPr>
        <w:t xml:space="preserve">study system in package unmarked (XX Fiske and Chandler 2011) in Program R (Cite XXX). Following the degree of freedom spending approach described by </w:t>
      </w:r>
      <w:proofErr w:type="spellStart"/>
      <w:r w:rsidR="003B6F3F">
        <w:rPr>
          <w:rFonts w:ascii="Times New Roman" w:hAnsi="Times New Roman" w:cs="Times New Roman"/>
          <w:sz w:val="24"/>
          <w:szCs w:val="24"/>
        </w:rPr>
        <w:t>Gudice</w:t>
      </w:r>
      <w:proofErr w:type="spellEnd"/>
      <w:r w:rsidR="003B6F3F">
        <w:rPr>
          <w:rFonts w:ascii="Times New Roman" w:hAnsi="Times New Roman" w:cs="Times New Roman"/>
          <w:sz w:val="24"/>
          <w:szCs w:val="24"/>
        </w:rPr>
        <w:t xml:space="preserve"> and </w:t>
      </w:r>
      <w:proofErr w:type="spellStart"/>
      <w:r w:rsidR="003B6F3F">
        <w:rPr>
          <w:rFonts w:ascii="Times New Roman" w:hAnsi="Times New Roman" w:cs="Times New Roman"/>
          <w:sz w:val="24"/>
          <w:szCs w:val="24"/>
        </w:rPr>
        <w:t>Fieberg</w:t>
      </w:r>
      <w:proofErr w:type="spellEnd"/>
      <w:r w:rsidR="003B6F3F">
        <w:rPr>
          <w:rFonts w:ascii="Times New Roman" w:hAnsi="Times New Roman" w:cs="Times New Roman"/>
          <w:sz w:val="24"/>
          <w:szCs w:val="24"/>
        </w:rPr>
        <w:t xml:space="preserve">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91A70">
        <w:rPr>
          <w:rFonts w:ascii="Times New Roman" w:hAnsi="Times New Roman" w:cs="Times New Roman"/>
          <w:sz w:val="24"/>
          <w:szCs w:val="24"/>
        </w:rPr>
        <w:t xml:space="preserve"> due </w:t>
      </w:r>
      <w:r w:rsidR="00E91A70">
        <w:rPr>
          <w:rFonts w:ascii="Times New Roman" w:hAnsi="Times New Roman" w:cs="Times New Roman"/>
          <w:sz w:val="24"/>
          <w:szCs w:val="24"/>
        </w:rPr>
        <w:lastRenderedPageBreak/>
        <w:t>to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We re</w:t>
      </w:r>
      <w:bookmarkStart w:id="0" w:name="_GoBack"/>
      <w:bookmarkEnd w:id="0"/>
      <w:r w:rsidR="00872740">
        <w:rPr>
          <w:rFonts w:ascii="Times New Roman" w:hAnsi="Times New Roman" w:cs="Times New Roman"/>
          <w:sz w:val="24"/>
          <w:szCs w:val="24"/>
        </w:rPr>
        <w:t xml:space="preserv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 to determine the best f</w:t>
      </w:r>
      <w:r w:rsidR="00601419">
        <w:rPr>
          <w:rFonts w:ascii="Times New Roman" w:hAnsi="Times New Roman" w:cs="Times New Roman"/>
          <w:sz w:val="24"/>
          <w:szCs w:val="24"/>
        </w:rPr>
        <w:t>it</w:t>
      </w:r>
      <w:r w:rsidR="00872740">
        <w:rPr>
          <w:rFonts w:ascii="Times New Roman" w:hAnsi="Times New Roman" w:cs="Times New Roman"/>
          <w:sz w:val="24"/>
          <w:szCs w:val="24"/>
        </w:rPr>
        <w:t xml:space="preserve"> for our data, and then ranked models based on </w:t>
      </w:r>
      <w:proofErr w:type="spellStart"/>
      <w:r w:rsidR="00872740">
        <w:rPr>
          <w:rFonts w:ascii="Times New Roman" w:hAnsi="Times New Roman" w:cs="Times New Roman"/>
          <w:sz w:val="24"/>
          <w:szCs w:val="24"/>
        </w:rPr>
        <w:t>Akaike</w:t>
      </w:r>
      <w:proofErr w:type="spellEnd"/>
      <w:r w:rsidR="00872740">
        <w:rPr>
          <w:rFonts w:ascii="Times New Roman" w:hAnsi="Times New Roman" w:cs="Times New Roman"/>
          <w:sz w:val="24"/>
          <w:szCs w:val="24"/>
        </w:rPr>
        <w:t xml:space="preserv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proofErr w:type="spellStart"/>
      <w:r w:rsidR="00676122">
        <w:rPr>
          <w:rFonts w:ascii="Times New Roman" w:hAnsi="Times New Roman" w:cs="Times New Roman"/>
          <w:sz w:val="24"/>
          <w:szCs w:val="24"/>
        </w:rPr>
        <w:t>Fondell</w:t>
      </w:r>
      <w:proofErr w:type="spellEnd"/>
      <w:r w:rsidR="00676122">
        <w:rPr>
          <w:rFonts w:ascii="Times New Roman" w:hAnsi="Times New Roman" w:cs="Times New Roman"/>
          <w:sz w:val="24"/>
          <w:szCs w:val="24"/>
        </w:rPr>
        <w:t xml:space="preserve"> et al. 2008 in Arnold 2010). Finally, we used the best-ranked abundance and distribution model to rank detection covariates. This variable selection process followed the example given in the supplementary material of Hostetler and Chandler (2015).</w:t>
      </w:r>
    </w:p>
    <w:p w:rsidR="00963C64" w:rsidRDefault="00676122" w:rsidP="00601419">
      <w:pPr>
        <w:spacing w:line="360" w:lineRule="auto"/>
        <w:rPr>
          <w:rFonts w:ascii="Times New Roman" w:hAnsi="Times New Roman" w:cs="Times New Roman"/>
          <w:sz w:val="24"/>
          <w:szCs w:val="24"/>
        </w:rPr>
      </w:pPr>
      <w:r>
        <w:rPr>
          <w:rFonts w:ascii="Times New Roman" w:hAnsi="Times New Roman" w:cs="Times New Roman"/>
          <w:sz w:val="24"/>
          <w:szCs w:val="24"/>
        </w:rPr>
        <w:t xml:space="preserve">Although we conducted the same initial modeling step and followed the same general strategy for all target species, our </w:t>
      </w:r>
      <w:r w:rsidR="00BD05EF">
        <w:rPr>
          <w:rFonts w:ascii="Times New Roman" w:hAnsi="Times New Roman" w:cs="Times New Roman"/>
          <w:sz w:val="24"/>
          <w:szCs w:val="24"/>
        </w:rPr>
        <w:t>specific</w:t>
      </w:r>
      <w:r>
        <w:rPr>
          <w:rFonts w:ascii="Times New Roman" w:hAnsi="Times New Roman" w:cs="Times New Roman"/>
          <w:sz w:val="24"/>
          <w:szCs w:val="24"/>
        </w:rPr>
        <w:t xml:space="preserve"> methodology differed from those described above for invertebrates (Leonard’s Skipper and Northern Barrens Tiger Beetle) </w:t>
      </w:r>
    </w:p>
    <w:p w:rsidR="009B5631" w:rsidRDefault="009B5631" w:rsidP="001504C7">
      <w:pPr>
        <w:spacing w:line="360" w:lineRule="auto"/>
        <w:rPr>
          <w:rFonts w:ascii="Times New Roman" w:hAnsi="Times New Roman" w:cs="Times New Roman"/>
          <w:sz w:val="24"/>
          <w:szCs w:val="24"/>
        </w:rPr>
      </w:pPr>
    </w:p>
    <w:p w:rsidR="009B5631" w:rsidRDefault="009B5631" w:rsidP="009B5631">
      <w:pPr>
        <w:spacing w:line="360" w:lineRule="auto"/>
        <w:rPr>
          <w:rFonts w:ascii="Times New Roman" w:hAnsi="Times New Roman" w:cs="Times New Roman"/>
          <w:sz w:val="24"/>
          <w:szCs w:val="24"/>
        </w:rPr>
      </w:pPr>
      <w:r>
        <w:rPr>
          <w:rFonts w:ascii="Times New Roman" w:hAnsi="Times New Roman" w:cs="Times New Roman"/>
          <w:sz w:val="24"/>
          <w:szCs w:val="24"/>
        </w:rPr>
        <w:t>Analysis Methods – Leonard’s Skipper</w:t>
      </w:r>
    </w:p>
    <w:p w:rsidR="00F67C2C" w:rsidRPr="00C966A8" w:rsidRDefault="00085005" w:rsidP="00F67C2C">
      <w:pPr>
        <w:spacing w:line="360" w:lineRule="auto"/>
        <w:rPr>
          <w:rFonts w:ascii="Times New Roman" w:hAnsi="Times New Roman" w:cs="Times New Roman"/>
          <w:sz w:val="24"/>
          <w:szCs w:val="24"/>
        </w:rPr>
      </w:pPr>
      <w:r>
        <w:rPr>
          <w:rFonts w:ascii="Times New Roman" w:hAnsi="Times New Roman" w:cs="Times New Roman"/>
          <w:sz w:val="24"/>
          <w:szCs w:val="24"/>
        </w:rPr>
        <w:t>Our</w:t>
      </w:r>
      <w:r w:rsidR="009B5631">
        <w:rPr>
          <w:rFonts w:ascii="Times New Roman" w:hAnsi="Times New Roman" w:cs="Times New Roman"/>
          <w:sz w:val="24"/>
          <w:szCs w:val="24"/>
        </w:rPr>
        <w:t xml:space="preserve"> analysis of Leonard’s Skipper data followed the same first step described above. </w:t>
      </w:r>
      <w:r>
        <w:rPr>
          <w:rFonts w:ascii="Times New Roman" w:hAnsi="Times New Roman" w:cs="Times New Roman"/>
          <w:sz w:val="24"/>
          <w:szCs w:val="24"/>
        </w:rPr>
        <w:t>We used unmarked as a variable selection tool in which we</w:t>
      </w:r>
      <w:r w:rsidR="009B5631">
        <w:rPr>
          <w:rFonts w:ascii="Times New Roman" w:hAnsi="Times New Roman" w:cs="Times New Roman"/>
          <w:sz w:val="24"/>
          <w:szCs w:val="24"/>
        </w:rPr>
        <w:t xml:space="preserve"> constructed hypotheses-based single variable models of initial abundance. </w:t>
      </w:r>
      <w:r w:rsidR="00385416">
        <w:rPr>
          <w:rFonts w:ascii="Times New Roman" w:hAnsi="Times New Roman" w:cs="Times New Roman"/>
          <w:sz w:val="24"/>
          <w:szCs w:val="24"/>
        </w:rPr>
        <w:t>However, we could not assume constant detection probability as required by this modeling structure. S</w:t>
      </w:r>
      <w:r w:rsidR="003D57AF">
        <w:rPr>
          <w:rFonts w:ascii="Times New Roman" w:hAnsi="Times New Roman" w:cs="Times New Roman"/>
          <w:sz w:val="24"/>
          <w:szCs w:val="24"/>
        </w:rPr>
        <w:t xml:space="preserve">urveyors had conducted </w:t>
      </w:r>
      <w:r w:rsidR="00385416">
        <w:rPr>
          <w:rFonts w:ascii="Times New Roman" w:hAnsi="Times New Roman" w:cs="Times New Roman"/>
          <w:sz w:val="24"/>
          <w:szCs w:val="24"/>
        </w:rPr>
        <w:t>targeted wandering transect</w:t>
      </w:r>
      <w:r w:rsidR="003D57AF">
        <w:rPr>
          <w:rFonts w:ascii="Times New Roman" w:hAnsi="Times New Roman" w:cs="Times New Roman"/>
          <w:sz w:val="24"/>
          <w:szCs w:val="24"/>
        </w:rPr>
        <w:t>s</w:t>
      </w:r>
      <w:r w:rsidR="00385416">
        <w:rPr>
          <w:rFonts w:ascii="Times New Roman" w:hAnsi="Times New Roman" w:cs="Times New Roman"/>
          <w:sz w:val="24"/>
          <w:szCs w:val="24"/>
        </w:rPr>
        <w:t xml:space="preserve"> focused on nectar resources and made an effort to not repeatedly traverse the same ground. As a result, individuals that were detected in one area of the plot were no longer available for detection once the surveyor had moved away. We accounted for this by constructing a Bayesian model in</w:t>
      </w:r>
      <w:r w:rsidR="003D57AF">
        <w:rPr>
          <w:rFonts w:ascii="Times New Roman" w:hAnsi="Times New Roman" w:cs="Times New Roman"/>
          <w:sz w:val="24"/>
          <w:szCs w:val="24"/>
        </w:rPr>
        <w:t xml:space="preserve"> JAGS (XX Plummer?</w:t>
      </w:r>
      <w:r w:rsidR="00385416">
        <w:rPr>
          <w:rFonts w:ascii="Times New Roman" w:hAnsi="Times New Roman" w:cs="Times New Roman"/>
          <w:sz w:val="24"/>
          <w:szCs w:val="24"/>
        </w:rPr>
        <w:t>) that allowed detection probability t</w:t>
      </w:r>
      <w:r w:rsidR="00CA1AAA">
        <w:rPr>
          <w:rFonts w:ascii="Times New Roman" w:hAnsi="Times New Roman" w:cs="Times New Roman"/>
          <w:sz w:val="24"/>
          <w:szCs w:val="24"/>
        </w:rPr>
        <w:t xml:space="preserve">o vary among survey replicates. </w:t>
      </w:r>
      <w:r w:rsidR="00F67C2C">
        <w:rPr>
          <w:rFonts w:ascii="Times New Roman" w:hAnsi="Times New Roman" w:cs="Times New Roman"/>
          <w:sz w:val="24"/>
          <w:szCs w:val="24"/>
        </w:rPr>
        <w:t>We</w:t>
      </w:r>
      <w:r w:rsidR="003D57AF">
        <w:rPr>
          <w:rFonts w:ascii="Times New Roman" w:hAnsi="Times New Roman" w:cs="Times New Roman"/>
          <w:sz w:val="24"/>
          <w:szCs w:val="24"/>
        </w:rPr>
        <w:t xml:space="preserve"> used vague priors for (), (), () and</w:t>
      </w:r>
      <w:r w:rsidR="00F67C2C">
        <w:rPr>
          <w:rFonts w:ascii="Times New Roman" w:hAnsi="Times New Roman" w:cs="Times New Roman"/>
          <w:sz w:val="24"/>
          <w:szCs w:val="24"/>
        </w:rPr>
        <w:t xml:space="preserve"> fit a beta-binomial distribution to detection</w:t>
      </w:r>
      <w:r w:rsidR="00CA1AAA">
        <w:rPr>
          <w:rFonts w:ascii="Times New Roman" w:hAnsi="Times New Roman" w:cs="Times New Roman"/>
          <w:sz w:val="24"/>
          <w:szCs w:val="24"/>
        </w:rPr>
        <w:t>, which allows the detection</w:t>
      </w:r>
      <w:r w:rsidR="00F67C2C">
        <w:rPr>
          <w:rFonts w:ascii="Times New Roman" w:hAnsi="Times New Roman" w:cs="Times New Roman"/>
          <w:sz w:val="24"/>
          <w:szCs w:val="24"/>
        </w:rPr>
        <w:t xml:space="preserve"> probability</w:t>
      </w:r>
      <w:r w:rsidR="00CA1AAA">
        <w:rPr>
          <w:rFonts w:ascii="Times New Roman" w:hAnsi="Times New Roman" w:cs="Times New Roman"/>
          <w:sz w:val="24"/>
          <w:szCs w:val="24"/>
        </w:rPr>
        <w:t xml:space="preserve"> to vary randomly by survey (period?)</w:t>
      </w:r>
      <w:r w:rsidR="00F67C2C" w:rsidRPr="00C966A8">
        <w:rPr>
          <w:rFonts w:ascii="Times New Roman" w:hAnsi="Times New Roman" w:cs="Times New Roman"/>
          <w:sz w:val="24"/>
          <w:szCs w:val="24"/>
        </w:rPr>
        <w:t>.</w:t>
      </w:r>
      <w:r w:rsidR="00F67C2C">
        <w:rPr>
          <w:rFonts w:ascii="Times New Roman" w:hAnsi="Times New Roman" w:cs="Times New Roman"/>
          <w:sz w:val="24"/>
          <w:szCs w:val="24"/>
        </w:rPr>
        <w:t xml:space="preserve"> </w:t>
      </w:r>
      <w:r w:rsidR="00F67C2C" w:rsidRPr="00C966A8">
        <w:rPr>
          <w:rFonts w:ascii="Times New Roman" w:hAnsi="Times New Roman" w:cs="Times New Roman"/>
          <w:sz w:val="24"/>
          <w:szCs w:val="24"/>
        </w:rPr>
        <w:t>Based on preliminary analyses</w:t>
      </w:r>
      <w:r w:rsidR="00F67C2C">
        <w:rPr>
          <w:rFonts w:ascii="Times New Roman" w:hAnsi="Times New Roman" w:cs="Times New Roman"/>
          <w:sz w:val="24"/>
          <w:szCs w:val="24"/>
        </w:rPr>
        <w:t xml:space="preserve">, we did not fit covariates to detection probability because observations were insufficient for robust modeling </w:t>
      </w:r>
      <w:r w:rsidR="00F67C2C" w:rsidRPr="00C966A8">
        <w:rPr>
          <w:rFonts w:ascii="Times New Roman" w:hAnsi="Times New Roman" w:cs="Times New Roman"/>
          <w:sz w:val="24"/>
          <w:szCs w:val="24"/>
        </w:rPr>
        <w:t xml:space="preserve">(results not shown; see XX at </w:t>
      </w:r>
      <w:proofErr w:type="spellStart"/>
      <w:r w:rsidR="00F67C2C" w:rsidRPr="00C966A8">
        <w:rPr>
          <w:rFonts w:ascii="Times New Roman" w:hAnsi="Times New Roman" w:cs="Times New Roman"/>
          <w:sz w:val="24"/>
          <w:szCs w:val="24"/>
        </w:rPr>
        <w:t>doiXX</w:t>
      </w:r>
      <w:proofErr w:type="spellEnd"/>
      <w:r w:rsidR="00F67C2C" w:rsidRPr="00C966A8">
        <w:rPr>
          <w:rFonts w:ascii="Times New Roman" w:hAnsi="Times New Roman" w:cs="Times New Roman"/>
          <w:sz w:val="24"/>
          <w:szCs w:val="24"/>
        </w:rPr>
        <w:t>)</w:t>
      </w:r>
      <w:r w:rsidR="00F67C2C">
        <w:rPr>
          <w:rFonts w:ascii="Times New Roman" w:hAnsi="Times New Roman" w:cs="Times New Roman"/>
          <w:sz w:val="24"/>
          <w:szCs w:val="24"/>
        </w:rPr>
        <w:t>.</w:t>
      </w:r>
      <w:r w:rsidR="00B24464">
        <w:rPr>
          <w:rFonts w:ascii="Times New Roman" w:hAnsi="Times New Roman" w:cs="Times New Roman"/>
          <w:sz w:val="24"/>
          <w:szCs w:val="24"/>
        </w:rPr>
        <w:t xml:space="preserve"> (XX </w:t>
      </w:r>
      <w:proofErr w:type="gramStart"/>
      <w:r w:rsidR="00B24464">
        <w:rPr>
          <w:rFonts w:ascii="Times New Roman" w:hAnsi="Times New Roman" w:cs="Times New Roman"/>
          <w:sz w:val="24"/>
          <w:szCs w:val="24"/>
        </w:rPr>
        <w:t>How</w:t>
      </w:r>
      <w:proofErr w:type="gramEnd"/>
      <w:r w:rsidR="00B24464">
        <w:rPr>
          <w:rFonts w:ascii="Times New Roman" w:hAnsi="Times New Roman" w:cs="Times New Roman"/>
          <w:sz w:val="24"/>
          <w:szCs w:val="24"/>
        </w:rPr>
        <w:t xml:space="preserve"> did we establish initial occupancy?)</w:t>
      </w:r>
    </w:p>
    <w:p w:rsidR="00F67C2C" w:rsidRDefault="00F67C2C" w:rsidP="009B5631">
      <w:pPr>
        <w:spacing w:line="360" w:lineRule="auto"/>
        <w:rPr>
          <w:rFonts w:ascii="Times New Roman" w:hAnsi="Times New Roman" w:cs="Times New Roman"/>
          <w:sz w:val="24"/>
          <w:szCs w:val="24"/>
        </w:rPr>
      </w:pPr>
    </w:p>
    <w:p w:rsidR="009B5631" w:rsidRDefault="009B5631" w:rsidP="009B5631">
      <w:pPr>
        <w:spacing w:line="360" w:lineRule="auto"/>
        <w:rPr>
          <w:rFonts w:ascii="Times New Roman" w:hAnsi="Times New Roman" w:cs="Times New Roman"/>
          <w:sz w:val="24"/>
          <w:szCs w:val="24"/>
        </w:rPr>
      </w:pPr>
      <w:r>
        <w:rPr>
          <w:rFonts w:ascii="Times New Roman" w:hAnsi="Times New Roman" w:cs="Times New Roman"/>
          <w:sz w:val="24"/>
          <w:szCs w:val="24"/>
        </w:rPr>
        <w:t>Analysis Methods – Northern Barrens Tiger Beetle</w:t>
      </w:r>
    </w:p>
    <w:p w:rsidR="009B5631" w:rsidRDefault="009B5631" w:rsidP="001504C7">
      <w:pPr>
        <w:spacing w:line="360" w:lineRule="auto"/>
        <w:rPr>
          <w:rFonts w:ascii="Times New Roman" w:hAnsi="Times New Roman" w:cs="Times New Roman"/>
          <w:sz w:val="24"/>
          <w:szCs w:val="24"/>
        </w:rPr>
      </w:pPr>
    </w:p>
    <w:p w:rsidR="00963C64" w:rsidRDefault="00963C64" w:rsidP="001504C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(XX Note – Pretty sure DM had dynamics and I only lifted the additional distributions (read: account for excess zeroes) from HC. I think a main advancement in HC is inclusion of ‘classic’ growth models, which I was not able to take advantage of because I only have 2 years of data).</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(-3.9, 1.4 SD)</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(0.7, 0.2 SD)</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(0.3, 0.2 SD)</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(0.</w:t>
      </w:r>
      <w:r w:rsidR="00B37DAE">
        <w:rPr>
          <w:rFonts w:ascii="Times New Roman" w:hAnsi="Times New Roman" w:cs="Times New Roman"/>
          <w:sz w:val="24"/>
          <w:szCs w:val="24"/>
        </w:rPr>
        <w:t>37</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w:t>
      </w:r>
      <w:r w:rsidR="00B37DAE">
        <w:rPr>
          <w:rFonts w:ascii="Times New Roman" w:hAnsi="Times New Roman" w:cs="Times New Roman"/>
          <w:sz w:val="24"/>
          <w:szCs w:val="24"/>
        </w:rPr>
        <w:t>0.99 and</w:t>
      </w:r>
      <w:r w:rsidR="001446B1">
        <w:rPr>
          <w:rFonts w:ascii="Times New Roman" w:hAnsi="Times New Roman" w:cs="Times New Roman"/>
          <w:sz w:val="24"/>
          <w:szCs w:val="24"/>
        </w:rPr>
        <w:t xml:space="preserve"> </w:t>
      </w:r>
      <w:r w:rsidR="00247408" w:rsidRPr="00C966A8">
        <w:rPr>
          <w:rFonts w:ascii="Times New Roman" w:hAnsi="Times New Roman" w:cs="Times New Roman"/>
          <w:sz w:val="24"/>
          <w:szCs w:val="24"/>
        </w:rPr>
        <w:t>0.0</w:t>
      </w:r>
      <w:r w:rsidR="001446B1">
        <w:rPr>
          <w:rFonts w:ascii="Times New Roman" w:hAnsi="Times New Roman" w:cs="Times New Roman"/>
          <w:sz w:val="24"/>
          <w:szCs w:val="24"/>
        </w:rPr>
        <w:t>2</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0.6</w:t>
      </w:r>
      <w:r w:rsidR="001446B1">
        <w:rPr>
          <w:rFonts w:ascii="Times New Roman" w:hAnsi="Times New Roman" w:cs="Times New Roman"/>
          <w:sz w:val="24"/>
          <w:szCs w:val="24"/>
        </w:rPr>
        <w:t>4</w:t>
      </w:r>
      <w:r w:rsidR="00CB79F9">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(0.7, 0.3 SD) and canopy cover (0.8, 0.3 SD), with 85% credible intervals that did not include zero (0.2 to 1.1 and 0.3 to 1.3, respectively) (Fig. XX).</w:t>
      </w:r>
      <w:r w:rsidR="00027499" w:rsidRPr="00C966A8">
        <w:rPr>
          <w:rFonts w:ascii="Times New Roman" w:hAnsi="Times New Roman" w:cs="Times New Roman"/>
          <w:sz w:val="24"/>
          <w:szCs w:val="24"/>
        </w:rPr>
        <w:t xml:space="preserve"> </w:t>
      </w:r>
    </w:p>
    <w:p w:rsidR="00B44858" w:rsidRPr="00C966A8" w:rsidRDefault="00B44858" w:rsidP="001504C7">
      <w:pPr>
        <w:autoSpaceDE w:val="0"/>
        <w:autoSpaceDN w:val="0"/>
        <w:spacing w:line="360" w:lineRule="auto"/>
        <w:rPr>
          <w:rFonts w:ascii="Times New Roman" w:hAnsi="Times New Roman" w:cs="Times New Roman"/>
          <w:sz w:val="24"/>
          <w:szCs w:val="24"/>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may be able to directly benefit from multiple direct management techniques within a relatively short 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w:t>
      </w:r>
      <w:r w:rsidR="0061040D">
        <w:rPr>
          <w:rFonts w:ascii="Times New Roman" w:hAnsi="Times New Roman" w:cs="Times New Roman"/>
          <w:bCs/>
          <w:sz w:val="24"/>
          <w:szCs w:val="24"/>
        </w:rPr>
        <w:lastRenderedPageBreak/>
        <w:t>vulnerable to spring fire as overwintering pupae (XXX cite dana,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w:t>
      </w:r>
      <w:proofErr w:type="spellStart"/>
      <w:r w:rsidR="00712023">
        <w:rPr>
          <w:rFonts w:ascii="Times New Roman" w:hAnsi="Times New Roman" w:cs="Times New Roman"/>
          <w:bCs/>
          <w:sz w:val="24"/>
          <w:szCs w:val="24"/>
        </w:rPr>
        <w:t>liatris</w:t>
      </w:r>
      <w:proofErr w:type="spellEnd"/>
      <w:r w:rsidR="00712023">
        <w:rPr>
          <w:rFonts w:ascii="Times New Roman" w:hAnsi="Times New Roman" w:cs="Times New Roman"/>
          <w:bCs/>
          <w:sz w:val="24"/>
          <w:szCs w:val="24"/>
        </w:rPr>
        <w:t xml:space="preserve">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t>individuals</w:t>
      </w:r>
      <w:r w:rsidR="0056138D">
        <w:rPr>
          <w:rFonts w:ascii="Times New Roman" w:hAnsi="Times New Roman" w:cs="Times New Roman"/>
          <w:bCs/>
          <w:sz w:val="24"/>
          <w:szCs w:val="24"/>
        </w:rPr>
        <w:t xml:space="preserve">. These observations lend credence to the idea that skippers like the Leonard’s are struggling to persist in systems that do not provide suitable population-level </w:t>
      </w:r>
      <w:proofErr w:type="spellStart"/>
      <w:r w:rsidR="0056138D">
        <w:rPr>
          <w:rFonts w:ascii="Times New Roman" w:hAnsi="Times New Roman" w:cs="Times New Roman"/>
          <w:bCs/>
          <w:sz w:val="24"/>
          <w:szCs w:val="24"/>
        </w:rPr>
        <w:t>refugia</w:t>
      </w:r>
      <w:proofErr w:type="spellEnd"/>
      <w:r w:rsidR="0056138D">
        <w:rPr>
          <w:rFonts w:ascii="Times New Roman" w:hAnsi="Times New Roman" w:cs="Times New Roman"/>
          <w:bCs/>
          <w:sz w:val="24"/>
          <w:szCs w:val="24"/>
        </w:rPr>
        <w:t xml:space="preserve">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Fire intensity varies based on fuel load (xxx cite) temperatures may be survivable a few millimeters below the surface.  and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rsidR="00A50D19" w:rsidRDefault="00A50D19" w:rsidP="008E2389">
      <w:pPr>
        <w:autoSpaceDE w:val="0"/>
        <w:autoSpaceDN w:val="0"/>
        <w:spacing w:line="360" w:lineRule="auto"/>
        <w:outlineLvl w:val="0"/>
        <w:rPr>
          <w:rFonts w:ascii="Times New Roman" w:hAnsi="Times New Roman" w:cs="Times New Roman"/>
          <w:bCs/>
          <w:sz w:val="24"/>
          <w:szCs w:val="24"/>
        </w:rPr>
      </w:pPr>
    </w:p>
    <w:p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given these differences, it is important to plan carefully when conducting management activities in these habitats.</w:t>
      </w:r>
    </w:p>
    <w:p w:rsidR="001912D4" w:rsidRDefault="001912D4" w:rsidP="008E2389">
      <w:pPr>
        <w:autoSpaceDE w:val="0"/>
        <w:autoSpaceDN w:val="0"/>
        <w:spacing w:line="360" w:lineRule="auto"/>
        <w:outlineLvl w:val="0"/>
        <w:rPr>
          <w:rFonts w:ascii="Times New Roman" w:hAnsi="Times New Roman" w:cs="Times New Roman"/>
          <w:bCs/>
          <w:sz w:val="24"/>
          <w:szCs w:val="24"/>
        </w:rPr>
      </w:pP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05"/>
    <w:rsid w:val="000850BF"/>
    <w:rsid w:val="00085AD1"/>
    <w:rsid w:val="000A5C75"/>
    <w:rsid w:val="000E19BD"/>
    <w:rsid w:val="000E4049"/>
    <w:rsid w:val="000E7157"/>
    <w:rsid w:val="000F23FF"/>
    <w:rsid w:val="000F77A9"/>
    <w:rsid w:val="00105193"/>
    <w:rsid w:val="0011393B"/>
    <w:rsid w:val="0012118B"/>
    <w:rsid w:val="00130D27"/>
    <w:rsid w:val="001446B1"/>
    <w:rsid w:val="001504C7"/>
    <w:rsid w:val="001520F6"/>
    <w:rsid w:val="00152F05"/>
    <w:rsid w:val="00182FEA"/>
    <w:rsid w:val="001912D4"/>
    <w:rsid w:val="00191A3E"/>
    <w:rsid w:val="00193C65"/>
    <w:rsid w:val="001B14FB"/>
    <w:rsid w:val="001B6D64"/>
    <w:rsid w:val="001B7CEE"/>
    <w:rsid w:val="001C7DE6"/>
    <w:rsid w:val="001D4B03"/>
    <w:rsid w:val="001E2531"/>
    <w:rsid w:val="001F140F"/>
    <w:rsid w:val="00204E91"/>
    <w:rsid w:val="00204EEB"/>
    <w:rsid w:val="0021169B"/>
    <w:rsid w:val="0021261A"/>
    <w:rsid w:val="00214065"/>
    <w:rsid w:val="0021450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E7EAC"/>
    <w:rsid w:val="00306D62"/>
    <w:rsid w:val="00310202"/>
    <w:rsid w:val="00325B77"/>
    <w:rsid w:val="003419C2"/>
    <w:rsid w:val="00355A3D"/>
    <w:rsid w:val="00385416"/>
    <w:rsid w:val="00391B49"/>
    <w:rsid w:val="003A193E"/>
    <w:rsid w:val="003A214B"/>
    <w:rsid w:val="003A3B95"/>
    <w:rsid w:val="003B4BE0"/>
    <w:rsid w:val="003B6F3F"/>
    <w:rsid w:val="003B7D76"/>
    <w:rsid w:val="003C6932"/>
    <w:rsid w:val="003D57AF"/>
    <w:rsid w:val="003E327C"/>
    <w:rsid w:val="003E4737"/>
    <w:rsid w:val="003F1A57"/>
    <w:rsid w:val="003F5E75"/>
    <w:rsid w:val="003F6895"/>
    <w:rsid w:val="003F6E95"/>
    <w:rsid w:val="003F78DA"/>
    <w:rsid w:val="003F7A8A"/>
    <w:rsid w:val="00407F35"/>
    <w:rsid w:val="00411412"/>
    <w:rsid w:val="00411E5F"/>
    <w:rsid w:val="004129B5"/>
    <w:rsid w:val="004335BC"/>
    <w:rsid w:val="004341AB"/>
    <w:rsid w:val="00440059"/>
    <w:rsid w:val="0044788E"/>
    <w:rsid w:val="00464B43"/>
    <w:rsid w:val="00474392"/>
    <w:rsid w:val="004771E0"/>
    <w:rsid w:val="0048009D"/>
    <w:rsid w:val="00482C4A"/>
    <w:rsid w:val="004875CE"/>
    <w:rsid w:val="00492140"/>
    <w:rsid w:val="00497B21"/>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1419"/>
    <w:rsid w:val="006066C0"/>
    <w:rsid w:val="0061040D"/>
    <w:rsid w:val="00617950"/>
    <w:rsid w:val="0062698A"/>
    <w:rsid w:val="00647E82"/>
    <w:rsid w:val="00666C90"/>
    <w:rsid w:val="006745E2"/>
    <w:rsid w:val="006746AB"/>
    <w:rsid w:val="00674886"/>
    <w:rsid w:val="006759E7"/>
    <w:rsid w:val="00676122"/>
    <w:rsid w:val="006851E1"/>
    <w:rsid w:val="006874C2"/>
    <w:rsid w:val="00692AFA"/>
    <w:rsid w:val="00697189"/>
    <w:rsid w:val="00697B24"/>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701C3"/>
    <w:rsid w:val="00774C91"/>
    <w:rsid w:val="00781CBE"/>
    <w:rsid w:val="0079064A"/>
    <w:rsid w:val="007906A1"/>
    <w:rsid w:val="00790715"/>
    <w:rsid w:val="007A2CF9"/>
    <w:rsid w:val="007A6FA9"/>
    <w:rsid w:val="007B0341"/>
    <w:rsid w:val="007B0687"/>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72740"/>
    <w:rsid w:val="008803A2"/>
    <w:rsid w:val="00883463"/>
    <w:rsid w:val="00894B27"/>
    <w:rsid w:val="00896C41"/>
    <w:rsid w:val="008A053C"/>
    <w:rsid w:val="008A4D6C"/>
    <w:rsid w:val="008A5317"/>
    <w:rsid w:val="008B3B51"/>
    <w:rsid w:val="008C23FC"/>
    <w:rsid w:val="008E0A7F"/>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5631"/>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C7FDA"/>
    <w:rsid w:val="00AD082B"/>
    <w:rsid w:val="00AD1AAC"/>
    <w:rsid w:val="00AE59AF"/>
    <w:rsid w:val="00AF0678"/>
    <w:rsid w:val="00AF6749"/>
    <w:rsid w:val="00AF72BF"/>
    <w:rsid w:val="00B00998"/>
    <w:rsid w:val="00B01475"/>
    <w:rsid w:val="00B026DD"/>
    <w:rsid w:val="00B1439B"/>
    <w:rsid w:val="00B23425"/>
    <w:rsid w:val="00B24162"/>
    <w:rsid w:val="00B24464"/>
    <w:rsid w:val="00B32980"/>
    <w:rsid w:val="00B361AB"/>
    <w:rsid w:val="00B36A28"/>
    <w:rsid w:val="00B37DAE"/>
    <w:rsid w:val="00B44858"/>
    <w:rsid w:val="00B56711"/>
    <w:rsid w:val="00B72B45"/>
    <w:rsid w:val="00B731B5"/>
    <w:rsid w:val="00B745AE"/>
    <w:rsid w:val="00B747FC"/>
    <w:rsid w:val="00B749BC"/>
    <w:rsid w:val="00B935A2"/>
    <w:rsid w:val="00B937C4"/>
    <w:rsid w:val="00BA02B2"/>
    <w:rsid w:val="00BA5670"/>
    <w:rsid w:val="00BA71CC"/>
    <w:rsid w:val="00BC720C"/>
    <w:rsid w:val="00BD05EF"/>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1AAA"/>
    <w:rsid w:val="00CA5E63"/>
    <w:rsid w:val="00CB79F9"/>
    <w:rsid w:val="00CC10C2"/>
    <w:rsid w:val="00CD0801"/>
    <w:rsid w:val="00CD4BA5"/>
    <w:rsid w:val="00CD6A32"/>
    <w:rsid w:val="00CF468E"/>
    <w:rsid w:val="00D044A4"/>
    <w:rsid w:val="00D04A7D"/>
    <w:rsid w:val="00D21D92"/>
    <w:rsid w:val="00D247E0"/>
    <w:rsid w:val="00D274C7"/>
    <w:rsid w:val="00D403CC"/>
    <w:rsid w:val="00D46122"/>
    <w:rsid w:val="00D501CE"/>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E00510"/>
    <w:rsid w:val="00E02343"/>
    <w:rsid w:val="00E041FC"/>
    <w:rsid w:val="00E11614"/>
    <w:rsid w:val="00E13C13"/>
    <w:rsid w:val="00E1732D"/>
    <w:rsid w:val="00E25530"/>
    <w:rsid w:val="00E26486"/>
    <w:rsid w:val="00E27233"/>
    <w:rsid w:val="00E32E8F"/>
    <w:rsid w:val="00E4359F"/>
    <w:rsid w:val="00E5104C"/>
    <w:rsid w:val="00E550BB"/>
    <w:rsid w:val="00E637F4"/>
    <w:rsid w:val="00E82CA1"/>
    <w:rsid w:val="00E91485"/>
    <w:rsid w:val="00E91A70"/>
    <w:rsid w:val="00E9570F"/>
    <w:rsid w:val="00EA2A5B"/>
    <w:rsid w:val="00EC2EE7"/>
    <w:rsid w:val="00ED47A0"/>
    <w:rsid w:val="00EF36D6"/>
    <w:rsid w:val="00EF656B"/>
    <w:rsid w:val="00F03388"/>
    <w:rsid w:val="00F06679"/>
    <w:rsid w:val="00F2093E"/>
    <w:rsid w:val="00F24403"/>
    <w:rsid w:val="00F27E1E"/>
    <w:rsid w:val="00F33CA4"/>
    <w:rsid w:val="00F44673"/>
    <w:rsid w:val="00F67C2C"/>
    <w:rsid w:val="00F7282E"/>
    <w:rsid w:val="00F774E3"/>
    <w:rsid w:val="00F91DDD"/>
    <w:rsid w:val="00F95103"/>
    <w:rsid w:val="00FA2AE2"/>
    <w:rsid w:val="00FB5482"/>
    <w:rsid w:val="00FB6BB0"/>
    <w:rsid w:val="00FC3E63"/>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16</Pages>
  <Words>5426</Words>
  <Characters>30929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25</cp:revision>
  <dcterms:created xsi:type="dcterms:W3CDTF">2018-10-07T19:17:00Z</dcterms:created>
  <dcterms:modified xsi:type="dcterms:W3CDTF">2018-10-08T19:41:00Z</dcterms:modified>
</cp:coreProperties>
</file>