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Pr="00C41482" w:rsidRDefault="00C41482" w:rsidP="00C41482">
      <w:pPr>
        <w:spacing w:line="480" w:lineRule="auto"/>
        <w:jc w:val="center"/>
        <w:rPr>
          <w:rFonts w:ascii="Times New Roman" w:hAnsi="Times New Roman" w:cs="Times New Roman"/>
          <w:i/>
          <w:sz w:val="24"/>
          <w:szCs w:val="24"/>
        </w:rPr>
      </w:pPr>
      <w:r w:rsidRPr="00C41482">
        <w:rPr>
          <w:rFonts w:ascii="Times New Roman" w:hAnsi="Times New Roman" w:cs="Times New Roman"/>
          <w:i/>
          <w:sz w:val="24"/>
          <w:szCs w:val="24"/>
        </w:rPr>
        <w:t>T</w:t>
      </w:r>
      <w:r w:rsidRPr="00C41482">
        <w:rPr>
          <w:rFonts w:ascii="Times New Roman" w:hAnsi="Times New Roman" w:cs="Times New Roman"/>
          <w:i/>
          <w:sz w:val="24"/>
          <w:szCs w:val="24"/>
        </w:rPr>
        <w:t>his</w:t>
      </w:r>
      <w:r w:rsidRPr="00C41482">
        <w:rPr>
          <w:rFonts w:ascii="Times New Roman" w:hAnsi="Times New Roman" w:cs="Times New Roman"/>
          <w:i/>
          <w:sz w:val="24"/>
          <w:szCs w:val="24"/>
        </w:rPr>
        <w:t xml:space="preserve"> chapter </w:t>
      </w:r>
      <w:r w:rsidRPr="00C41482">
        <w:rPr>
          <w:rFonts w:ascii="Times New Roman" w:hAnsi="Times New Roman" w:cs="Times New Roman"/>
          <w:i/>
          <w:sz w:val="24"/>
          <w:szCs w:val="24"/>
        </w:rPr>
        <w:t>wa</w:t>
      </w:r>
      <w:r w:rsidRPr="00C41482">
        <w:rPr>
          <w:rFonts w:ascii="Times New Roman" w:hAnsi="Times New Roman" w:cs="Times New Roman"/>
          <w:i/>
          <w:sz w:val="24"/>
          <w:szCs w:val="24"/>
        </w:rPr>
        <w:t xml:space="preserve">s written to conform to the submission requirements of the </w:t>
      </w:r>
      <w:r w:rsidRPr="00C41482">
        <w:rPr>
          <w:rFonts w:ascii="Times New Roman" w:hAnsi="Times New Roman" w:cs="Times New Roman"/>
          <w:sz w:val="24"/>
          <w:szCs w:val="24"/>
        </w:rPr>
        <w:t>Journal of Ecological Restoration</w:t>
      </w:r>
      <w:r w:rsidRPr="00C41482">
        <w:rPr>
          <w:rFonts w:ascii="Times New Roman" w:hAnsi="Times New Roman" w:cs="Times New Roman"/>
          <w:i/>
          <w:sz w:val="24"/>
          <w:szCs w:val="24"/>
        </w:rPr>
        <w:t xml:space="preserve">, where I intend to publish.  I wrote it collaboration with my academic advisor Dr. Todd Arnold and Dr. Althea </w:t>
      </w:r>
      <w:proofErr w:type="spellStart"/>
      <w:r w:rsidRPr="00C41482">
        <w:rPr>
          <w:rFonts w:ascii="Times New Roman" w:hAnsi="Times New Roman" w:cs="Times New Roman"/>
          <w:i/>
          <w:sz w:val="24"/>
          <w:szCs w:val="24"/>
        </w:rPr>
        <w:t>ArchMiller</w:t>
      </w:r>
      <w:proofErr w:type="spellEnd"/>
      <w:r w:rsidRPr="00C41482">
        <w:rPr>
          <w:rFonts w:ascii="Times New Roman" w:hAnsi="Times New Roman" w:cs="Times New Roman"/>
          <w:i/>
          <w:sz w:val="24"/>
          <w:szCs w:val="24"/>
        </w:rPr>
        <w:t>, both of whom will be co-authors on that publication. The use of plural pronouns throughout the thesis is reflective of this collaboration.</w:t>
      </w:r>
    </w:p>
    <w:p w:rsidR="00C41482" w:rsidRDefault="00C41482" w:rsidP="00F27D39">
      <w:pPr>
        <w:spacing w:line="480" w:lineRule="auto"/>
        <w:outlineLvl w:val="0"/>
        <w:rPr>
          <w:rFonts w:ascii="Times New Roman" w:hAnsi="Times New Roman" w:cs="Times New Roman"/>
          <w:sz w:val="24"/>
          <w:szCs w:val="24"/>
        </w:rPr>
      </w:pP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bookmarkStart w:id="0" w:name="_GoBack"/>
      <w:bookmarkEnd w:id="0"/>
    </w:p>
    <w:p w:rsidR="00036B39" w:rsidRPr="00C966A8" w:rsidRDefault="00036B39"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(11,000,000 to 13,000,000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band from central Minnesota through Wisconsin, Iowa and Illino</w:t>
      </w:r>
      <w:r w:rsidR="00151F6B">
        <w:rPr>
          <w:rFonts w:ascii="Times New Roman" w:hAnsi="Times New Roman" w:cs="Times New Roman"/>
          <w:sz w:val="24"/>
          <w:szCs w:val="24"/>
        </w:rPr>
        <w:t>i</w:t>
      </w:r>
      <w:r w:rsidR="00B16DE5">
        <w:rPr>
          <w:rFonts w:ascii="Times New Roman" w:hAnsi="Times New Roman" w:cs="Times New Roman"/>
          <w:sz w:val="24"/>
          <w:szCs w:val="24"/>
        </w:rPr>
        <w:t xml:space="preserve">s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w:t>
      </w:r>
      <w:r w:rsidRPr="00C966A8">
        <w:rPr>
          <w:rFonts w:ascii="Times New Roman" w:hAnsi="Times New Roman" w:cs="Times New Roman"/>
          <w:bCs/>
          <w:sz w:val="24"/>
          <w:szCs w:val="24"/>
        </w:rPr>
        <w:lastRenderedPageBreak/>
        <w:t xml:space="preserve">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XX hectares </w:t>
      </w:r>
      <w:r w:rsidR="002B0E59">
        <w:rPr>
          <w:rFonts w:ascii="Times New Roman" w:hAnsi="Times New Roman" w:cs="Times New Roman"/>
          <w:sz w:val="24"/>
          <w:szCs w:val="24"/>
        </w:rPr>
        <w:t>remain</w:t>
      </w:r>
      <w:r w:rsidR="0026311A" w:rsidRPr="00C966A8">
        <w:rPr>
          <w:rFonts w:ascii="Times New Roman" w:hAnsi="Times New Roman" w:cs="Times New Roman"/>
          <w:sz w:val="24"/>
          <w:szCs w:val="24"/>
        </w:rPr>
        <w:t xml:space="preserve"> </w:t>
      </w:r>
      <w:r w:rsidR="002B0E59">
        <w:rPr>
          <w:rFonts w:ascii="Times New Roman" w:hAnsi="Times New Roman" w:cs="Times New Roman"/>
          <w:sz w:val="24"/>
          <w:szCs w:val="24"/>
        </w:rPr>
        <w:t>(XX cite NHIS, MBS).</w:t>
      </w:r>
      <w:r w:rsidR="0026311A" w:rsidRPr="00C966A8">
        <w:rPr>
          <w:rFonts w:ascii="Times New Roman" w:hAnsi="Times New Roman" w:cs="Times New Roman"/>
          <w:sz w:val="24"/>
          <w:szCs w:val="24"/>
        </w:rPr>
        <w:t xml:space="preserve"> </w:t>
      </w:r>
    </w:p>
    <w:p w:rsidR="00A859CC" w:rsidRPr="00C44519" w:rsidRDefault="00A859CC"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xml:space="preserve">). The substrate and topography </w:t>
      </w:r>
      <w:r w:rsidR="008C726B" w:rsidRPr="00C869CB">
        <w:rPr>
          <w:rFonts w:ascii="Times New Roman" w:hAnsi="Times New Roman" w:cs="Times New Roman"/>
          <w:sz w:val="24"/>
          <w:szCs w:val="24"/>
        </w:rPr>
        <w:lastRenderedPageBreak/>
        <w:t>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As of</w:t>
      </w:r>
      <w:r w:rsidR="00766B9A">
        <w:rPr>
          <w:rFonts w:ascii="Times New Roman" w:hAnsi="Times New Roman" w:cs="Times New Roman"/>
          <w:sz w:val="24"/>
          <w:szCs w:val="24"/>
        </w:rPr>
        <w:t xml:space="preserve"> the publication of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7A4FC1" w:rsidRDefault="00732FD0"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w:t>
      </w:r>
      <w:r w:rsidR="00152F05" w:rsidRPr="00C966A8">
        <w:rPr>
          <w:rFonts w:ascii="Times New Roman" w:hAnsi="Times New Roman" w:cs="Times New Roman"/>
          <w:bCs/>
          <w:sz w:val="24"/>
          <w:szCs w:val="24"/>
        </w:rPr>
        <w:lastRenderedPageBreak/>
        <w:t xml:space="preserve">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(l</w:t>
      </w:r>
      <w:r w:rsidR="00B54D14" w:rsidRPr="00C966A8">
        <w:rPr>
          <w:rFonts w:ascii="Times New Roman" w:hAnsi="Times New Roman" w:cs="Times New Roman"/>
          <w:bCs/>
          <w:sz w:val="24"/>
          <w:szCs w:val="24"/>
        </w:rPr>
        <w:t>ark s</w:t>
      </w:r>
      <w:r w:rsidR="00B54D14">
        <w:rPr>
          <w:rFonts w:ascii="Times New Roman" w:hAnsi="Times New Roman" w:cs="Times New Roman"/>
          <w:bCs/>
          <w:sz w:val="24"/>
          <w:szCs w:val="24"/>
        </w:rPr>
        <w:t>parrow),</w:t>
      </w:r>
      <w:r w:rsidR="00B54D14" w:rsidRPr="00C966A8">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(e</w:t>
      </w:r>
      <w:r w:rsidR="00B54D14" w:rsidRPr="00C966A8">
        <w:rPr>
          <w:rFonts w:ascii="Times New Roman" w:hAnsi="Times New Roman" w:cs="Times New Roman"/>
          <w:bCs/>
          <w:sz w:val="24"/>
          <w:szCs w:val="24"/>
        </w:rPr>
        <w:t>astern t</w:t>
      </w:r>
      <w:r w:rsidR="00B54D14">
        <w:rPr>
          <w:rFonts w:ascii="Times New Roman" w:hAnsi="Times New Roman" w:cs="Times New Roman"/>
          <w:bCs/>
          <w:sz w:val="24"/>
          <w:szCs w:val="24"/>
        </w:rPr>
        <w:t>owhee),</w:t>
      </w:r>
      <w:r w:rsidR="00B54D14" w:rsidRPr="00C966A8">
        <w:rPr>
          <w:rFonts w:ascii="Times New Roman" w:hAnsi="Times New Roman" w:cs="Times New Roman"/>
          <w:bCs/>
          <w:sz w:val="24"/>
          <w:szCs w:val="24"/>
        </w:rPr>
        <w:t xml:space="preserve"> </w:t>
      </w:r>
      <w:r w:rsidR="00B54D14" w:rsidRPr="00C966A8">
        <w:rPr>
          <w:rFonts w:ascii="Times New Roman" w:hAnsi="Times New Roman" w:cs="Times New Roman"/>
          <w:bCs/>
          <w:i/>
          <w:sz w:val="24"/>
          <w:szCs w:val="24"/>
        </w:rPr>
        <w:t xml:space="preserve">Hesperia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w:t>
      </w:r>
      <w:r w:rsidR="00B54D14" w:rsidRPr="00C966A8">
        <w:rPr>
          <w:rFonts w:ascii="Times New Roman" w:hAnsi="Times New Roman" w:cs="Times New Roman"/>
          <w:bCs/>
          <w:sz w:val="24"/>
          <w:szCs w:val="24"/>
        </w:rPr>
        <w:t>Leonard’s s</w:t>
      </w:r>
      <w:r w:rsidR="00B54D14">
        <w:rPr>
          <w:rFonts w:ascii="Times New Roman" w:hAnsi="Times New Roman" w:cs="Times New Roman"/>
          <w:bCs/>
          <w:sz w:val="24"/>
          <w:szCs w:val="24"/>
        </w:rPr>
        <w:t xml:space="preserve">kipper),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B54D14">
        <w:rPr>
          <w:rFonts w:ascii="Times New Roman" w:hAnsi="Times New Roman" w:cs="Times New Roman"/>
          <w:bCs/>
          <w:sz w:val="24"/>
          <w:szCs w:val="24"/>
        </w:rPr>
        <w:t>eetle)</w:t>
      </w:r>
      <w:r w:rsidR="009A304C">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9A304C">
        <w:rPr>
          <w:rFonts w:ascii="Times New Roman" w:hAnsi="Times New Roman" w:cs="Times New Roman"/>
          <w:bCs/>
          <w:sz w:val="24"/>
          <w:szCs w:val="24"/>
        </w:rPr>
        <w:t xml:space="preserve"> (plains hog-nosed snake), and</w:t>
      </w:r>
      <w:r w:rsidR="009A304C" w:rsidRPr="00C966A8">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9A304C" w:rsidRPr="00C966A8">
        <w:rPr>
          <w:rFonts w:ascii="Times New Roman" w:hAnsi="Times New Roman" w:cs="Times New Roman"/>
          <w:bCs/>
          <w:sz w:val="24"/>
          <w:szCs w:val="24"/>
        </w:rPr>
        <w:t xml:space="preserve"> (</w:t>
      </w:r>
      <w:proofErr w:type="spellStart"/>
      <w:r w:rsidR="009A304C">
        <w:rPr>
          <w:rFonts w:ascii="Times New Roman" w:hAnsi="Times New Roman" w:cs="Times New Roman"/>
          <w:bCs/>
          <w:sz w:val="24"/>
          <w:szCs w:val="24"/>
        </w:rPr>
        <w:t>g</w:t>
      </w:r>
      <w:r w:rsidR="009A304C" w:rsidRPr="00C966A8">
        <w:rPr>
          <w:rFonts w:ascii="Times New Roman" w:hAnsi="Times New Roman" w:cs="Times New Roman"/>
          <w:bCs/>
          <w:sz w:val="24"/>
          <w:szCs w:val="24"/>
        </w:rPr>
        <w:t>ophersnake</w:t>
      </w:r>
      <w:proofErr w:type="spellEnd"/>
      <w:r w:rsidR="009A304C">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observational data </w:t>
      </w:r>
      <w:r w:rsidR="00632E3B">
        <w:rPr>
          <w:rFonts w:ascii="Times New Roman" w:hAnsi="Times New Roman" w:cs="Times New Roman"/>
          <w:bCs/>
          <w:sz w:val="24"/>
          <w:szCs w:val="24"/>
        </w:rPr>
        <w:t>sufficient for robust 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lastRenderedPageBreak/>
        <w:t>Focal Species</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4F1174">
        <w:rPr>
          <w:rFonts w:ascii="Times New Roman" w:hAnsi="Times New Roman" w:cs="Times New Roman"/>
          <w:bCs/>
          <w:sz w:val="24"/>
          <w:szCs w:val="24"/>
        </w:rPr>
        <w:t>In Minnesota</w:t>
      </w:r>
      <w:r w:rsidR="00204E91" w:rsidRPr="00C966A8">
        <w:rPr>
          <w:rFonts w:ascii="Times New Roman" w:hAnsi="Times New Roman" w:cs="Times New Roman"/>
          <w:bCs/>
          <w:sz w:val="24"/>
          <w:szCs w:val="24"/>
        </w:rPr>
        <w:t xml:space="preserve">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B666CF">
        <w:rPr>
          <w:rFonts w:ascii="Times New Roman" w:hAnsi="Times New Roman" w:cs="Times New Roman"/>
          <w:bCs/>
          <w:sz w:val="24"/>
          <w:szCs w:val="24"/>
        </w:rPr>
        <w:fldChar w:fldCharType="begin"/>
      </w:r>
      <w:r w:rsidR="00B666CF">
        <w:rPr>
          <w:rFonts w:ascii="Times New Roman" w:hAnsi="Times New Roman" w:cs="Times New Roman"/>
          <w:bCs/>
          <w:sz w:val="24"/>
          <w:szCs w:val="24"/>
        </w:rPr>
        <w:instrText xml:space="preserve"> ADDIN ZOTERO_ITEM CSL_CITATION {"citationID":"5zHavMgw","properties":{"formattedCitation":"(Pfannmuller et al. 2017)","plainCitation":"(Pfannmuller et al. 2017)","noteIndex":0},"citationItems":[{"id":300,"uris":["http://zotero.org/users/3700149/items/SELSQNDW"],"uri":["http://zotero.org/users/3700149/items/SELSQNDW"],"itemData":{"id":300,"type":"article","title":"Pfannmuller,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B666CF" w:rsidRPr="00B666CF">
        <w:rPr>
          <w:rFonts w:ascii="Times New Roman" w:hAnsi="Times New Roman" w:cs="Times New Roman"/>
          <w:sz w:val="24"/>
        </w:rPr>
        <w:t>(Pfannmuller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w:t>
      </w:r>
    </w:p>
    <w:p w:rsidR="00D55512" w:rsidRPr="00C966A8"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55512">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55512">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w:t>
      </w:r>
      <w:r w:rsidR="00922136" w:rsidRPr="00C966A8">
        <w:rPr>
          <w:rFonts w:ascii="Times New Roman" w:hAnsi="Times New Roman" w:cs="Times New Roman"/>
          <w:sz w:val="24"/>
          <w:szCs w:val="24"/>
        </w:rPr>
        <w:lastRenderedPageBreak/>
        <w:t xml:space="preserve">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w:t>
      </w:r>
      <w:r w:rsidR="00A9355C">
        <w:rPr>
          <w:rFonts w:ascii="Times New Roman" w:hAnsi="Times New Roman" w:cs="Times New Roman"/>
          <w:sz w:val="24"/>
          <w:szCs w:val="24"/>
        </w:rPr>
        <w:t>217502</w:t>
      </w:r>
      <w:proofErr w:type="gramEnd"/>
      <w:r w:rsidR="00A9355C">
        <w:rPr>
          <w:rFonts w:ascii="Times New Roman" w:hAnsi="Times New Roman" w:cs="Times New Roman"/>
          <w:sz w:val="24"/>
          <w:szCs w:val="24"/>
        </w:rPr>
        <w:t>;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w:t>
      </w:r>
      <w:r w:rsidRPr="00C966A8">
        <w:rPr>
          <w:rFonts w:ascii="Times New Roman" w:hAnsi="Times New Roman" w:cs="Times New Roman"/>
          <w:sz w:val="24"/>
          <w:szCs w:val="24"/>
        </w:rPr>
        <w:lastRenderedPageBreak/>
        <w:t>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 xml:space="preserve">were designed to undergo restoration beginning in 2014 and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 strategies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w:t>
      </w:r>
      <w:r w:rsidR="00191A3E">
        <w:rPr>
          <w:rFonts w:ascii="Times New Roman" w:hAnsi="Times New Roman" w:cs="Times New Roman"/>
          <w:sz w:val="24"/>
          <w:szCs w:val="24"/>
        </w:rPr>
        <w:lastRenderedPageBreak/>
        <w:t xml:space="preserve">for use in estimating abundance and detection parameters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w:t>
      </w:r>
      <w:r w:rsidR="002B3A2B" w:rsidRPr="00C966A8">
        <w:rPr>
          <w:rFonts w:ascii="Times New Roman" w:hAnsi="Times New Roman" w:cs="Times New Roman"/>
          <w:sz w:val="24"/>
          <w:szCs w:val="24"/>
        </w:rPr>
        <w:lastRenderedPageBreak/>
        <w:t xml:space="preserve">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t>
      </w:r>
      <w:r w:rsidR="005F3336" w:rsidRPr="00C966A8">
        <w:rPr>
          <w:rFonts w:ascii="Times New Roman" w:hAnsi="Times New Roman" w:cs="Times New Roman"/>
          <w:sz w:val="24"/>
          <w:szCs w:val="24"/>
        </w:rPr>
        <w:lastRenderedPageBreak/>
        <w:t xml:space="preserve">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 xml:space="preserve">from the same location to evaluate </w:t>
      </w:r>
      <w:r w:rsidR="00B6304B">
        <w:rPr>
          <w:rFonts w:ascii="Times New Roman" w:hAnsi="Times New Roman" w:cs="Times New Roman"/>
          <w:sz w:val="24"/>
          <w:szCs w:val="24"/>
        </w:rPr>
        <w:t>abundance</w:t>
      </w:r>
      <w:r w:rsidR="00F74C7F">
        <w:rPr>
          <w:rFonts w:ascii="Times New Roman" w:hAnsi="Times New Roman" w:cs="Times New Roman"/>
          <w:sz w:val="24"/>
          <w:szCs w:val="24"/>
        </w:rPr>
        <w:t xml:space="preserve"> </w:t>
      </w:r>
      <w:r w:rsidR="00A530B5">
        <w:rPr>
          <w:rFonts w:ascii="Times New Roman" w:hAnsi="Times New Roman" w:cs="Times New Roman"/>
          <w:sz w:val="24"/>
          <w:szCs w:val="24"/>
        </w:rPr>
        <w:t>with relation to the</w:t>
      </w:r>
      <w:r w:rsidR="00B6304B">
        <w:rPr>
          <w:rFonts w:ascii="Times New Roman" w:hAnsi="Times New Roman" w:cs="Times New Roman"/>
          <w:sz w:val="24"/>
          <w:szCs w:val="24"/>
        </w:rPr>
        <w:t xml:space="preserv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process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w:t>
      </w:r>
      <w:r w:rsidR="00EE74B5">
        <w:rPr>
          <w:rFonts w:ascii="Times New Roman" w:hAnsi="Times New Roman" w:cs="Times New Roman"/>
          <w:sz w:val="24"/>
          <w:szCs w:val="24"/>
        </w:rPr>
        <w:lastRenderedPageBreak/>
        <w:t xml:space="preserve">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at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FA0C4F">
        <w:rPr>
          <w:rFonts w:ascii="Times New Roman" w:hAnsi="Times New Roman" w:cs="Times New Roman"/>
          <w:sz w:val="24"/>
          <w:szCs w:val="24"/>
        </w:rPr>
        <w:t xml:space="preserve"> (i.e., </w:t>
      </w:r>
      <w:r w:rsidR="00FA72F1">
        <w:rPr>
          <w:rFonts w:ascii="Times New Roman" w:hAnsi="Times New Roman" w:cs="Times New Roman"/>
          <w:sz w:val="24"/>
          <w:szCs w:val="24"/>
        </w:rPr>
        <w:t xml:space="preserve">that </w:t>
      </w:r>
      <w:r w:rsidR="00FA0C4F">
        <w:rPr>
          <w:rFonts w:ascii="Times New Roman" w:hAnsi="Times New Roman" w:cs="Times New Roman"/>
          <w:sz w:val="24"/>
          <w:szCs w:val="24"/>
        </w:rPr>
        <w:t xml:space="preserve">abundance </w:t>
      </w:r>
      <w:r w:rsidR="00FA72F1">
        <w:rPr>
          <w:rFonts w:ascii="Times New Roman" w:hAnsi="Times New Roman" w:cs="Times New Roman"/>
          <w:sz w:val="24"/>
          <w:szCs w:val="24"/>
        </w:rPr>
        <w:t>was</w:t>
      </w:r>
      <w:r w:rsidR="00FA0C4F">
        <w:rPr>
          <w:rFonts w:ascii="Times New Roman" w:hAnsi="Times New Roman" w:cs="Times New Roman"/>
          <w:sz w:val="24"/>
          <w:szCs w:val="24"/>
        </w:rPr>
        <w:t xml:space="preserve"> constant within the system)</w:t>
      </w:r>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r w:rsidR="00FB2E4C" w:rsidRPr="000C48AE">
        <w:rPr>
          <w:rFonts w:ascii="Times New Roman" w:hAnsi="Times New Roman" w:cs="Times New Roman"/>
          <w:sz w:val="24"/>
          <w:szCs w:val="24"/>
        </w:rPr>
        <w:t>This class of model</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includes other important assumptions that warrant further explanation.</w:t>
      </w:r>
      <w:r w:rsidR="000C48AE">
        <w:rPr>
          <w:rFonts w:ascii="Times New Roman" w:hAnsi="Times New Roman" w:cs="Times New Roman"/>
          <w:sz w:val="24"/>
          <w:szCs w:val="24"/>
        </w:rPr>
        <w:t xml:space="preserve"> </w:t>
      </w:r>
      <w:r w:rsidR="00BF19C0" w:rsidRPr="00FA72F1">
        <w:rPr>
          <w:rFonts w:ascii="Times New Roman" w:hAnsi="Times New Roman" w:cs="Times New Roman"/>
          <w:sz w:val="24"/>
          <w:szCs w:val="24"/>
        </w:rPr>
        <w:t>In addition to population closure</w:t>
      </w:r>
      <w:r w:rsidR="00FA72F1">
        <w:rPr>
          <w:rFonts w:ascii="Times New Roman" w:hAnsi="Times New Roman" w:cs="Times New Roman"/>
          <w:sz w:val="24"/>
          <w:szCs w:val="24"/>
        </w:rPr>
        <w:t xml:space="preserve"> (constant abundance unless variation is explained by state variables)</w:t>
      </w:r>
      <w:r w:rsidR="00BF19C0" w:rsidRPr="00FA72F1">
        <w:rPr>
          <w:rFonts w:ascii="Times New Roman" w:hAnsi="Times New Roman" w:cs="Times New Roman"/>
          <w:sz w:val="24"/>
          <w:szCs w:val="24"/>
        </w:rPr>
        <w:t xml:space="preserve"> within primary survey periods, </w:t>
      </w:r>
      <w:r w:rsidR="00BF19C0">
        <w:rPr>
          <w:rFonts w:ascii="Times New Roman" w:hAnsi="Times New Roman" w:cs="Times New Roman"/>
          <w:sz w:val="24"/>
          <w:szCs w:val="24"/>
        </w:rPr>
        <w:t xml:space="preserve">N-mixture models assume constant detection probability among individuals across all sites and survey occasions, unless the variation is explained by observation variables. Several authors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 xml:space="preserve"> have </w:t>
      </w:r>
      <w:r w:rsidR="00986551">
        <w:rPr>
          <w:rFonts w:ascii="Times New Roman" w:hAnsi="Times New Roman" w:cs="Times New Roman"/>
          <w:sz w:val="24"/>
          <w:szCs w:val="24"/>
        </w:rPr>
        <w:t>highlighted</w:t>
      </w:r>
      <w:r w:rsidR="00BF19C0">
        <w:rPr>
          <w:rFonts w:ascii="Times New Roman" w:hAnsi="Times New Roman" w:cs="Times New Roman"/>
          <w:sz w:val="24"/>
          <w:szCs w:val="24"/>
        </w:rPr>
        <w:t xml:space="preserve"> the fact that this assumption is likely to be violated during </w:t>
      </w:r>
      <w:r w:rsidR="007A0BD0">
        <w:rPr>
          <w:rFonts w:ascii="Times New Roman" w:hAnsi="Times New Roman" w:cs="Times New Roman"/>
          <w:sz w:val="24"/>
          <w:szCs w:val="24"/>
        </w:rPr>
        <w:t xml:space="preserve">field surveys </w:t>
      </w:r>
      <w:r w:rsidR="00BF19C0">
        <w:rPr>
          <w:rFonts w:ascii="Times New Roman" w:hAnsi="Times New Roman" w:cs="Times New Roman"/>
          <w:sz w:val="24"/>
          <w:szCs w:val="24"/>
        </w:rPr>
        <w:t xml:space="preserve">and that resultant </w:t>
      </w:r>
      <w:r w:rsidR="00986551">
        <w:rPr>
          <w:rFonts w:ascii="Times New Roman" w:hAnsi="Times New Roman" w:cs="Times New Roman"/>
          <w:sz w:val="24"/>
          <w:szCs w:val="24"/>
        </w:rPr>
        <w:t>estimations</w:t>
      </w:r>
      <w:r w:rsidR="00BF19C0">
        <w:rPr>
          <w:rFonts w:ascii="Times New Roman" w:hAnsi="Times New Roman" w:cs="Times New Roman"/>
          <w:sz w:val="24"/>
          <w:szCs w:val="24"/>
        </w:rPr>
        <w:t xml:space="preserve"> of </w:t>
      </w:r>
      <w:r w:rsidR="00986551">
        <w:rPr>
          <w:rFonts w:ascii="Times New Roman" w:hAnsi="Times New Roman" w:cs="Times New Roman"/>
          <w:sz w:val="24"/>
          <w:szCs w:val="24"/>
        </w:rPr>
        <w:t>population size</w:t>
      </w:r>
      <w:r w:rsidR="00BF19C0">
        <w:rPr>
          <w:rFonts w:ascii="Times New Roman" w:hAnsi="Times New Roman" w:cs="Times New Roman"/>
          <w:sz w:val="24"/>
          <w:szCs w:val="24"/>
        </w:rPr>
        <w:t xml:space="preserve"> and detection </w:t>
      </w:r>
      <w:r w:rsidR="00986551">
        <w:rPr>
          <w:rFonts w:ascii="Times New Roman" w:hAnsi="Times New Roman" w:cs="Times New Roman"/>
          <w:sz w:val="24"/>
          <w:szCs w:val="24"/>
        </w:rPr>
        <w:t xml:space="preserve">probability </w:t>
      </w:r>
      <w:r w:rsidR="00BF19C0">
        <w:rPr>
          <w:rFonts w:ascii="Times New Roman" w:hAnsi="Times New Roman" w:cs="Times New Roman"/>
          <w:sz w:val="24"/>
          <w:szCs w:val="24"/>
        </w:rPr>
        <w:t>are likely to be biased</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{"citationID":"vvPD2kW7","properties":{"formattedCitation":"(Link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sidR="00FA0C4F">
        <w:rPr>
          <w:rFonts w:ascii="Times New Roman" w:hAnsi="Times New Roman" w:cs="Times New Roman"/>
          <w:sz w:val="24"/>
          <w:szCs w:val="24"/>
        </w:rPr>
        <w:t>This modeling structure also assumes that counts are binomial random variables, an assumption that could easily be violated if 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 xml:space="preserve">and for species whose specific ecology introduces model violations (both species of invertebrates), we accounted for </w:t>
      </w:r>
      <w:r w:rsidR="002B0D08">
        <w:rPr>
          <w:rFonts w:ascii="Times New Roman" w:hAnsi="Times New Roman" w:cs="Times New Roman"/>
          <w:sz w:val="24"/>
          <w:szCs w:val="24"/>
        </w:rPr>
        <w:t>these</w:t>
      </w:r>
      <w:r w:rsidR="007A0BD0">
        <w:rPr>
          <w:rFonts w:ascii="Times New Roman" w:hAnsi="Times New Roman" w:cs="Times New Roman"/>
          <w:sz w:val="24"/>
          <w:szCs w:val="24"/>
        </w:rPr>
        <w:t xml:space="preserve"> by using Bayesian </w:t>
      </w:r>
      <w:r w:rsidR="00646E38">
        <w:rPr>
          <w:rFonts w:ascii="Times New Roman" w:hAnsi="Times New Roman" w:cs="Times New Roman"/>
          <w:sz w:val="24"/>
          <w:szCs w:val="24"/>
        </w:rPr>
        <w:t xml:space="preserve">hierarchical </w:t>
      </w:r>
      <w:r w:rsidR="007A0BD0">
        <w:rPr>
          <w:rFonts w:ascii="Times New Roman" w:hAnsi="Times New Roman" w:cs="Times New Roman"/>
          <w:sz w:val="24"/>
          <w:szCs w:val="24"/>
        </w:rPr>
        <w:t xml:space="preserve">methodology to modify the original model structure. </w:t>
      </w:r>
      <w:r w:rsidR="000C48AE">
        <w:rPr>
          <w:rFonts w:ascii="Times New Roman" w:hAnsi="Times New Roman" w:cs="Times New Roman"/>
          <w:sz w:val="24"/>
          <w:szCs w:val="24"/>
        </w:rPr>
        <w:t>Further, although estimations of true population size are arguably at high risk of bias due to assumption violations</w:t>
      </w:r>
      <w:r w:rsidR="002B0D08">
        <w:rPr>
          <w:rFonts w:ascii="Times New Roman" w:hAnsi="Times New Roman" w:cs="Times New Roman"/>
          <w:sz w:val="24"/>
          <w:szCs w:val="24"/>
        </w:rPr>
        <w:t xml:space="preserve"> even with a more intricate modeling strategy</w:t>
      </w:r>
      <w:r w:rsidR="00037550">
        <w:rPr>
          <w:rFonts w:ascii="Times New Roman" w:hAnsi="Times New Roman" w:cs="Times New Roman"/>
          <w:sz w:val="24"/>
          <w:szCs w:val="24"/>
        </w:rPr>
        <w:t xml:space="preserve"> to account for them</w:t>
      </w:r>
      <w:r w:rsidR="000C48AE">
        <w:rPr>
          <w:rFonts w:ascii="Times New Roman" w:hAnsi="Times New Roman" w:cs="Times New Roman"/>
          <w:sz w:val="24"/>
          <w:szCs w:val="24"/>
        </w:rPr>
        <w:t xml:space="preserve"> </w:t>
      </w:r>
      <w:r w:rsidR="000C48AE">
        <w:rPr>
          <w:rFonts w:ascii="Times New Roman" w:hAnsi="Times New Roman" w:cs="Times New Roman"/>
          <w:sz w:val="24"/>
          <w:szCs w:val="24"/>
        </w:rPr>
        <w:fldChar w:fldCharType="begin"/>
      </w:r>
      <w:r w:rsidR="000C48AE">
        <w:rPr>
          <w:rFonts w:ascii="Times New Roman" w:hAnsi="Times New Roman" w:cs="Times New Roman"/>
          <w:sz w:val="24"/>
          <w:szCs w:val="24"/>
        </w:rPr>
        <w:instrText xml:space="preserve"> ADDIN ZOTERO_ITEM CSL_CITATION {"citationID":"IQpRWsgW","properties":{"formattedCitation":"(Link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0C48AE">
        <w:rPr>
          <w:rFonts w:ascii="Times New Roman" w:hAnsi="Times New Roman" w:cs="Times New Roman"/>
          <w:sz w:val="24"/>
          <w:szCs w:val="24"/>
        </w:rPr>
        <w:fldChar w:fldCharType="separate"/>
      </w:r>
      <w:r w:rsidR="000C48AE" w:rsidRPr="000C48AE">
        <w:rPr>
          <w:rFonts w:ascii="Times New Roman" w:hAnsi="Times New Roman" w:cs="Times New Roman"/>
          <w:sz w:val="24"/>
        </w:rPr>
        <w:t>(Link et al. 2018)</w:t>
      </w:r>
      <w:r w:rsidR="000C48AE">
        <w:rPr>
          <w:rFonts w:ascii="Times New Roman" w:hAnsi="Times New Roman" w:cs="Times New Roman"/>
          <w:sz w:val="24"/>
          <w:szCs w:val="24"/>
        </w:rPr>
        <w:fldChar w:fldCharType="end"/>
      </w:r>
      <w:r w:rsidR="000C48AE">
        <w:rPr>
          <w:rFonts w:ascii="Times New Roman" w:hAnsi="Times New Roman" w:cs="Times New Roman"/>
          <w:sz w:val="24"/>
          <w:szCs w:val="24"/>
        </w:rPr>
        <w:t xml:space="preserve">, this parameter was not a primary goal of our analysis, as we </w:t>
      </w:r>
      <w:r w:rsidR="000C48AE">
        <w:rPr>
          <w:rFonts w:ascii="Times New Roman" w:hAnsi="Times New Roman" w:cs="Times New Roman"/>
          <w:sz w:val="24"/>
          <w:szCs w:val="24"/>
        </w:rPr>
        <w:lastRenderedPageBreak/>
        <w:t xml:space="preserve">were focused solely on </w:t>
      </w:r>
      <w:r w:rsidR="002B0D08">
        <w:rPr>
          <w:rFonts w:ascii="Times New Roman" w:hAnsi="Times New Roman" w:cs="Times New Roman"/>
          <w:sz w:val="24"/>
          <w:szCs w:val="24"/>
        </w:rPr>
        <w:t>identifying</w:t>
      </w:r>
      <w:r w:rsidR="000C48AE">
        <w:rPr>
          <w:rFonts w:ascii="Times New Roman" w:hAnsi="Times New Roman" w:cs="Times New Roman"/>
          <w:sz w:val="24"/>
          <w:szCs w:val="24"/>
        </w:rPr>
        <w:t xml:space="preserve"> relationships between abundance and habitat covariates, and were not attempting to describe actual population sizes within our system.</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E91166"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E91166"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E91166"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E91166"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oMath>
      <w:r>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is a vector of model parameters (i.e</w:t>
      </w:r>
      <w:proofErr w:type="gramStart"/>
      <w:r w:rsidR="006E42D6">
        <w:rPr>
          <w:rFonts w:ascii="Times New Roman" w:eastAsiaTheme="minorEastAsia" w:hAnsi="Times New Roman"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w:proofErr w:type="gramEnd"/>
      <w:r w:rsidR="006E42D6">
        <w:rPr>
          <w:rFonts w:ascii="Times New Roman" w:eastAsiaTheme="minorEastAsia" w:hAnsi="Times New Roman" w:cs="Times New Roman"/>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is a vector of plot-level habitat covariates including the intercept values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E91166"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E91166"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947F8">
        <w:rPr>
          <w:rFonts w:ascii="Times New Roman" w:eastAsiaTheme="minorEastAsia" w:hAnsi="Times New Roman" w:cs="Times New Roman"/>
          <w:sz w:val="24"/>
          <w:szCs w:val="24"/>
        </w:rPr>
        <w:t xml:space="preserve">                                             (eq6)</w:t>
      </w:r>
    </w:p>
    <w:p w:rsidR="00E269C1" w:rsidRPr="00E269C1" w:rsidRDefault="00E91166"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is recruitment.</w:t>
      </w:r>
      <w:r>
        <w:rPr>
          <w:rFonts w:ascii="Times New Roman" w:eastAsiaTheme="minorEastAsia" w:hAnsi="Times New Roman" w:cs="Times New Roman"/>
          <w:sz w:val="24"/>
          <w:szCs w:val="24"/>
        </w:rPr>
        <w:t xml:space="preserve"> Detection</w:t>
      </w:r>
      <w:r w:rsidR="00E269C1" w:rsidRPr="00E269C1">
        <w:rPr>
          <w:rFonts w:ascii="Times New Roman" w:eastAsiaTheme="minorEastAsia" w:hAnsi="Times New Roman" w:cs="Times New Roman"/>
          <w:sz w:val="24"/>
          <w:szCs w:val="24"/>
        </w:rPr>
        <w:t xml:space="preserve">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period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E91166"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p</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equation 9</w:t>
      </w:r>
      <w:r w:rsidR="00265D3B">
        <w:rPr>
          <w:rFonts w:ascii="Times New Roman" w:hAnsi="Times New Roman" w:cs="Times New Roman"/>
          <w:sz w:val="24"/>
          <w:szCs w:val="24"/>
        </w:rPr>
        <w:t xml:space="preserve"> is a logistic regression that allowed us to predict the survey-specific detection probabilities based on survey-level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3533FD">
        <w:rPr>
          <w:rFonts w:ascii="Times New Roman" w:eastAsiaTheme="minorEastAsia" w:hAnsi="Times New Roman" w:cs="Times New Roman"/>
          <w:b/>
        </w:rPr>
        <w:t xml:space="preserve">). </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66443">
        <w:rPr>
          <w:rFonts w:ascii="Times New Roman" w:hAnsi="Times New Roman" w:cs="Times New Roman"/>
          <w:sz w:val="24"/>
          <w:szCs w:val="24"/>
        </w:rPr>
        <w:t xml:space="preserve">We replicated each initial abundance model using Poisson, negative binomial, and zero-inflated Poisson distributions to determine the best fit for our data. Models were subsequently ranked based on </w:t>
      </w:r>
      <w:proofErr w:type="spellStart"/>
      <w:r w:rsidR="00966443">
        <w:rPr>
          <w:rFonts w:ascii="Times New Roman" w:hAnsi="Times New Roman" w:cs="Times New Roman"/>
          <w:sz w:val="24"/>
          <w:szCs w:val="24"/>
        </w:rPr>
        <w:t>Akaike</w:t>
      </w:r>
      <w:proofErr w:type="spellEnd"/>
      <w:r w:rsidR="00966443">
        <w:rPr>
          <w:rFonts w:ascii="Times New Roman" w:hAnsi="Times New Roman" w:cs="Times New Roman"/>
          <w:sz w:val="24"/>
          <w:szCs w:val="24"/>
        </w:rPr>
        <w:t xml:space="preserve"> information criterion (AIC) and Δ</w:t>
      </w:r>
      <w:r w:rsidR="00966443" w:rsidRPr="006C1E7F">
        <w:rPr>
          <w:rFonts w:ascii="Times New Roman" w:hAnsi="Times New Roman" w:cs="Times New Roman"/>
          <w:sz w:val="24"/>
          <w:szCs w:val="24"/>
        </w:rPr>
        <w:t>AIC values</w:t>
      </w:r>
      <w:r w:rsidR="00966443">
        <w:rPr>
          <w:rFonts w:ascii="Times New Roman" w:hAnsi="Times New Roman" w:cs="Times New Roman"/>
          <w:sz w:val="24"/>
          <w:szCs w:val="24"/>
        </w:rPr>
        <w:t xml:space="preserve"> and only the best-ranked model was included in subsequent steps (</w:t>
      </w:r>
      <w:proofErr w:type="spellStart"/>
      <w:r w:rsidR="00966443">
        <w:rPr>
          <w:rFonts w:ascii="Times New Roman" w:hAnsi="Times New Roman" w:cs="Times New Roman"/>
          <w:sz w:val="24"/>
          <w:szCs w:val="24"/>
        </w:rPr>
        <w:t>Fondell</w:t>
      </w:r>
      <w:proofErr w:type="spellEnd"/>
      <w:r w:rsidR="00966443">
        <w:rPr>
          <w:rFonts w:ascii="Times New Roman" w:hAnsi="Times New Roman" w:cs="Times New Roman"/>
          <w:sz w:val="24"/>
          <w:szCs w:val="24"/>
        </w:rPr>
        <w:t xml:space="preserve"> et al. 2008 in Arnold 2010).</w:t>
      </w:r>
      <w:r w:rsidR="000B58E1">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our variable selection to between 3 and 6 variables per species, based on our original sample size of 60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 of allowing for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degrees of freedom, where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 is the limiting sample size</w:t>
      </w:r>
      <w:r w:rsidR="006B09FA">
        <w:rPr>
          <w:rFonts w:ascii="Times New Roman" w:hAnsi="Times New Roman" w:cs="Times New Roman"/>
          <w:sz w:val="24"/>
          <w:szCs w:val="24"/>
        </w:rPr>
        <w:t xml:space="preserve"> </w:t>
      </w:r>
      <w:r w:rsidR="006B09FA">
        <w:rPr>
          <w:rFonts w:ascii="Times New Roman" w:hAnsi="Times New Roman" w:cs="Times New Roman"/>
          <w:sz w:val="24"/>
          <w:szCs w:val="24"/>
        </w:rPr>
        <w:fldChar w:fldCharType="begin"/>
      </w:r>
      <w:r w:rsidR="006B09FA">
        <w:rPr>
          <w:rFonts w:ascii="Times New Roman" w:hAnsi="Times New Roman" w:cs="Times New Roman"/>
          <w:sz w:val="24"/>
          <w:szCs w:val="24"/>
        </w:rPr>
        <w:instrText xml:space="preserve"> ADDIN ZOTERO_ITEM CSL_CITATION {"citationID":"Eg9Mwtfj","properties":{"formattedCitation":"(GIUDICE, FIEBERG, and LENARZ 2012)","plainCitation":"(GIUDICE, FIEBERG, and LENARZ 2012)","noteIndex":0},"citationItems":[{"id":208,"uris":["http://zotero.org/users/3700149/items/DAPWF9XQ"],"uri":["http://zotero.org/users/3700149/items/DAPWF9XQ"],"itemData":{"id":208,"type":"article-journal","title":"Spending Degrees of Freedom in a Poor Economy: A Case Study of Building a Sightability Model for Moose in Northeastern Minnesota","container-title":"The Journal of Wildlife Management","page":"75-87","volume":"76","issue":"1","source":"JSTOR","abstract":"Sightability models are binary logistic-regression models used to estimate and adjust for visibility bias in wildlife-population surveys. Like many models in wildlife and ecology, sightability models are typically developed from small observational dataseis with many candidate predictors. Aggressive modelselection methods are often employed to choose a best model for prediction and effect estimation, despite evidence that such methods can lead to overfitting (i. e., selected models may describe random error or noise rather than true predictor-response curves) and poor predictive ability. We used moose {Alces alces) sightability data from northeastern Minnesota (2005-2007) as a case study to illustrate an alternative approach, which we refer to as degrees-of-freedom (df) spending: sample-size guidelines are used to determine an acceptable level of model complexity and then a pre-specified model is fit to the data and used for inference. For comparison, we also constructed sightability models using Akaike's Information Criterion (AIC) step-down procedures and model averaging (based on a small set of models developed using df-spending guidelines). We used bootstrap procedures to mimic the process of model fitting and prediction, and to compute an index of overfitting, expected predictive accuracy, and model-selection uncertainty. The index of overfitting increased 13% when the number of candidate predictors was increased from three to eight and a best model was selected using step-down procedures. Likewise, model-selection uncertainty increased when the number of candidate predictors increased. Model averaging (based on R = 30 models with 1-3 predictors) effectively shrunk regression coefficients toward zero and produced similar estimates of precision to our 3-df pre-specified model. As such, model averaging may help to guard against overfitting when too many predictors are considered (relative to available sample size). The set of candidate models will influence the extent to which coefficients are shrunk toward zero, which has implications for how one might apply model averaging to problems traditionally approached using variable-selection methods. We often recommend the df-spending approach in our consulting work because it is easy to implement and it naturally forces investigators to think carefully about their models and predictors. Nonetheless, similar concepts should apply whether one is fitting 1 model or using multi-model inference. For example, model-building decisions should consider the effective sample size, and potential predictors should be screened (without looking at their relationship to the response) for missing data, narrow distributions, collinearity, potentially overly influential observations, and measurement errors (e. g., via logical error checks).","ISSN":"0022-541X","shortTitle":"Spending Degrees of Freedom in a Poor Economy","author":[{"family":"GIUDICE","given":"JOHN H."},{"family":"FIEBERG","given":"JOHN R."},{"family":"LENARZ","given":"MARK S."}],"issued":{"date-parts":[["2012"]]}}}],"schema":"https://github.com/citation-style-language/schema/raw/master/csl-citation.json"} </w:instrText>
      </w:r>
      <w:r w:rsidR="006B09FA">
        <w:rPr>
          <w:rFonts w:ascii="Times New Roman" w:hAnsi="Times New Roman" w:cs="Times New Roman"/>
          <w:sz w:val="24"/>
          <w:szCs w:val="24"/>
        </w:rPr>
        <w:fldChar w:fldCharType="separate"/>
      </w:r>
      <w:r w:rsidR="006B09FA" w:rsidRPr="006B09FA">
        <w:rPr>
          <w:rFonts w:ascii="Times New Roman" w:hAnsi="Times New Roman" w:cs="Times New Roman"/>
          <w:sz w:val="24"/>
        </w:rPr>
        <w:t>(</w:t>
      </w:r>
      <w:r w:rsidR="006B09FA">
        <w:rPr>
          <w:rFonts w:ascii="Times New Roman" w:hAnsi="Times New Roman" w:cs="Times New Roman"/>
          <w:sz w:val="24"/>
        </w:rPr>
        <w:t>Giudice et al. 2012</w:t>
      </w:r>
      <w:r w:rsidR="006B09FA" w:rsidRPr="006B09FA">
        <w:rPr>
          <w:rFonts w:ascii="Times New Roman" w:hAnsi="Times New Roman" w:cs="Times New Roman"/>
          <w:sz w:val="24"/>
        </w:rPr>
        <w:t>)</w:t>
      </w:r>
      <w:r w:rsidR="006B09FA">
        <w:rPr>
          <w:rFonts w:ascii="Times New Roman" w:hAnsi="Times New Roman" w:cs="Times New Roman"/>
          <w:sz w:val="24"/>
          <w:szCs w:val="24"/>
        </w:rPr>
        <w:fldChar w:fldCharType="end"/>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w:t>
      </w:r>
      <w:r w:rsidR="003B6F3F" w:rsidRPr="006B09FA">
        <w:rPr>
          <w:rFonts w:ascii="Times New Roman" w:hAnsi="Times New Roman" w:cs="Times New Roman"/>
          <w:sz w:val="24"/>
          <w:szCs w:val="24"/>
        </w:rPr>
        <w:t>e chose not to include covariate interactions in our abundance models</w:t>
      </w:r>
      <w:r w:rsidR="00E269C1" w:rsidRPr="006B09FA">
        <w:rPr>
          <w:rFonts w:ascii="Times New Roman" w:hAnsi="Times New Roman" w:cs="Times New Roman"/>
          <w:sz w:val="24"/>
          <w:szCs w:val="24"/>
        </w:rPr>
        <w:t xml:space="preserve"> because of</w:t>
      </w:r>
      <w:r w:rsidR="00E91A70" w:rsidRPr="006B09FA">
        <w:rPr>
          <w:rFonts w:ascii="Times New Roman" w:hAnsi="Times New Roman" w:cs="Times New Roman"/>
          <w:sz w:val="24"/>
          <w:szCs w:val="24"/>
        </w:rPr>
        <w:t xml:space="preserve"> the small sample size of our data</w:t>
      </w:r>
      <w:r w:rsidR="003B6F3F" w:rsidRPr="006B09FA">
        <w:rPr>
          <w:rFonts w:ascii="Times New Roman" w:hAnsi="Times New Roman" w:cs="Times New Roman"/>
          <w:sz w:val="24"/>
          <w:szCs w:val="24"/>
        </w:rPr>
        <w:t>.</w:t>
      </w:r>
      <w:r w:rsidR="003B6F3F">
        <w:rPr>
          <w:rFonts w:ascii="Times New Roman" w:hAnsi="Times New Roman" w:cs="Times New Roman"/>
          <w:sz w:val="24"/>
          <w:szCs w:val="24"/>
        </w:rPr>
        <w:t xml:space="preserve">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 xml:space="preserve">-ranked initial </w:t>
      </w:r>
      <w:r w:rsidR="00474E91">
        <w:rPr>
          <w:rFonts w:ascii="Times New Roman" w:hAnsi="Times New Roman" w:cs="Times New Roman"/>
          <w:sz w:val="24"/>
          <w:szCs w:val="24"/>
        </w:rPr>
        <w:lastRenderedPageBreak/>
        <w:t>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w:t>
      </w:r>
      <w:r w:rsidR="009A304C">
        <w:rPr>
          <w:rFonts w:ascii="Times New Roman" w:hAnsi="Times New Roman" w:cs="Times New Roman"/>
          <w:sz w:val="24"/>
          <w:szCs w:val="24"/>
        </w:rPr>
        <w:t>(</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xml:space="preserve">. (For both invertebrate species, </w:t>
      </w:r>
      <w:r w:rsidR="009A304C">
        <w:rPr>
          <w:rFonts w:ascii="Times New Roman" w:hAnsi="Times New Roman" w:cs="Times New Roman"/>
          <w:sz w:val="24"/>
          <w:szCs w:val="24"/>
        </w:rPr>
        <w:t>we</w:t>
      </w:r>
      <w:r w:rsidR="009D3032">
        <w:rPr>
          <w:rFonts w:ascii="Times New Roman" w:hAnsi="Times New Roman" w:cs="Times New Roman"/>
          <w:sz w:val="24"/>
          <w:szCs w:val="24"/>
        </w:rPr>
        <w:t xml:space="preserve"> had conducted targeted wandering transects focused on appropriate patches of habitat and made an effort to not repeatedly traverse the same grou</w:t>
      </w:r>
      <w:r w:rsidR="001101ED">
        <w:rPr>
          <w:rFonts w:ascii="Times New Roman" w:hAnsi="Times New Roman" w:cs="Times New Roman"/>
          <w:sz w:val="24"/>
          <w:szCs w:val="24"/>
        </w:rPr>
        <w:t>nd to minimize the chances that individuals would be counted more than once</w:t>
      </w:r>
      <w:r w:rsidR="009D3032">
        <w:rPr>
          <w:rFonts w:ascii="Times New Roman" w:hAnsi="Times New Roman" w:cs="Times New Roman"/>
          <w:sz w:val="24"/>
          <w:szCs w:val="24"/>
        </w:rPr>
        <w:t>)</w:t>
      </w:r>
      <w:r w:rsidR="001101ED">
        <w:rPr>
          <w:rFonts w:ascii="Times New Roman" w:hAnsi="Times New Roman" w:cs="Times New Roman"/>
          <w:sz w:val="24"/>
          <w:szCs w:val="24"/>
        </w:rPr>
        <w:t>.</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E91166"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m:oMathPara>
    </w:p>
    <w:p w:rsidR="00186A94" w:rsidRPr="00186A94" w:rsidRDefault="00E91166"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E91166"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E91166"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E91166"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E91166"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E91166"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E91166"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E91166"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E91166"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E91166"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E91166"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011824" w:rsidRPr="00E81F23" w:rsidRDefault="005279A8" w:rsidP="005279A8">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W</w:t>
      </w:r>
      <w:r w:rsidR="00011824">
        <w:rPr>
          <w:rFonts w:ascii="Times New Roman" w:hAnsi="Times New Roman" w:cs="Times New Roman"/>
          <w:sz w:val="24"/>
          <w:szCs w:val="24"/>
        </w:rPr>
        <w:t xml:space="preserve">e identified habitat covariates </w:t>
      </w:r>
      <w:r w:rsidR="00E003CB">
        <w:rPr>
          <w:rFonts w:ascii="Times New Roman" w:hAnsi="Times New Roman" w:cs="Times New Roman"/>
          <w:sz w:val="24"/>
          <w:szCs w:val="24"/>
        </w:rPr>
        <w:t>likely to affect occupancy, abundance, and detection probability</w:t>
      </w:r>
      <w:r>
        <w:rPr>
          <w:rFonts w:ascii="Times New Roman" w:hAnsi="Times New Roman" w:cs="Times New Roman"/>
          <w:sz w:val="24"/>
          <w:szCs w:val="24"/>
        </w:rPr>
        <w:t xml:space="preserve"> based on the natural history of each target species and our knowledge of the study system.</w:t>
      </w:r>
      <w:r w:rsidR="00011824">
        <w:rPr>
          <w:rFonts w:ascii="Times New Roman" w:hAnsi="Times New Roman" w:cs="Times New Roman"/>
          <w:sz w:val="24"/>
          <w:szCs w:val="24"/>
        </w:rPr>
        <w:t xml:space="preserve"> </w:t>
      </w:r>
      <w:r w:rsidR="00011824" w:rsidRPr="00C966A8">
        <w:rPr>
          <w:rFonts w:ascii="Times New Roman" w:hAnsi="Times New Roman" w:cs="Times New Roman"/>
          <w:bCs/>
          <w:sz w:val="24"/>
          <w:szCs w:val="24"/>
        </w:rPr>
        <w:t>Lark sparrows often inhabit disturbed sites with exposed soils, grazing, or recent fire and prefer areas with c</w:t>
      </w:r>
      <w:r w:rsidR="00011824">
        <w:rPr>
          <w:rFonts w:ascii="Times New Roman" w:hAnsi="Times New Roman" w:cs="Times New Roman"/>
          <w:bCs/>
          <w:sz w:val="24"/>
          <w:szCs w:val="24"/>
        </w:rPr>
        <w:t>anopy cover of less than 25</w:t>
      </w:r>
      <w:r w:rsidR="00011824" w:rsidRPr="00C966A8">
        <w:rPr>
          <w:rFonts w:ascii="Times New Roman" w:hAnsi="Times New Roman" w:cs="Times New Roman"/>
          <w:bCs/>
          <w:sz w:val="24"/>
          <w:szCs w:val="24"/>
        </w:rPr>
        <w:t>%</w:t>
      </w:r>
      <w:r w:rsidR="00195AED">
        <w:rPr>
          <w:rFonts w:ascii="Times New Roman" w:hAnsi="Times New Roman" w:cs="Times New Roman"/>
          <w:bCs/>
          <w:sz w:val="24"/>
          <w:szCs w:val="24"/>
        </w:rPr>
        <w:t xml:space="preserve"> </w:t>
      </w:r>
      <w:r w:rsidR="00195AED">
        <w:rPr>
          <w:rFonts w:ascii="Times New Roman" w:hAnsi="Times New Roman" w:cs="Times New Roman"/>
          <w:bCs/>
          <w:sz w:val="24"/>
          <w:szCs w:val="24"/>
        </w:rPr>
        <w:fldChar w:fldCharType="begin"/>
      </w:r>
      <w:r w:rsidR="00195AED">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sidR="00195AED">
        <w:rPr>
          <w:rFonts w:ascii="Times New Roman" w:hAnsi="Times New Roman" w:cs="Times New Roman"/>
          <w:bCs/>
          <w:sz w:val="24"/>
          <w:szCs w:val="24"/>
        </w:rPr>
        <w:fldChar w:fldCharType="separate"/>
      </w:r>
      <w:r w:rsidR="00195AED" w:rsidRPr="00195AED">
        <w:rPr>
          <w:rFonts w:ascii="Times New Roman" w:hAnsi="Times New Roman" w:cs="Times New Roman"/>
          <w:sz w:val="24"/>
        </w:rPr>
        <w:t>(Martin</w:t>
      </w:r>
      <w:r w:rsidR="00195AED">
        <w:rPr>
          <w:rFonts w:ascii="Times New Roman" w:hAnsi="Times New Roman" w:cs="Times New Roman"/>
          <w:sz w:val="24"/>
        </w:rPr>
        <w:t xml:space="preserve"> and Parrish</w:t>
      </w:r>
      <w:r w:rsidR="00195AED" w:rsidRPr="00195AED">
        <w:rPr>
          <w:rFonts w:ascii="Times New Roman" w:hAnsi="Times New Roman" w:cs="Times New Roman"/>
          <w:sz w:val="24"/>
        </w:rPr>
        <w:t xml:space="preserve"> 2000)</w:t>
      </w:r>
      <w:r w:rsidR="00195AED">
        <w:rPr>
          <w:rFonts w:ascii="Times New Roman" w:hAnsi="Times New Roman" w:cs="Times New Roman"/>
          <w:bCs/>
          <w:sz w:val="24"/>
          <w:szCs w:val="24"/>
        </w:rPr>
        <w:fldChar w:fldCharType="end"/>
      </w:r>
      <w:r w:rsidR="00011824" w:rsidRPr="00C966A8">
        <w:rPr>
          <w:rFonts w:ascii="Times New Roman" w:hAnsi="Times New Roman" w:cs="Times New Roman"/>
          <w:bCs/>
          <w:sz w:val="24"/>
          <w:szCs w:val="24"/>
        </w:rPr>
        <w:t xml:space="preserve">. </w:t>
      </w:r>
      <w:proofErr w:type="spellStart"/>
      <w:r w:rsidR="00FB0D9B">
        <w:rPr>
          <w:rFonts w:ascii="Times New Roman" w:hAnsi="Times New Roman" w:cs="Times New Roman"/>
          <w:bCs/>
          <w:sz w:val="24"/>
          <w:szCs w:val="24"/>
        </w:rPr>
        <w:t>Dechant</w:t>
      </w:r>
      <w:proofErr w:type="spellEnd"/>
      <w:r w:rsidR="00FB0D9B">
        <w:rPr>
          <w:rFonts w:ascii="Times New Roman" w:hAnsi="Times New Roman" w:cs="Times New Roman"/>
          <w:bCs/>
          <w:sz w:val="24"/>
          <w:szCs w:val="24"/>
        </w:rPr>
        <w:t xml:space="preserve"> et al. (2002) </w:t>
      </w:r>
      <w:r w:rsidR="00011824" w:rsidRPr="00C966A8">
        <w:rPr>
          <w:rFonts w:ascii="Times New Roman" w:hAnsi="Times New Roman" w:cs="Times New Roman"/>
          <w:bCs/>
          <w:sz w:val="24"/>
          <w:szCs w:val="24"/>
        </w:rPr>
        <w:t xml:space="preserve">reported that lark sparrow abundance was negatively correlated with ground litter and cover density. </w:t>
      </w:r>
      <w:r w:rsidR="00011824">
        <w:rPr>
          <w:rFonts w:ascii="Times New Roman" w:hAnsi="Times New Roman" w:cs="Times New Roman"/>
          <w:sz w:val="24"/>
          <w:szCs w:val="24"/>
        </w:rPr>
        <w:t>We</w:t>
      </w:r>
      <w:r w:rsidR="00011824" w:rsidRPr="00C966A8">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therefore </w:t>
      </w:r>
      <w:r w:rsidR="00011824" w:rsidRPr="00C966A8">
        <w:rPr>
          <w:rFonts w:ascii="Times New Roman" w:hAnsi="Times New Roman" w:cs="Times New Roman"/>
          <w:bCs/>
          <w:sz w:val="24"/>
          <w:szCs w:val="24"/>
        </w:rPr>
        <w:t xml:space="preserve">hypothesized that lark sparrow abundance would be negatively related to litter depth and canopy cover </w:t>
      </w:r>
      <w:r w:rsidR="00011824">
        <w:rPr>
          <w:rFonts w:ascii="Times New Roman" w:hAnsi="Times New Roman" w:cs="Times New Roman"/>
          <w:bCs/>
          <w:sz w:val="24"/>
          <w:szCs w:val="24"/>
        </w:rPr>
        <w:t>and</w:t>
      </w:r>
      <w:r w:rsidR="00011824" w:rsidRPr="00C966A8">
        <w:rPr>
          <w:rFonts w:ascii="Times New Roman" w:hAnsi="Times New Roman" w:cs="Times New Roman"/>
          <w:bCs/>
          <w:sz w:val="24"/>
          <w:szCs w:val="24"/>
        </w:rPr>
        <w:t xml:space="preserve"> positively related to sites with shrubby habitat and management-related disturbances. </w:t>
      </w:r>
      <w:r w:rsidR="00011824">
        <w:rPr>
          <w:rFonts w:ascii="Times New Roman" w:hAnsi="Times New Roman" w:cs="Times New Roman"/>
          <w:bCs/>
          <w:sz w:val="24"/>
          <w:szCs w:val="24"/>
        </w:rPr>
        <w:t>The eastern towhee exhibits a preference for shrubby, early-successional habitats, so we predicted that their</w:t>
      </w:r>
      <w:r w:rsidR="00011824" w:rsidRPr="00C966A8">
        <w:rPr>
          <w:rFonts w:ascii="Times New Roman" w:hAnsi="Times New Roman" w:cs="Times New Roman"/>
          <w:bCs/>
          <w:sz w:val="24"/>
          <w:szCs w:val="24"/>
        </w:rPr>
        <w:t xml:space="preserve"> abundance would be inve</w:t>
      </w:r>
      <w:r w:rsidR="00011824">
        <w:rPr>
          <w:rFonts w:ascii="Times New Roman" w:hAnsi="Times New Roman" w:cs="Times New Roman"/>
          <w:bCs/>
          <w:sz w:val="24"/>
          <w:szCs w:val="24"/>
        </w:rPr>
        <w:t xml:space="preserve">rsely related with canopy cover and </w:t>
      </w:r>
      <w:r w:rsidR="00011824" w:rsidRPr="00C966A8">
        <w:rPr>
          <w:rFonts w:ascii="Times New Roman" w:hAnsi="Times New Roman" w:cs="Times New Roman"/>
          <w:bCs/>
          <w:sz w:val="24"/>
          <w:szCs w:val="24"/>
        </w:rPr>
        <w:t xml:space="preserve">positively related to management activities that retain open savanna conditions (e.g., burning, </w:t>
      </w:r>
      <w:r w:rsidR="00011824">
        <w:rPr>
          <w:rFonts w:ascii="Times New Roman" w:hAnsi="Times New Roman" w:cs="Times New Roman"/>
          <w:bCs/>
          <w:sz w:val="24"/>
          <w:szCs w:val="24"/>
        </w:rPr>
        <w:t xml:space="preserve">grazing, or forest management). </w:t>
      </w:r>
      <w:r w:rsidR="00F56BAB">
        <w:rPr>
          <w:rFonts w:ascii="Times New Roman" w:hAnsi="Times New Roman" w:cs="Times New Roman"/>
          <w:bCs/>
          <w:sz w:val="24"/>
          <w:szCs w:val="24"/>
        </w:rPr>
        <w:t xml:space="preserve">For both bird species, we hypothesized that detection probability would be affected by Julian date and minutes from sunrise. </w:t>
      </w:r>
      <w:r w:rsidR="00011824" w:rsidRPr="00C966A8">
        <w:rPr>
          <w:rFonts w:ascii="Times New Roman" w:hAnsi="Times New Roman" w:cs="Times New Roman"/>
          <w:bCs/>
          <w:sz w:val="24"/>
          <w:szCs w:val="24"/>
        </w:rPr>
        <w:t>The Leonard’s skipper seems to favor areas of mesic prairie that have open sand or other bare grou</w:t>
      </w:r>
      <w:r w:rsidR="00011824">
        <w:rPr>
          <w:rFonts w:ascii="Times New Roman" w:hAnsi="Times New Roman" w:cs="Times New Roman"/>
          <w:bCs/>
          <w:sz w:val="24"/>
          <w:szCs w:val="24"/>
        </w:rPr>
        <w:t xml:space="preserve">nd between clumps of bunchgrass. Larvae feed on grasses, build </w:t>
      </w:r>
      <w:proofErr w:type="spellStart"/>
      <w:r w:rsidR="00011824">
        <w:rPr>
          <w:rFonts w:ascii="Times New Roman" w:hAnsi="Times New Roman" w:cs="Times New Roman"/>
          <w:bCs/>
          <w:sz w:val="24"/>
          <w:szCs w:val="24"/>
        </w:rPr>
        <w:t>refugia</w:t>
      </w:r>
      <w:proofErr w:type="spellEnd"/>
      <w:r w:rsidR="00011824">
        <w:rPr>
          <w:rFonts w:ascii="Times New Roman" w:hAnsi="Times New Roman" w:cs="Times New Roman"/>
          <w:bCs/>
          <w:sz w:val="24"/>
          <w:szCs w:val="24"/>
        </w:rPr>
        <w:t xml:space="preserve"> in the base of bunchgrasses, and although d</w:t>
      </w:r>
      <w:r w:rsidR="00011824" w:rsidRPr="00C966A8">
        <w:rPr>
          <w:rFonts w:ascii="Times New Roman" w:hAnsi="Times New Roman" w:cs="Times New Roman"/>
          <w:bCs/>
          <w:sz w:val="24"/>
          <w:szCs w:val="24"/>
        </w:rPr>
        <w:t xml:space="preserve">efinitive information is not </w:t>
      </w:r>
      <w:r w:rsidR="00011824">
        <w:rPr>
          <w:rFonts w:ascii="Times New Roman" w:hAnsi="Times New Roman" w:cs="Times New Roman"/>
          <w:bCs/>
          <w:sz w:val="24"/>
          <w:szCs w:val="24"/>
        </w:rPr>
        <w:t>available,</w:t>
      </w:r>
      <w:r w:rsidR="00011824" w:rsidRPr="00C966A8">
        <w:rPr>
          <w:rFonts w:ascii="Times New Roman" w:hAnsi="Times New Roman" w:cs="Times New Roman"/>
          <w:bCs/>
          <w:sz w:val="24"/>
          <w:szCs w:val="24"/>
        </w:rPr>
        <w:t xml:space="preserve"> </w:t>
      </w:r>
      <w:r w:rsidR="00011824">
        <w:rPr>
          <w:rFonts w:ascii="Times New Roman" w:hAnsi="Times New Roman" w:cs="Times New Roman"/>
          <w:bCs/>
          <w:sz w:val="24"/>
          <w:szCs w:val="24"/>
        </w:rPr>
        <w:t>they</w:t>
      </w:r>
      <w:r w:rsidR="00011824" w:rsidRPr="00C966A8">
        <w:rPr>
          <w:rFonts w:ascii="Times New Roman" w:hAnsi="Times New Roman" w:cs="Times New Roman"/>
          <w:bCs/>
          <w:sz w:val="24"/>
          <w:szCs w:val="24"/>
        </w:rPr>
        <w:t xml:space="preserve"> likely overwinter in the tangle of vegetation at the base of bunchgrasses or on the grou</w:t>
      </w:r>
      <w:r w:rsidR="003D624A">
        <w:rPr>
          <w:rFonts w:ascii="Times New Roman" w:hAnsi="Times New Roman" w:cs="Times New Roman"/>
          <w:bCs/>
          <w:sz w:val="24"/>
          <w:szCs w:val="24"/>
        </w:rPr>
        <w:t>nd under the overhanging grass (</w:t>
      </w:r>
      <w:r w:rsidR="00011824" w:rsidRPr="00C966A8">
        <w:rPr>
          <w:rFonts w:ascii="Times New Roman" w:hAnsi="Times New Roman" w:cs="Times New Roman"/>
          <w:bCs/>
          <w:sz w:val="24"/>
          <w:szCs w:val="24"/>
        </w:rPr>
        <w:t xml:space="preserve">Robert Dana, pers. </w:t>
      </w:r>
      <w:r w:rsidR="00011824" w:rsidRPr="00C966A8">
        <w:rPr>
          <w:rFonts w:ascii="Times New Roman" w:hAnsi="Times New Roman" w:cs="Times New Roman"/>
          <w:bCs/>
          <w:sz w:val="24"/>
          <w:szCs w:val="24"/>
        </w:rPr>
        <w:lastRenderedPageBreak/>
        <w:t>communication)</w:t>
      </w:r>
      <w:r w:rsidR="00011824">
        <w:rPr>
          <w:rFonts w:ascii="Times New Roman" w:hAnsi="Times New Roman" w:cs="Times New Roman"/>
          <w:bCs/>
          <w:sz w:val="24"/>
          <w:szCs w:val="24"/>
        </w:rPr>
        <w:t xml:space="preserve"> which may make them susceptible to destruction during prescribed burning </w:t>
      </w:r>
      <w:r w:rsidR="003D624A" w:rsidRPr="003D624A">
        <w:rPr>
          <w:rFonts w:ascii="Times New Roman" w:hAnsi="Times New Roman" w:cs="Times New Roman"/>
          <w:bCs/>
          <w:sz w:val="24"/>
          <w:szCs w:val="24"/>
        </w:rPr>
        <w:fldChar w:fldCharType="begin"/>
      </w:r>
      <w:r w:rsidR="003D624A"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003D624A" w:rsidRPr="003D624A">
        <w:rPr>
          <w:rFonts w:ascii="Times New Roman" w:hAnsi="Times New Roman" w:cs="Times New Roman"/>
          <w:bCs/>
          <w:sz w:val="24"/>
          <w:szCs w:val="24"/>
        </w:rPr>
        <w:fldChar w:fldCharType="separate"/>
      </w:r>
      <w:r w:rsidR="003D624A" w:rsidRPr="003D624A">
        <w:rPr>
          <w:rFonts w:ascii="Times New Roman" w:hAnsi="Times New Roman" w:cs="Times New Roman"/>
          <w:sz w:val="24"/>
          <w:szCs w:val="24"/>
        </w:rPr>
        <w:t>(</w:t>
      </w:r>
      <w:r w:rsidR="003D624A">
        <w:rPr>
          <w:rFonts w:ascii="Times New Roman" w:hAnsi="Times New Roman" w:cs="Times New Roman"/>
          <w:iCs/>
          <w:sz w:val="24"/>
          <w:szCs w:val="24"/>
        </w:rPr>
        <w:t xml:space="preserve">Dana, R. </w:t>
      </w:r>
      <w:r w:rsidR="003D624A" w:rsidRPr="003D624A">
        <w:rPr>
          <w:rFonts w:ascii="Times New Roman" w:hAnsi="Times New Roman" w:cs="Times New Roman"/>
          <w:iCs/>
          <w:sz w:val="24"/>
          <w:szCs w:val="24"/>
        </w:rPr>
        <w:t>1991).</w:t>
      </w:r>
      <w:r w:rsidR="003D624A" w:rsidRPr="003D624A">
        <w:rPr>
          <w:rFonts w:ascii="Times New Roman" w:hAnsi="Times New Roman" w:cs="Times New Roman"/>
          <w:bCs/>
          <w:sz w:val="24"/>
          <w:szCs w:val="24"/>
        </w:rPr>
        <w:fldChar w:fldCharType="end"/>
      </w:r>
      <w:r w:rsidR="003D624A" w:rsidRPr="00C966A8">
        <w:rPr>
          <w:rFonts w:ascii="Times New Roman" w:hAnsi="Times New Roman" w:cs="Times New Roman"/>
          <w:bCs/>
          <w:sz w:val="24"/>
          <w:szCs w:val="24"/>
        </w:rPr>
        <w:t xml:space="preserve"> </w:t>
      </w:r>
      <w:r w:rsidR="00011824" w:rsidRPr="00C966A8">
        <w:rPr>
          <w:rFonts w:ascii="Times New Roman" w:hAnsi="Times New Roman" w:cs="Times New Roman"/>
          <w:bCs/>
          <w:sz w:val="24"/>
          <w:szCs w:val="24"/>
        </w:rPr>
        <w:t xml:space="preserve">Leonard’s skippers were frequently observed </w:t>
      </w:r>
      <w:proofErr w:type="spellStart"/>
      <w:r w:rsidR="00011824" w:rsidRPr="00C966A8">
        <w:rPr>
          <w:rFonts w:ascii="Times New Roman" w:hAnsi="Times New Roman" w:cs="Times New Roman"/>
          <w:bCs/>
          <w:sz w:val="24"/>
          <w:szCs w:val="24"/>
        </w:rPr>
        <w:t>nectaring</w:t>
      </w:r>
      <w:proofErr w:type="spellEnd"/>
      <w:r w:rsidR="00011824" w:rsidRPr="00C966A8">
        <w:rPr>
          <w:rFonts w:ascii="Times New Roman" w:hAnsi="Times New Roman" w:cs="Times New Roman"/>
          <w:bCs/>
          <w:sz w:val="24"/>
          <w:szCs w:val="24"/>
        </w:rPr>
        <w:t xml:space="preserve"> on blazing star (</w:t>
      </w:r>
      <w:proofErr w:type="spellStart"/>
      <w:r w:rsidR="00011824" w:rsidRPr="00C966A8">
        <w:rPr>
          <w:rFonts w:ascii="Times New Roman" w:hAnsi="Times New Roman" w:cs="Times New Roman"/>
          <w:bCs/>
          <w:i/>
          <w:sz w:val="24"/>
          <w:szCs w:val="24"/>
        </w:rPr>
        <w:t>Liatris</w:t>
      </w:r>
      <w:proofErr w:type="spellEnd"/>
      <w:r w:rsidR="00011824" w:rsidRPr="00C966A8">
        <w:rPr>
          <w:rFonts w:ascii="Times New Roman" w:hAnsi="Times New Roman" w:cs="Times New Roman"/>
          <w:bCs/>
          <w:i/>
          <w:sz w:val="24"/>
          <w:szCs w:val="24"/>
        </w:rPr>
        <w:t xml:space="preserve"> </w:t>
      </w:r>
      <w:r w:rsidR="00011824" w:rsidRPr="00C966A8">
        <w:rPr>
          <w:rFonts w:ascii="Times New Roman" w:hAnsi="Times New Roman" w:cs="Times New Roman"/>
          <w:bCs/>
          <w:sz w:val="24"/>
          <w:szCs w:val="24"/>
        </w:rPr>
        <w:t xml:space="preserve">spp.) during previous studies within the </w:t>
      </w:r>
      <w:r w:rsidR="00011824">
        <w:rPr>
          <w:rFonts w:ascii="Times New Roman" w:hAnsi="Times New Roman" w:cs="Times New Roman"/>
          <w:bCs/>
          <w:sz w:val="24"/>
          <w:szCs w:val="24"/>
        </w:rPr>
        <w:t>Anoka Sand Plain</w:t>
      </w:r>
      <w:r w:rsidR="00011824" w:rsidRPr="00C966A8">
        <w:rPr>
          <w:rFonts w:ascii="Times New Roman" w:hAnsi="Times New Roman" w:cs="Times New Roman"/>
          <w:bCs/>
          <w:sz w:val="24"/>
          <w:szCs w:val="24"/>
        </w:rPr>
        <w:t xml:space="preserve">, and this genus is believed to be a preferred nectar source </w:t>
      </w:r>
      <w:r w:rsidR="003D624A">
        <w:rPr>
          <w:rFonts w:ascii="Times New Roman" w:hAnsi="Times New Roman" w:cs="Times New Roman"/>
          <w:bCs/>
          <w:sz w:val="24"/>
          <w:szCs w:val="24"/>
        </w:rPr>
        <w:fldChar w:fldCharType="begin"/>
      </w:r>
      <w:r w:rsidR="003D624A">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3D624A">
        <w:rPr>
          <w:rFonts w:ascii="Times New Roman" w:hAnsi="Times New Roman" w:cs="Times New Roman"/>
          <w:bCs/>
          <w:sz w:val="24"/>
          <w:szCs w:val="24"/>
        </w:rPr>
        <w:fldChar w:fldCharType="separate"/>
      </w:r>
      <w:r w:rsidR="003D624A" w:rsidRPr="003D624A">
        <w:rPr>
          <w:rFonts w:ascii="Times New Roman" w:hAnsi="Times New Roman" w:cs="Times New Roman"/>
          <w:sz w:val="24"/>
        </w:rPr>
        <w:t>(MN DNR 2009)</w:t>
      </w:r>
      <w:r w:rsidR="003D624A">
        <w:rPr>
          <w:rFonts w:ascii="Times New Roman" w:hAnsi="Times New Roman" w:cs="Times New Roman"/>
          <w:bCs/>
          <w:sz w:val="24"/>
          <w:szCs w:val="24"/>
        </w:rPr>
        <w:fldChar w:fldCharType="end"/>
      </w:r>
      <w:r w:rsidR="003D624A">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We hypothesized that </w:t>
      </w:r>
      <w:r w:rsidR="00011824" w:rsidRPr="00C966A8">
        <w:rPr>
          <w:rFonts w:ascii="Times New Roman" w:hAnsi="Times New Roman" w:cs="Times New Roman"/>
          <w:bCs/>
          <w:sz w:val="24"/>
          <w:szCs w:val="24"/>
        </w:rPr>
        <w:t xml:space="preserve">Leonard’s skipper abundance would be positively related to </w:t>
      </w:r>
      <w:proofErr w:type="spellStart"/>
      <w:r w:rsidR="00011824" w:rsidRPr="00C966A8">
        <w:rPr>
          <w:rFonts w:ascii="Times New Roman" w:hAnsi="Times New Roman" w:cs="Times New Roman"/>
          <w:bCs/>
          <w:sz w:val="24"/>
          <w:szCs w:val="24"/>
        </w:rPr>
        <w:t>graminoid</w:t>
      </w:r>
      <w:proofErr w:type="spellEnd"/>
      <w:r w:rsidR="00011824" w:rsidRPr="00C966A8">
        <w:rPr>
          <w:rFonts w:ascii="Times New Roman" w:hAnsi="Times New Roman" w:cs="Times New Roman"/>
          <w:bCs/>
          <w:sz w:val="24"/>
          <w:szCs w:val="24"/>
        </w:rPr>
        <w:t xml:space="preserve"> cover and </w:t>
      </w:r>
      <w:proofErr w:type="spellStart"/>
      <w:r w:rsidR="00011824" w:rsidRPr="004B40D5">
        <w:rPr>
          <w:rFonts w:ascii="Times New Roman" w:hAnsi="Times New Roman" w:cs="Times New Roman"/>
          <w:bCs/>
          <w:i/>
          <w:sz w:val="24"/>
          <w:szCs w:val="24"/>
        </w:rPr>
        <w:t>Liatris</w:t>
      </w:r>
      <w:proofErr w:type="spellEnd"/>
      <w:r w:rsidR="00011824" w:rsidRPr="00C966A8">
        <w:rPr>
          <w:rFonts w:ascii="Times New Roman" w:hAnsi="Times New Roman" w:cs="Times New Roman"/>
          <w:bCs/>
          <w:sz w:val="24"/>
          <w:szCs w:val="24"/>
        </w:rPr>
        <w:t xml:space="preserve"> abundance and negatively related to canopy cover, litter dept</w:t>
      </w:r>
      <w:r w:rsidR="00011824">
        <w:rPr>
          <w:rFonts w:ascii="Times New Roman" w:hAnsi="Times New Roman" w:cs="Times New Roman"/>
          <w:bCs/>
          <w:sz w:val="24"/>
          <w:szCs w:val="24"/>
        </w:rPr>
        <w:t>h, and management disturbances</w:t>
      </w:r>
      <w:r w:rsidR="00F56BAB">
        <w:rPr>
          <w:rFonts w:ascii="Times New Roman" w:hAnsi="Times New Roman" w:cs="Times New Roman"/>
          <w:bCs/>
          <w:sz w:val="24"/>
          <w:szCs w:val="24"/>
        </w:rPr>
        <w:t xml:space="preserve">, and that detection would be affected by </w:t>
      </w:r>
      <w:proofErr w:type="spellStart"/>
      <w:r w:rsidR="00F56BAB" w:rsidRPr="00F56BAB">
        <w:rPr>
          <w:rFonts w:ascii="Times New Roman" w:hAnsi="Times New Roman" w:cs="Times New Roman"/>
          <w:bCs/>
          <w:i/>
          <w:sz w:val="24"/>
          <w:szCs w:val="24"/>
        </w:rPr>
        <w:t>Liatris</w:t>
      </w:r>
      <w:proofErr w:type="spellEnd"/>
      <w:r w:rsidR="00F56BAB">
        <w:rPr>
          <w:rFonts w:ascii="Times New Roman" w:hAnsi="Times New Roman" w:cs="Times New Roman"/>
          <w:bCs/>
          <w:sz w:val="24"/>
          <w:szCs w:val="24"/>
        </w:rPr>
        <w:t xml:space="preserve"> and wind speed</w:t>
      </w:r>
      <w:r w:rsidR="00011824">
        <w:rPr>
          <w:rFonts w:ascii="Times New Roman" w:hAnsi="Times New Roman" w:cs="Times New Roman"/>
          <w:bCs/>
          <w:sz w:val="24"/>
          <w:szCs w:val="24"/>
        </w:rPr>
        <w:t xml:space="preserve">. Northern barrens tiger beetles are chase and ambush predators known to inhabit oak savanna, </w:t>
      </w:r>
      <w:proofErr w:type="gramStart"/>
      <w:r w:rsidR="00011824">
        <w:rPr>
          <w:rFonts w:ascii="Times New Roman" w:hAnsi="Times New Roman" w:cs="Times New Roman"/>
          <w:bCs/>
          <w:sz w:val="24"/>
          <w:szCs w:val="24"/>
        </w:rPr>
        <w:t>pine barrens</w:t>
      </w:r>
      <w:proofErr w:type="gramEnd"/>
      <w:r w:rsidR="00011824">
        <w:rPr>
          <w:rFonts w:ascii="Times New Roman" w:hAnsi="Times New Roman" w:cs="Times New Roman"/>
          <w:bCs/>
          <w:sz w:val="24"/>
          <w:szCs w:val="24"/>
        </w:rPr>
        <w:t xml:space="preserve">, and light to medium density forest or forest edges with available open sandy areas. </w:t>
      </w:r>
      <w:r w:rsidR="00011824" w:rsidRPr="00C966A8">
        <w:rPr>
          <w:rFonts w:ascii="Times New Roman" w:hAnsi="Times New Roman" w:cs="Times New Roman"/>
          <w:bCs/>
          <w:sz w:val="24"/>
          <w:szCs w:val="24"/>
        </w:rPr>
        <w:t>Anecdotally, observers have noted that tiger beetles seem to be found most frequently in areas of Sand Dunes and Sherburne that are relatively “hilly,” rather than flat</w:t>
      </w:r>
      <w:r w:rsidR="00011824">
        <w:rPr>
          <w:rFonts w:ascii="Times New Roman" w:hAnsi="Times New Roman" w:cs="Times New Roman"/>
          <w:bCs/>
          <w:sz w:val="24"/>
          <w:szCs w:val="24"/>
        </w:rPr>
        <w:t xml:space="preserve"> (Christopher Smith, pers. communication)</w:t>
      </w:r>
      <w:r w:rsidR="00011824" w:rsidRPr="00C966A8">
        <w:rPr>
          <w:rFonts w:ascii="Times New Roman" w:hAnsi="Times New Roman" w:cs="Times New Roman"/>
          <w:bCs/>
          <w:sz w:val="24"/>
          <w:szCs w:val="24"/>
        </w:rPr>
        <w:t>.</w:t>
      </w:r>
      <w:r w:rsidR="00011824">
        <w:rPr>
          <w:rFonts w:ascii="Times New Roman" w:hAnsi="Times New Roman" w:cs="Times New Roman"/>
          <w:bCs/>
          <w:sz w:val="24"/>
          <w:szCs w:val="24"/>
        </w:rPr>
        <w:t xml:space="preserve"> We hypothesized that </w:t>
      </w:r>
      <w:r w:rsidR="00011824" w:rsidRPr="00C966A8">
        <w:rPr>
          <w:rFonts w:ascii="Times New Roman" w:hAnsi="Times New Roman" w:cs="Times New Roman"/>
          <w:bCs/>
          <w:sz w:val="24"/>
          <w:szCs w:val="24"/>
        </w:rPr>
        <w:t xml:space="preserve">tiger beetle abundance would be positively related to </w:t>
      </w:r>
      <w:r w:rsidR="00011824">
        <w:rPr>
          <w:rFonts w:ascii="Times New Roman" w:hAnsi="Times New Roman" w:cs="Times New Roman"/>
          <w:bCs/>
          <w:sz w:val="24"/>
          <w:szCs w:val="24"/>
        </w:rPr>
        <w:t>variation in elevation</w:t>
      </w:r>
      <w:r w:rsidR="00011824" w:rsidRPr="00C966A8">
        <w:rPr>
          <w:rFonts w:ascii="Times New Roman" w:hAnsi="Times New Roman" w:cs="Times New Roman"/>
          <w:bCs/>
          <w:sz w:val="24"/>
          <w:szCs w:val="24"/>
        </w:rPr>
        <w:t xml:space="preserve"> and negatively related </w:t>
      </w:r>
      <w:r w:rsidR="00011824">
        <w:rPr>
          <w:rFonts w:ascii="Times New Roman" w:hAnsi="Times New Roman" w:cs="Times New Roman"/>
          <w:bCs/>
          <w:sz w:val="24"/>
          <w:szCs w:val="24"/>
        </w:rPr>
        <w:t>to</w:t>
      </w:r>
      <w:r w:rsidR="00011824" w:rsidRPr="00C966A8">
        <w:rPr>
          <w:rFonts w:ascii="Times New Roman" w:hAnsi="Times New Roman" w:cs="Times New Roman"/>
          <w:bCs/>
          <w:sz w:val="24"/>
          <w:szCs w:val="24"/>
        </w:rPr>
        <w:t xml:space="preserve"> canopy cover and litter depth</w:t>
      </w:r>
      <w:r w:rsidR="00F56BAB">
        <w:rPr>
          <w:rFonts w:ascii="Times New Roman" w:hAnsi="Times New Roman" w:cs="Times New Roman"/>
          <w:bCs/>
          <w:sz w:val="24"/>
          <w:szCs w:val="24"/>
        </w:rPr>
        <w:t>, and that detection would be affected by Julian date and temperature</w:t>
      </w:r>
      <w:r w:rsidR="00011824">
        <w:rPr>
          <w:rFonts w:ascii="Times New Roman" w:hAnsi="Times New Roman" w:cs="Times New Roman"/>
          <w:bCs/>
          <w:sz w:val="24"/>
          <w:szCs w:val="24"/>
        </w:rPr>
        <w:t>.</w:t>
      </w:r>
      <w:r w:rsidR="00011824" w:rsidRPr="00A43BAC">
        <w:rPr>
          <w:rFonts w:ascii="Times New Roman" w:hAnsi="Times New Roman" w:cs="Times New Roman"/>
          <w:bCs/>
          <w:sz w:val="24"/>
          <w:szCs w:val="24"/>
        </w:rPr>
        <w:t xml:space="preserve"> </w:t>
      </w:r>
      <w:r w:rsidR="00011824">
        <w:rPr>
          <w:rFonts w:ascii="Times New Roman" w:hAnsi="Times New Roman" w:cs="Times New Roman"/>
          <w:bCs/>
          <w:sz w:val="24"/>
          <w:szCs w:val="24"/>
        </w:rPr>
        <w:t xml:space="preserve">Both the plains hog-nosed snake and </w:t>
      </w:r>
      <w:proofErr w:type="spellStart"/>
      <w:r w:rsidR="00011824">
        <w:rPr>
          <w:rFonts w:ascii="Times New Roman" w:hAnsi="Times New Roman" w:cs="Times New Roman"/>
          <w:bCs/>
          <w:sz w:val="24"/>
          <w:szCs w:val="24"/>
        </w:rPr>
        <w:t>gophersnake</w:t>
      </w:r>
      <w:proofErr w:type="spellEnd"/>
      <w:r w:rsidR="00011824">
        <w:rPr>
          <w:rFonts w:ascii="Times New Roman" w:hAnsi="Times New Roman" w:cs="Times New Roman"/>
          <w:bCs/>
          <w:sz w:val="24"/>
          <w:szCs w:val="24"/>
        </w:rPr>
        <w:t xml:space="preserve"> prefer sparsely-vegetated areas of sandy, well drained soils.</w:t>
      </w:r>
      <w:r w:rsidR="00011824" w:rsidRPr="00C966A8">
        <w:rPr>
          <w:rFonts w:ascii="Times New Roman" w:hAnsi="Times New Roman" w:cs="Times New Roman"/>
          <w:bCs/>
          <w:sz w:val="24"/>
          <w:szCs w:val="24"/>
        </w:rPr>
        <w:t xml:space="preserve"> We hypothesized that </w:t>
      </w:r>
      <w:r w:rsidR="00011824">
        <w:rPr>
          <w:rFonts w:ascii="Times New Roman" w:hAnsi="Times New Roman" w:cs="Times New Roman"/>
          <w:bCs/>
          <w:sz w:val="24"/>
          <w:szCs w:val="24"/>
        </w:rPr>
        <w:t>both snake species would be negatively related to</w:t>
      </w:r>
      <w:r w:rsidR="00011824" w:rsidRPr="00C966A8">
        <w:rPr>
          <w:rFonts w:ascii="Times New Roman" w:hAnsi="Times New Roman" w:cs="Times New Roman"/>
          <w:bCs/>
          <w:sz w:val="24"/>
          <w:szCs w:val="24"/>
        </w:rPr>
        <w:t xml:space="preserve"> canopy cover</w:t>
      </w:r>
      <w:r w:rsidR="00011824">
        <w:rPr>
          <w:rFonts w:ascii="Times New Roman" w:hAnsi="Times New Roman" w:cs="Times New Roman"/>
          <w:bCs/>
          <w:sz w:val="24"/>
          <w:szCs w:val="24"/>
        </w:rPr>
        <w:t>,</w:t>
      </w:r>
      <w:r w:rsidR="00011824" w:rsidRPr="00C966A8">
        <w:rPr>
          <w:rFonts w:ascii="Times New Roman" w:hAnsi="Times New Roman" w:cs="Times New Roman"/>
          <w:bCs/>
          <w:sz w:val="24"/>
          <w:szCs w:val="24"/>
        </w:rPr>
        <w:t xml:space="preserve"> percent grass</w:t>
      </w:r>
      <w:r w:rsidR="00011824">
        <w:rPr>
          <w:rFonts w:ascii="Times New Roman" w:hAnsi="Times New Roman" w:cs="Times New Roman"/>
          <w:bCs/>
          <w:sz w:val="24"/>
          <w:szCs w:val="24"/>
        </w:rPr>
        <w:t>, and litter depth</w:t>
      </w:r>
      <w:r w:rsidR="00F56BAB">
        <w:rPr>
          <w:rFonts w:ascii="Times New Roman" w:hAnsi="Times New Roman" w:cs="Times New Roman"/>
          <w:bCs/>
          <w:sz w:val="24"/>
          <w:szCs w:val="24"/>
        </w:rPr>
        <w:t>, and that detection would be affected by Julian date and temperature</w:t>
      </w:r>
      <w:r w:rsidR="00011824">
        <w:rPr>
          <w:rFonts w:ascii="Times New Roman" w:hAnsi="Times New Roman" w:cs="Times New Roman"/>
          <w:bCs/>
          <w:sz w:val="24"/>
          <w:szCs w:val="24"/>
        </w:rPr>
        <w:t>.</w:t>
      </w:r>
    </w:p>
    <w:p w:rsidR="00011824" w:rsidRDefault="00011824" w:rsidP="00F27D39">
      <w:pPr>
        <w:spacing w:line="480" w:lineRule="auto"/>
        <w:rPr>
          <w:rFonts w:ascii="Times New Roman" w:hAnsi="Times New Roman" w:cs="Times New Roman"/>
          <w:sz w:val="24"/>
          <w:szCs w:val="24"/>
        </w:rPr>
      </w:pP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 plots. Mean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in which any individuals were detected</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w:t>
      </w:r>
      <w:r w:rsidR="00204EEB" w:rsidRPr="00C966A8">
        <w:rPr>
          <w:rFonts w:ascii="Times New Roman" w:hAnsi="Times New Roman" w:cs="Times New Roman"/>
          <w:sz w:val="24"/>
          <w:szCs w:val="24"/>
        </w:rPr>
        <w:lastRenderedPageBreak/>
        <w:t xml:space="preserve">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 Mean predicted abundance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Leonard’s skippers were observed in ten of 59 plots and the mean abundance in plots where skippers were encountered was 1.4 (</w:t>
      </w:r>
      <w:r w:rsidR="00037550">
        <w:rPr>
          <w:rFonts w:ascii="Times New Roman" w:hAnsi="Times New Roman" w:cs="Times New Roman"/>
          <w:sz w:val="24"/>
          <w:szCs w:val="24"/>
        </w:rPr>
        <w:t xml:space="preserve">85% CI </w:t>
      </w:r>
      <w:r>
        <w:rPr>
          <w:rFonts w:ascii="Times New Roman" w:hAnsi="Times New Roman" w:cs="Times New Roman"/>
          <w:sz w:val="24"/>
          <w:szCs w:val="24"/>
        </w:rPr>
        <w:t>1.18</w:t>
      </w:r>
      <w:proofErr w:type="gramStart"/>
      <w:r>
        <w:rPr>
          <w:rFonts w:ascii="Times New Roman" w:hAnsi="Times New Roman" w:cs="Times New Roman"/>
          <w:sz w:val="24"/>
          <w:szCs w:val="24"/>
        </w:rPr>
        <w:t>,1.62</w:t>
      </w:r>
      <w:proofErr w:type="gramEnd"/>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570AE0">
        <w:rPr>
          <w:rFonts w:ascii="Times New Roman" w:hAnsi="Times New Roman" w:cs="Times New Roman"/>
          <w:sz w:val="24"/>
          <w:szCs w:val="24"/>
        </w:rPr>
        <w:t>the occupancy covariate</w:t>
      </w:r>
      <w:r w:rsidR="00A71444">
        <w:rPr>
          <w:rFonts w:ascii="Times New Roman" w:hAnsi="Times New Roman" w:cs="Times New Roman"/>
          <w:sz w:val="24"/>
          <w:szCs w:val="24"/>
        </w:rPr>
        <w:t xml:space="preserve"> </w:t>
      </w:r>
      <w:r w:rsidR="00827558">
        <w:rPr>
          <w:rFonts w:ascii="Times New Roman" w:hAnsi="Times New Roman" w:cs="Times New Roman"/>
          <w:sz w:val="24"/>
          <w:szCs w:val="24"/>
        </w:rPr>
        <w:t>for</w:t>
      </w:r>
      <w:r w:rsidR="004771E0" w:rsidRPr="00C966A8">
        <w:rPr>
          <w:rFonts w:ascii="Times New Roman" w:hAnsi="Times New Roman" w:cs="Times New Roman"/>
          <w:sz w:val="24"/>
          <w:szCs w:val="24"/>
        </w:rPr>
        <w:t xml:space="preserve"> our JAGS model</w:t>
      </w:r>
      <w:r w:rsidR="00D274C7">
        <w:rPr>
          <w:rFonts w:ascii="Times New Roman" w:hAnsi="Times New Roman" w:cs="Times New Roman"/>
          <w:sz w:val="24"/>
          <w:szCs w:val="24"/>
        </w:rPr>
        <w:t>.</w:t>
      </w:r>
      <w:r w:rsidR="00827558">
        <w:rPr>
          <w:rFonts w:ascii="Times New Roman" w:hAnsi="Times New Roman" w:cs="Times New Roman"/>
          <w:sz w:val="24"/>
          <w:szCs w:val="24"/>
        </w:rPr>
        <w:t xml:space="preserve"> Leonard’s skipper occupancy was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Table 4</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w:t>
      </w:r>
      <w:r w:rsidR="00827558">
        <w:rPr>
          <w:rFonts w:ascii="Times New Roman" w:hAnsi="Times New Roman" w:cs="Times New Roman"/>
          <w:sz w:val="20"/>
          <w:szCs w:val="20"/>
        </w:rPr>
        <w:t>The last col</w:t>
      </w:r>
      <w:r w:rsidR="00EF79B5">
        <w:rPr>
          <w:rFonts w:ascii="Times New Roman" w:hAnsi="Times New Roman" w:cs="Times New Roman"/>
          <w:sz w:val="20"/>
          <w:szCs w:val="20"/>
        </w:rPr>
        <w:t>umn includes results from our mu</w:t>
      </w:r>
      <w:r w:rsidR="00827558">
        <w:rPr>
          <w:rFonts w:ascii="Times New Roman" w:hAnsi="Times New Roman" w:cs="Times New Roman"/>
          <w:sz w:val="20"/>
          <w:szCs w:val="20"/>
        </w:rPr>
        <w:t>lti-variate JAGS model.</w:t>
      </w:r>
      <w:r w:rsidR="004E6D6C">
        <w:rPr>
          <w:rFonts w:ascii="Times New Roman" w:hAnsi="Times New Roman" w:cs="Times New Roman"/>
          <w:sz w:val="20"/>
          <w:szCs w:val="20"/>
        </w:rPr>
        <w:t xml:space="preserve"> Parameter estimates for the JAGS </w:t>
      </w:r>
      <w:r w:rsidR="004E6D6C">
        <w:rPr>
          <w:rFonts w:ascii="Times New Roman" w:hAnsi="Times New Roman" w:cs="Times New Roman"/>
          <w:sz w:val="20"/>
          <w:szCs w:val="20"/>
        </w:rPr>
        <w:lastRenderedPageBreak/>
        <w:t>model are given with 85% credible intervals</w:t>
      </w:r>
      <w:r w:rsidR="00812E42">
        <w:rPr>
          <w:rFonts w:ascii="Times New Roman" w:hAnsi="Times New Roman" w:cs="Times New Roman"/>
          <w:sz w:val="20"/>
          <w:szCs w:val="20"/>
        </w:rPr>
        <w:t>, and DIC is listed in place of AIC</w:t>
      </w:r>
      <w:r w:rsidR="004E6D6C">
        <w:rPr>
          <w:rFonts w:ascii="Times New Roman" w:hAnsi="Times New Roman" w:cs="Times New Roman"/>
          <w:sz w:val="20"/>
          <w:szCs w:val="20"/>
        </w:rPr>
        <w:t xml:space="preserve">. </w:t>
      </w:r>
      <w:r w:rsidRPr="00B25E21">
        <w:rPr>
          <w:rFonts w:ascii="Times New Roman" w:hAnsi="Times New Roman" w:cs="Times New Roman"/>
          <w:sz w:val="20"/>
          <w:szCs w:val="20"/>
        </w:rPr>
        <w:t>Bolded parameter estimates are significant at p &lt; 0.15.</w:t>
      </w:r>
    </w:p>
    <w:tbl>
      <w:tblPr>
        <w:tblW w:w="1017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gridCol w:w="990"/>
      </w:tblGrid>
      <w:tr w:rsidR="00B45A88" w:rsidRPr="00AB4ADE" w:rsidTr="005C2D02">
        <w:trPr>
          <w:trHeight w:val="288"/>
        </w:trPr>
        <w:tc>
          <w:tcPr>
            <w:tcW w:w="9180" w:type="dxa"/>
            <w:gridSpan w:val="8"/>
            <w:tcBorders>
              <w:top w:val="single" w:sz="4" w:space="0" w:color="auto"/>
              <w:left w:val="nil"/>
              <w:bottom w:val="nil"/>
              <w:right w:val="nil"/>
            </w:tcBorders>
            <w:shd w:val="clear" w:color="auto" w:fill="auto"/>
            <w:noWrap/>
            <w:vAlign w:val="bottom"/>
            <w:hideMark/>
          </w:tcPr>
          <w:p w:rsidR="00B45A88" w:rsidRPr="00726C90" w:rsidRDefault="00B45A88"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c>
          <w:tcPr>
            <w:tcW w:w="990" w:type="dxa"/>
            <w:tcBorders>
              <w:top w:val="single" w:sz="4" w:space="0" w:color="auto"/>
              <w:left w:val="nil"/>
              <w:bottom w:val="nil"/>
              <w:right w:val="nil"/>
            </w:tcBorders>
            <w:shd w:val="clear" w:color="auto" w:fill="auto"/>
            <w:noWrap/>
            <w:vAlign w:val="center"/>
            <w:hideMark/>
          </w:tcPr>
          <w:p w:rsidR="00B45A88" w:rsidRPr="00800127" w:rsidRDefault="00B45A88" w:rsidP="005C2D0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CB399F" w:rsidRPr="00AB4ADE" w:rsidTr="00BE00CE">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B45A88" w:rsidRPr="00AB4ADE" w:rsidRDefault="00B45A88"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990" w:type="dxa"/>
            <w:tcBorders>
              <w:top w:val="nil"/>
              <w:left w:val="nil"/>
              <w:bottom w:val="single" w:sz="4" w:space="0" w:color="auto"/>
              <w:right w:val="nil"/>
            </w:tcBorders>
            <w:shd w:val="clear" w:color="auto" w:fill="auto"/>
            <w:noWrap/>
            <w:vAlign w:val="center"/>
            <w:hideMark/>
          </w:tcPr>
          <w:p w:rsidR="00B45A88" w:rsidRPr="00800127" w:rsidRDefault="00B45A88" w:rsidP="005C2D0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c>
          <w:tcPr>
            <w:tcW w:w="990" w:type="dxa"/>
            <w:tcBorders>
              <w:top w:val="single" w:sz="4" w:space="0" w:color="auto"/>
              <w:left w:val="nil"/>
              <w:bottom w:val="nil"/>
              <w:right w:val="nil"/>
            </w:tcBorders>
            <w:shd w:val="clear" w:color="auto" w:fill="auto"/>
            <w:noWrap/>
            <w:vAlign w:val="center"/>
            <w:hideMark/>
          </w:tcPr>
          <w:p w:rsidR="00EB0DBF"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427302" w:rsidRPr="00270F49" w:rsidRDefault="00EB0DBF" w:rsidP="00DC78C3">
            <w:pPr>
              <w:spacing w:after="0" w:line="240" w:lineRule="auto"/>
              <w:jc w:val="center"/>
              <w:rPr>
                <w:rFonts w:ascii="Times New Roman" w:eastAsia="Times New Roman" w:hAnsi="Times New Roman" w:cs="Times New Roman"/>
                <w:b/>
                <w:color w:val="000000"/>
                <w:sz w:val="18"/>
                <w:szCs w:val="18"/>
              </w:rPr>
            </w:pPr>
            <w:r w:rsidRPr="00270F49">
              <w:rPr>
                <w:rFonts w:ascii="Times New Roman" w:eastAsia="Times New Roman" w:hAnsi="Times New Roman" w:cs="Times New Roman"/>
                <w:b/>
                <w:color w:val="000000"/>
                <w:sz w:val="18"/>
                <w:szCs w:val="18"/>
              </w:rPr>
              <w:t>2.50</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270F49" w:rsidRDefault="00270F49" w:rsidP="00DC78C3">
            <w:pPr>
              <w:spacing w:after="0" w:line="240" w:lineRule="auto"/>
              <w:jc w:val="center"/>
              <w:rPr>
                <w:rFonts w:ascii="Times New Roman" w:eastAsia="Times New Roman" w:hAnsi="Times New Roman" w:cs="Times New Roman"/>
                <w:b/>
                <w:sz w:val="20"/>
                <w:szCs w:val="20"/>
              </w:rPr>
            </w:pPr>
            <w:r w:rsidRPr="00270F49">
              <w:rPr>
                <w:rFonts w:ascii="Times New Roman" w:eastAsia="Times New Roman" w:hAnsi="Times New Roman" w:cs="Times New Roman"/>
                <w:b/>
                <w:sz w:val="20"/>
                <w:szCs w:val="20"/>
              </w:rPr>
              <w:t>(0.38,4.82</w:t>
            </w:r>
            <w:r w:rsidR="00427302" w:rsidRPr="00270F49">
              <w:rPr>
                <w:rFonts w:ascii="Times New Roman" w:eastAsia="Times New Roman" w:hAnsi="Times New Roman" w:cs="Times New Roman"/>
                <w:b/>
                <w:sz w:val="20"/>
                <w:szCs w:val="20"/>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990" w:type="dxa"/>
            <w:tcBorders>
              <w:top w:val="nil"/>
              <w:left w:val="nil"/>
              <w:bottom w:val="nil"/>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sz w:val="20"/>
                <w:szCs w:val="20"/>
              </w:rPr>
            </w:pP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c>
          <w:tcPr>
            <w:tcW w:w="990" w:type="dxa"/>
            <w:tcBorders>
              <w:top w:val="nil"/>
              <w:left w:val="nil"/>
              <w:bottom w:val="nil"/>
              <w:right w:val="nil"/>
            </w:tcBorders>
            <w:shd w:val="clear" w:color="auto" w:fill="auto"/>
            <w:noWrap/>
            <w:vAlign w:val="center"/>
            <w:hideMark/>
          </w:tcPr>
          <w:p w:rsidR="00B45A88" w:rsidRPr="00AB4ADE" w:rsidRDefault="00EB0DBF"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c>
          <w:tcPr>
            <w:tcW w:w="990" w:type="dxa"/>
            <w:tcBorders>
              <w:top w:val="nil"/>
              <w:left w:val="nil"/>
              <w:bottom w:val="single" w:sz="4" w:space="0" w:color="auto"/>
              <w:right w:val="nil"/>
            </w:tcBorders>
            <w:shd w:val="clear" w:color="auto" w:fill="auto"/>
            <w:noWrap/>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p>
        </w:tc>
      </w:tr>
      <w:tr w:rsidR="00B45A88" w:rsidRPr="00AB4ADE" w:rsidTr="005C2D02">
        <w:trPr>
          <w:trHeight w:val="288"/>
        </w:trPr>
        <w:tc>
          <w:tcPr>
            <w:tcW w:w="9180" w:type="dxa"/>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990" w:type="dxa"/>
            <w:tcBorders>
              <w:top w:val="nil"/>
              <w:left w:val="nil"/>
              <w:bottom w:val="single" w:sz="4" w:space="0" w:color="auto"/>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5C2D02">
        <w:trPr>
          <w:trHeight w:val="288"/>
        </w:trPr>
        <w:tc>
          <w:tcPr>
            <w:tcW w:w="9180" w:type="dxa"/>
            <w:gridSpan w:val="8"/>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990" w:type="dxa"/>
            <w:tcBorders>
              <w:top w:val="nil"/>
              <w:left w:val="nil"/>
              <w:bottom w:val="nil"/>
              <w:right w:val="nil"/>
            </w:tcBorders>
            <w:shd w:val="clear" w:color="auto" w:fill="auto"/>
            <w:noWrap/>
            <w:vAlign w:val="center"/>
            <w:hideMark/>
          </w:tcPr>
          <w:p w:rsidR="00B45A88" w:rsidRPr="00AB4ADE" w:rsidRDefault="00EE3DB6"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990" w:type="dxa"/>
            <w:tcBorders>
              <w:top w:val="nil"/>
              <w:left w:val="nil"/>
              <w:bottom w:val="nil"/>
              <w:right w:val="nil"/>
            </w:tcBorders>
            <w:shd w:val="clear" w:color="auto" w:fill="auto"/>
            <w:noWrap/>
            <w:vAlign w:val="center"/>
            <w:hideMark/>
          </w:tcPr>
          <w:p w:rsidR="00B45A88" w:rsidRPr="00AB4ADE" w:rsidRDefault="00E36EA4"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c>
          <w:tcPr>
            <w:tcW w:w="990" w:type="dxa"/>
            <w:tcBorders>
              <w:top w:val="nil"/>
              <w:left w:val="nil"/>
              <w:bottom w:val="single" w:sz="4" w:space="0" w:color="auto"/>
              <w:right w:val="nil"/>
            </w:tcBorders>
            <w:shd w:val="clear" w:color="auto" w:fill="auto"/>
            <w:noWrap/>
            <w:vAlign w:val="center"/>
            <w:hideMark/>
          </w:tcPr>
          <w:p w:rsidR="00B45A88" w:rsidRPr="00AB4ADE" w:rsidRDefault="00E36EA4"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CB399F" w:rsidRPr="00AB4ADE" w:rsidTr="005C2D02">
        <w:trPr>
          <w:trHeight w:val="288"/>
        </w:trPr>
        <w:tc>
          <w:tcPr>
            <w:tcW w:w="990" w:type="dxa"/>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B45A88" w:rsidRPr="00AB4ADE" w:rsidRDefault="00B45A88"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990" w:type="dxa"/>
            <w:tcBorders>
              <w:top w:val="nil"/>
              <w:left w:val="nil"/>
              <w:bottom w:val="single" w:sz="4" w:space="0" w:color="auto"/>
              <w:right w:val="nil"/>
            </w:tcBorders>
            <w:shd w:val="clear" w:color="auto" w:fill="auto"/>
            <w:noWrap/>
            <w:vAlign w:val="center"/>
            <w:hideMark/>
          </w:tcPr>
          <w:p w:rsidR="00B45A88" w:rsidRPr="00AB4ADE" w:rsidRDefault="005D6D68" w:rsidP="00DC78C3">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given with 85% confidence intervals. </w:t>
      </w:r>
      <w:r w:rsidR="00D50313">
        <w:rPr>
          <w:rFonts w:ascii="Times New Roman" w:hAnsi="Times New Roman" w:cs="Times New Roman"/>
          <w:sz w:val="20"/>
          <w:szCs w:val="20"/>
        </w:rPr>
        <w:t>The last column includes results from our multi-variate JAGS model. Parameter estimates for the JAGS model are given with 85% credible intervals</w:t>
      </w:r>
      <w:r w:rsidR="00812E42">
        <w:rPr>
          <w:rFonts w:ascii="Times New Roman" w:hAnsi="Times New Roman" w:cs="Times New Roman"/>
          <w:sz w:val="20"/>
          <w:szCs w:val="20"/>
        </w:rPr>
        <w:t>, and DIC is listed in place of AIC</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540" w:type="dxa"/>
        <w:tblCellMar>
          <w:left w:w="29" w:type="dxa"/>
          <w:right w:w="29" w:type="dxa"/>
        </w:tblCellMar>
        <w:tblLook w:val="04A0" w:firstRow="1" w:lastRow="0" w:firstColumn="1" w:lastColumn="0" w:noHBand="0" w:noVBand="1"/>
      </w:tblPr>
      <w:tblGrid>
        <w:gridCol w:w="1238"/>
        <w:gridCol w:w="1052"/>
        <w:gridCol w:w="945"/>
        <w:gridCol w:w="945"/>
        <w:gridCol w:w="1116"/>
        <w:gridCol w:w="1118"/>
        <w:gridCol w:w="1040"/>
        <w:gridCol w:w="1069"/>
        <w:gridCol w:w="1026"/>
      </w:tblGrid>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c>
          <w:tcPr>
            <w:tcW w:w="1026" w:type="dxa"/>
            <w:tcBorders>
              <w:top w:val="single" w:sz="4" w:space="0" w:color="auto"/>
              <w:left w:val="nil"/>
              <w:bottom w:val="nil"/>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Multiple</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05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1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18"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4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69"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1026" w:type="dxa"/>
            <w:tcBorders>
              <w:top w:val="nil"/>
              <w:left w:val="nil"/>
              <w:bottom w:val="single" w:sz="4" w:space="0" w:color="auto"/>
              <w:right w:val="nil"/>
            </w:tcBorders>
            <w:shd w:val="clear" w:color="auto" w:fill="auto"/>
            <w:noWrap/>
            <w:vAlign w:val="bottom"/>
            <w:hideMark/>
          </w:tcPr>
          <w:p w:rsidR="00AB4ADE" w:rsidRPr="00726C90" w:rsidRDefault="00AB4ADE"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JAGS Model</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c>
          <w:tcPr>
            <w:tcW w:w="1026" w:type="dxa"/>
            <w:tcBorders>
              <w:top w:val="nil"/>
              <w:left w:val="nil"/>
              <w:bottom w:val="nil"/>
              <w:right w:val="nil"/>
            </w:tcBorders>
            <w:shd w:val="clear" w:color="auto" w:fill="auto"/>
            <w:noWrap/>
            <w:vAlign w:val="center"/>
            <w:hideMark/>
          </w:tcPr>
          <w:p w:rsidR="00270F49"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11.11</w:t>
            </w:r>
          </w:p>
        </w:tc>
      </w:tr>
      <w:tr w:rsidR="00AB4ADE" w:rsidRPr="00CE0CB4" w:rsidTr="006B7B92">
        <w:trPr>
          <w:trHeight w:val="279"/>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c>
          <w:tcPr>
            <w:tcW w:w="1026" w:type="dxa"/>
            <w:tcBorders>
              <w:top w:val="nil"/>
              <w:left w:val="nil"/>
              <w:bottom w:val="nil"/>
              <w:right w:val="nil"/>
            </w:tcBorders>
            <w:shd w:val="clear" w:color="auto" w:fill="auto"/>
            <w:noWrap/>
            <w:vAlign w:val="center"/>
            <w:hideMark/>
          </w:tcPr>
          <w:p w:rsidR="00CE0CB4" w:rsidRPr="00AB4ADE" w:rsidRDefault="00F538A2"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(0.13,17.7)</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center"/>
            <w:hideMark/>
          </w:tcPr>
          <w:p w:rsidR="00CB1F47" w:rsidRPr="00AB4ADE" w:rsidRDefault="00CB1F47" w:rsidP="00141F80">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0.92</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945"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b/>
                <w:bCs/>
                <w:color w:val="000000"/>
                <w:sz w:val="18"/>
                <w:szCs w:val="18"/>
              </w:rPr>
            </w:pPr>
          </w:p>
        </w:tc>
        <w:tc>
          <w:tcPr>
            <w:tcW w:w="945"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center"/>
            <w:hideMark/>
          </w:tcPr>
          <w:p w:rsidR="00AB4ADE" w:rsidRPr="00AB4ADE" w:rsidRDefault="00AB4ADE" w:rsidP="00141F80">
            <w:pPr>
              <w:spacing w:after="0" w:line="240" w:lineRule="auto"/>
              <w:jc w:val="center"/>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center"/>
            <w:hideMark/>
          </w:tcPr>
          <w:p w:rsidR="00AB4ADE" w:rsidRPr="00AB4ADE" w:rsidRDefault="00141F80" w:rsidP="00141F80">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(-1.11,1.84)</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141F80" w:rsidRDefault="00270F49" w:rsidP="00AB4ADE">
            <w:pPr>
              <w:spacing w:after="0" w:line="240" w:lineRule="auto"/>
              <w:jc w:val="center"/>
              <w:rPr>
                <w:rFonts w:ascii="Times New Roman" w:eastAsia="Times New Roman" w:hAnsi="Times New Roman" w:cs="Times New Roman"/>
                <w:b/>
                <w:color w:val="000000"/>
                <w:sz w:val="18"/>
                <w:szCs w:val="18"/>
              </w:rPr>
            </w:pPr>
            <w:r w:rsidRPr="00141F80">
              <w:rPr>
                <w:rFonts w:ascii="Times New Roman" w:eastAsia="Times New Roman" w:hAnsi="Times New Roman" w:cs="Times New Roman"/>
                <w:b/>
                <w:color w:val="000000"/>
                <w:sz w:val="18"/>
                <w:szCs w:val="18"/>
              </w:rPr>
              <w:t>-3.79</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141F80" w:rsidRDefault="00270F49" w:rsidP="00270F49">
            <w:pPr>
              <w:spacing w:after="0" w:line="240" w:lineRule="auto"/>
              <w:jc w:val="center"/>
              <w:rPr>
                <w:rFonts w:ascii="Times New Roman" w:eastAsia="Times New Roman" w:hAnsi="Times New Roman" w:cs="Times New Roman"/>
                <w:b/>
                <w:sz w:val="18"/>
                <w:szCs w:val="18"/>
              </w:rPr>
            </w:pPr>
            <w:r w:rsidRPr="00141F80">
              <w:rPr>
                <w:rFonts w:ascii="Times New Roman" w:eastAsia="Times New Roman" w:hAnsi="Times New Roman" w:cs="Times New Roman"/>
                <w:b/>
                <w:sz w:val="18"/>
                <w:szCs w:val="18"/>
              </w:rPr>
              <w:t>(-5.68,-2.06)</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40"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945"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118"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69"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c>
          <w:tcPr>
            <w:tcW w:w="1026" w:type="dxa"/>
            <w:tcBorders>
              <w:top w:val="nil"/>
              <w:left w:val="nil"/>
              <w:bottom w:val="nil"/>
              <w:right w:val="nil"/>
            </w:tcBorders>
            <w:shd w:val="clear" w:color="auto" w:fill="auto"/>
            <w:noWrap/>
            <w:vAlign w:val="bottom"/>
            <w:hideMark/>
          </w:tcPr>
          <w:p w:rsidR="00AB4ADE" w:rsidRPr="00AB4ADE" w:rsidRDefault="00270F49"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45"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18"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40"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8514" w:type="dxa"/>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1026" w:type="dxa"/>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052"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45"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16"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118"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40"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69" w:type="dxa"/>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c>
          <w:tcPr>
            <w:tcW w:w="1026" w:type="dxa"/>
            <w:tcBorders>
              <w:top w:val="nil"/>
              <w:left w:val="nil"/>
              <w:bottom w:val="nil"/>
              <w:right w:val="nil"/>
            </w:tcBorders>
            <w:shd w:val="clear" w:color="auto" w:fill="auto"/>
            <w:noWrap/>
            <w:vAlign w:val="bottom"/>
            <w:hideMark/>
          </w:tcPr>
          <w:p w:rsidR="00AB4ADE" w:rsidRPr="00AB4ADE" w:rsidRDefault="006B7B9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c>
          <w:tcPr>
            <w:tcW w:w="1026" w:type="dxa"/>
            <w:tcBorders>
              <w:top w:val="nil"/>
              <w:left w:val="nil"/>
              <w:bottom w:val="single" w:sz="4" w:space="0" w:color="auto"/>
              <w:right w:val="nil"/>
            </w:tcBorders>
            <w:shd w:val="clear" w:color="auto" w:fill="auto"/>
            <w:noWrap/>
            <w:vAlign w:val="bottom"/>
            <w:hideMark/>
          </w:tcPr>
          <w:p w:rsidR="00AB4ADE" w:rsidRPr="00AB4ADE" w:rsidRDefault="006B7B92" w:rsidP="006B7B9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6B7B92">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1052"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45"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16"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118"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40"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69" w:type="dxa"/>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c>
          <w:tcPr>
            <w:tcW w:w="1026" w:type="dxa"/>
            <w:tcBorders>
              <w:top w:val="nil"/>
              <w:left w:val="nil"/>
              <w:bottom w:val="single" w:sz="4" w:space="0" w:color="auto"/>
              <w:right w:val="nil"/>
            </w:tcBorders>
            <w:shd w:val="clear" w:color="auto" w:fill="auto"/>
            <w:noWrap/>
            <w:vAlign w:val="center"/>
            <w:hideMark/>
          </w:tcPr>
          <w:p w:rsidR="00AB4ADE" w:rsidRPr="00AB4ADE" w:rsidRDefault="00726C90" w:rsidP="00AF7CB4">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215.84</w:t>
            </w:r>
          </w:p>
        </w:tc>
      </w:tr>
    </w:tbl>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lastRenderedPageBreak/>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BB7A14">
        <w:rPr>
          <w:rFonts w:ascii="Times New Roman" w:hAnsi="Times New Roman" w:cs="Times New Roman"/>
          <w:sz w:val="24"/>
          <w:szCs w:val="24"/>
        </w:rPr>
        <w:t xml:space="preserve"> and mean abundance in plots where tiger beetles were detected was 13.2 (85% CI 2.03 - 24.37)</w:t>
      </w:r>
      <w:r w:rsidR="00800127">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(Table 5)</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BB7A14">
        <w:rPr>
          <w:rFonts w:ascii="Times New Roman" w:hAnsi="Times New Roman" w:cs="Times New Roman"/>
          <w:sz w:val="24"/>
          <w:szCs w:val="24"/>
        </w:rPr>
        <w:t>6</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5</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modeled with a negative binomial distribution</w:t>
      </w:r>
      <w:r w:rsidRPr="00B25E21">
        <w:rPr>
          <w:rFonts w:ascii="Times New Roman" w:hAnsi="Times New Roman" w:cs="Times New Roman"/>
          <w:sz w:val="20"/>
          <w:szCs w:val="20"/>
        </w:rPr>
        <w:t xml:space="preserve"> in all models. Parameter estimates are given with 85% confidence intervals.</w:t>
      </w:r>
      <w:r w:rsidR="006622E9">
        <w:rPr>
          <w:rFonts w:ascii="Times New Roman" w:hAnsi="Times New Roman" w:cs="Times New Roman"/>
          <w:sz w:val="20"/>
          <w:szCs w:val="20"/>
        </w:rPr>
        <w:t xml:space="preserve"> </w:t>
      </w:r>
      <w:r w:rsidR="006622E9">
        <w:rPr>
          <w:rFonts w:ascii="Times New Roman" w:hAnsi="Times New Roman" w:cs="Times New Roman"/>
          <w:sz w:val="20"/>
          <w:szCs w:val="20"/>
        </w:rPr>
        <w:t xml:space="preserve">The last column includes results from our multi-variate JAGS model. Parameter estimates for the JAGS model are given with 85% credible intervals, and DIC is listed in place of AIC. </w:t>
      </w:r>
      <w:r w:rsidRPr="00B25E21">
        <w:rPr>
          <w:rFonts w:ascii="Times New Roman" w:hAnsi="Times New Roman" w:cs="Times New Roman"/>
          <w:sz w:val="20"/>
          <w:szCs w:val="20"/>
        </w:rPr>
        <w:t xml:space="preserve"> 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371"/>
      </w:tblGrid>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B45A88" w:rsidRPr="00800127" w:rsidRDefault="00B45A88" w:rsidP="00F538A2">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B45A88"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B45A88" w:rsidRPr="00800127" w:rsidRDefault="00B45A88" w:rsidP="00F538A2">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c>
          <w:tcPr>
            <w:tcW w:w="0" w:type="auto"/>
            <w:tcBorders>
              <w:top w:val="nil"/>
              <w:left w:val="nil"/>
              <w:bottom w:val="nil"/>
              <w:right w:val="nil"/>
            </w:tcBorders>
            <w:shd w:val="clear" w:color="auto" w:fill="auto"/>
            <w:noWrap/>
            <w:vAlign w:val="center"/>
            <w:hideMark/>
          </w:tcPr>
          <w:p w:rsidR="00B45A88" w:rsidRPr="00AB4ADE" w:rsidRDefault="002548D8"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B45A88" w:rsidRPr="0063638E" w:rsidRDefault="002548D8" w:rsidP="0063638E">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0.67 (</w:t>
            </w:r>
            <w:r w:rsidR="0063638E" w:rsidRPr="0063638E">
              <w:rPr>
                <w:rFonts w:ascii="Times New Roman" w:eastAsia="Times New Roman" w:hAnsi="Times New Roman" w:cs="Times New Roman"/>
                <w:b/>
                <w:color w:val="000000"/>
                <w:sz w:val="18"/>
                <w:szCs w:val="18"/>
              </w:rPr>
              <w:t>0.21,1.44)</w:t>
            </w:r>
          </w:p>
        </w:tc>
      </w:tr>
      <w:tr w:rsidR="00B45A88" w:rsidRPr="00AB4ADE" w:rsidTr="00F538A2">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B45A88" w:rsidRPr="0063638E" w:rsidRDefault="0063638E" w:rsidP="00F538A2">
            <w:pPr>
              <w:spacing w:after="0" w:line="240" w:lineRule="auto"/>
              <w:jc w:val="center"/>
              <w:rPr>
                <w:rFonts w:ascii="Times New Roman" w:eastAsia="Times New Roman" w:hAnsi="Times New Roman" w:cs="Times New Roman"/>
                <w:b/>
                <w:color w:val="000000"/>
                <w:sz w:val="18"/>
                <w:szCs w:val="18"/>
              </w:rPr>
            </w:pPr>
            <w:r w:rsidRPr="0063638E">
              <w:rPr>
                <w:rFonts w:ascii="Times New Roman" w:eastAsia="Times New Roman" w:hAnsi="Times New Roman" w:cs="Times New Roman"/>
                <w:b/>
                <w:color w:val="000000"/>
                <w:sz w:val="18"/>
                <w:szCs w:val="18"/>
              </w:rPr>
              <w:t>0.75 (0.28,1.25)</w:t>
            </w:r>
          </w:p>
        </w:tc>
      </w:tr>
      <w:tr w:rsidR="00B45A88" w:rsidRPr="00AB4ADE" w:rsidTr="00F538A2">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63638E">
        <w:trPr>
          <w:trHeight w:val="288"/>
        </w:trPr>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nil"/>
              <w:left w:val="nil"/>
              <w:bottom w:val="nil"/>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c>
          <w:tcPr>
            <w:tcW w:w="0" w:type="auto"/>
            <w:tcBorders>
              <w:top w:val="nil"/>
              <w:left w:val="nil"/>
              <w:bottom w:val="nil"/>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B45A88"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B45A88" w:rsidRPr="00AB4ADE" w:rsidRDefault="00B45A88"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B45A88" w:rsidRPr="00AB4ADE" w:rsidRDefault="00B45A88"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c>
          <w:tcPr>
            <w:tcW w:w="0" w:type="auto"/>
            <w:tcBorders>
              <w:top w:val="single" w:sz="4" w:space="0" w:color="auto"/>
              <w:left w:val="nil"/>
              <w:bottom w:val="single" w:sz="4" w:space="0" w:color="auto"/>
              <w:right w:val="nil"/>
            </w:tcBorders>
            <w:shd w:val="clear" w:color="auto" w:fill="auto"/>
            <w:noWrap/>
            <w:vAlign w:val="center"/>
            <w:hideMark/>
          </w:tcPr>
          <w:p w:rsidR="00B45A88" w:rsidRPr="00AB4ADE" w:rsidRDefault="0063638E" w:rsidP="0063638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6</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w:t>
      </w:r>
      <w:r w:rsidRPr="00B25E21">
        <w:rPr>
          <w:rFonts w:ascii="Times New Roman" w:hAnsi="Times New Roman" w:cs="Times New Roman"/>
          <w:sz w:val="20"/>
          <w:szCs w:val="20"/>
        </w:rPr>
        <w:lastRenderedPageBreak/>
        <w:t xml:space="preserve">confidence intervals. </w:t>
      </w:r>
      <w:r w:rsidR="006622E9">
        <w:rPr>
          <w:rFonts w:ascii="Times New Roman" w:hAnsi="Times New Roman" w:cs="Times New Roman"/>
          <w:sz w:val="20"/>
          <w:szCs w:val="20"/>
        </w:rPr>
        <w:t xml:space="preserve">The last column includes results from our multi-variate JAGS model. Parameter estimates for the JAGS model are given with 85% credible intervals, and DIC is listed in place of AIC.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551"/>
      </w:tblGrid>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800127" w:rsidRDefault="00AB4ADE" w:rsidP="00AB4ADE">
            <w:pPr>
              <w:spacing w:after="0" w:line="240" w:lineRule="auto"/>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Multiple</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800127" w:rsidRDefault="00AB4ADE" w:rsidP="00AB4ADE">
            <w:pPr>
              <w:spacing w:after="0" w:line="240" w:lineRule="auto"/>
              <w:jc w:val="center"/>
              <w:rPr>
                <w:rFonts w:ascii="Times New Roman" w:eastAsia="Times New Roman" w:hAnsi="Times New Roman" w:cs="Times New Roman"/>
                <w:b/>
                <w:color w:val="000000"/>
                <w:sz w:val="18"/>
                <w:szCs w:val="18"/>
              </w:rPr>
            </w:pPr>
            <w:r w:rsidRPr="00800127">
              <w:rPr>
                <w:rFonts w:ascii="Times New Roman" w:eastAsia="Times New Roman" w:hAnsi="Times New Roman" w:cs="Times New Roman"/>
                <w:b/>
                <w:color w:val="000000"/>
                <w:sz w:val="18"/>
                <w:szCs w:val="18"/>
              </w:rPr>
              <w:t>JAGS Model</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c>
          <w:tcPr>
            <w:tcW w:w="0" w:type="auto"/>
            <w:tcBorders>
              <w:top w:val="nil"/>
              <w:left w:val="nil"/>
              <w:bottom w:val="nil"/>
              <w:right w:val="nil"/>
            </w:tcBorders>
            <w:shd w:val="clear" w:color="auto" w:fill="auto"/>
            <w:noWrap/>
            <w:vAlign w:val="center"/>
            <w:hideMark/>
          </w:tcPr>
          <w:p w:rsidR="00AB4ADE" w:rsidRPr="00AB4ADE" w:rsidRDefault="00EE5782" w:rsidP="00EE578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13.24 (3.28,35.46)</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0.67 (0.37,0.99)</w:t>
            </w:r>
          </w:p>
        </w:tc>
      </w:tr>
      <w:tr w:rsidR="00AB4ADE" w:rsidRPr="00AB4ADE" w:rsidTr="00EE5782">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center"/>
            <w:hideMark/>
          </w:tcPr>
          <w:p w:rsidR="00AB4ADE" w:rsidRPr="00EE5782" w:rsidRDefault="00EE5782" w:rsidP="00EE5782">
            <w:pPr>
              <w:spacing w:after="0" w:line="240" w:lineRule="auto"/>
              <w:jc w:val="center"/>
              <w:rPr>
                <w:rFonts w:ascii="Times New Roman" w:eastAsia="Times New Roman" w:hAnsi="Times New Roman" w:cs="Times New Roman"/>
                <w:b/>
                <w:color w:val="000000"/>
                <w:sz w:val="18"/>
                <w:szCs w:val="18"/>
              </w:rPr>
            </w:pPr>
            <w:r w:rsidRPr="00EE5782">
              <w:rPr>
                <w:rFonts w:ascii="Times New Roman" w:eastAsia="Times New Roman" w:hAnsi="Times New Roman" w:cs="Times New Roman"/>
                <w:b/>
                <w:color w:val="000000"/>
                <w:sz w:val="18"/>
                <w:szCs w:val="18"/>
              </w:rPr>
              <w:t>0.32 (0.02,0.64)</w:t>
            </w:r>
          </w:p>
        </w:tc>
      </w:tr>
      <w:tr w:rsidR="00AB4ADE" w:rsidRPr="00AB4ADE" w:rsidTr="00EE5782">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c>
          <w:tcPr>
            <w:tcW w:w="0" w:type="auto"/>
            <w:tcBorders>
              <w:top w:val="nil"/>
              <w:left w:val="nil"/>
              <w:bottom w:val="nil"/>
              <w:right w:val="nil"/>
            </w:tcBorders>
            <w:shd w:val="clear" w:color="auto" w:fill="auto"/>
            <w:vAlign w:val="center"/>
            <w:hideMark/>
          </w:tcPr>
          <w:p w:rsidR="00AB4ADE" w:rsidRPr="00AB4ADE" w:rsidRDefault="00AB4ADE"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noWrap/>
            <w:vAlign w:val="bottom"/>
            <w:hideMark/>
          </w:tcPr>
          <w:p w:rsidR="00AB4ADE" w:rsidRPr="00AB4ADE" w:rsidRDefault="00DB00F2" w:rsidP="00AB4ADE">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r>
      <w:tr w:rsidR="00AB4ADE" w:rsidRPr="00AB4ADE" w:rsidTr="00DB00F2">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c>
          <w:tcPr>
            <w:tcW w:w="0" w:type="auto"/>
            <w:tcBorders>
              <w:top w:val="single" w:sz="4" w:space="0" w:color="auto"/>
              <w:left w:val="nil"/>
              <w:bottom w:val="single" w:sz="4" w:space="0" w:color="auto"/>
              <w:right w:val="nil"/>
            </w:tcBorders>
            <w:shd w:val="clear" w:color="auto" w:fill="auto"/>
            <w:noWrap/>
            <w:vAlign w:val="center"/>
            <w:hideMark/>
          </w:tcPr>
          <w:p w:rsidR="00AB4ADE" w:rsidRPr="00AB4ADE" w:rsidRDefault="00DB00F2" w:rsidP="00DB00F2">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1103.28</w:t>
            </w:r>
          </w:p>
        </w:tc>
      </w:tr>
    </w:tbl>
    <w:p w:rsidR="00AC7BFD" w:rsidRDefault="00AC7BFD"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proofErr w:type="spellStart"/>
      <w:r>
        <w:rPr>
          <w:rFonts w:ascii="Times New Roman" w:hAnsi="Times New Roman" w:cs="Times New Roman"/>
          <w:sz w:val="24"/>
          <w:szCs w:val="24"/>
        </w:rPr>
        <w:lastRenderedPageBreak/>
        <w:t>Gophersnakes</w:t>
      </w:r>
      <w:proofErr w:type="spellEnd"/>
      <w:r>
        <w:rPr>
          <w:rFonts w:ascii="Times New Roman" w:hAnsi="Times New Roman" w:cs="Times New Roman"/>
          <w:sz w:val="24"/>
          <w:szCs w:val="24"/>
        </w:rPr>
        <w:t xml:space="preserve"> were encountered</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Pr>
          <w:rFonts w:ascii="Times New Roman" w:hAnsi="Times New Roman" w:cs="Times New Roman"/>
          <w:bCs/>
          <w:sz w:val="24"/>
          <w:szCs w:val="24"/>
        </w:rPr>
        <w:t>.</w:t>
      </w:r>
      <w:r w:rsidR="00AA501F">
        <w:rPr>
          <w:rFonts w:ascii="Times New Roman" w:hAnsi="Times New Roman" w:cs="Times New Roman"/>
          <w:bCs/>
          <w:sz w:val="24"/>
          <w:szCs w:val="24"/>
        </w:rPr>
        <w:t xml:space="preserve"> The mean observed abundance in plots where hog-nosed snakes were detected was 1.67 (85% CI 1.0-2.34).</w:t>
      </w:r>
      <w:r w:rsidR="00E81529">
        <w:rPr>
          <w:rFonts w:ascii="Times New Roman" w:hAnsi="Times New Roman" w:cs="Times New Roman"/>
          <w:bCs/>
          <w:sz w:val="24"/>
          <w:szCs w:val="24"/>
        </w:rPr>
        <w:t xml:space="preserve"> Data for both species of snakes was insufficient for occupancy and abundance analysis.</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w:t>
      </w:r>
      <w:proofErr w:type="gramStart"/>
      <w:r>
        <w:rPr>
          <w:rFonts w:ascii="Times New Roman" w:hAnsi="Times New Roman" w:cs="Times New Roman"/>
          <w:sz w:val="24"/>
          <w:szCs w:val="24"/>
        </w:rPr>
        <w:t>management</w:t>
      </w:r>
      <w:proofErr w:type="gramEnd"/>
      <w:r>
        <w:rPr>
          <w:rFonts w:ascii="Times New Roman" w:hAnsi="Times New Roman" w:cs="Times New Roman"/>
          <w:sz w:val="24"/>
          <w:szCs w:val="24"/>
        </w:rPr>
        <w:t xml:space="preserve">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 xml:space="preserve">Although the benefits of fire and grazing as tools to restore and maintain prairie, savanna, and other upland habitats for native fauna are well-documented (Swengel 1998, Vander Yacht et al. 2016, Davis et al. 2001, Peterson and Reich 2001), the </w:t>
      </w:r>
      <w:r w:rsidR="0015495C" w:rsidRPr="00A96F49">
        <w:rPr>
          <w:rFonts w:ascii="Times New Roman" w:hAnsi="Times New Roman" w:cs="Times New Roman"/>
          <w:bCs/>
          <w:sz w:val="24"/>
          <w:szCs w:val="24"/>
        </w:rPr>
        <w:lastRenderedPageBreak/>
        <w:t>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 xml:space="preserve">rk sparrow </w:t>
      </w:r>
      <w:r w:rsidR="00B93215">
        <w:rPr>
          <w:rFonts w:ascii="Times New Roman" w:hAnsi="Times New Roman" w:cs="Times New Roman"/>
          <w:bCs/>
          <w:sz w:val="24"/>
          <w:szCs w:val="24"/>
        </w:rPr>
        <w:t>abundance was positively related to</w:t>
      </w:r>
      <w:r w:rsidR="0015495C">
        <w:rPr>
          <w:rFonts w:ascii="Times New Roman" w:hAnsi="Times New Roman" w:cs="Times New Roman"/>
          <w:bCs/>
          <w:sz w:val="24"/>
          <w:szCs w:val="24"/>
        </w:rPr>
        <w:t xml:space="preserv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habitat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w:t>
      </w:r>
      <w:r w:rsidRPr="00A96F49">
        <w:rPr>
          <w:rFonts w:ascii="Times New Roman" w:hAnsi="Times New Roman" w:cs="Times New Roman"/>
          <w:bCs/>
          <w:sz w:val="24"/>
          <w:szCs w:val="24"/>
        </w:rPr>
        <w:lastRenderedPageBreak/>
        <w:t xml:space="preserve">(Dana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w:t>
      </w:r>
      <w:r w:rsidR="00A96F49" w:rsidRPr="00A96F49">
        <w:rPr>
          <w:rFonts w:ascii="Times New Roman" w:hAnsi="Times New Roman" w:cs="Times New Roman"/>
          <w:bCs/>
          <w:sz w:val="24"/>
          <w:szCs w:val="24"/>
        </w:rPr>
        <w:lastRenderedPageBreak/>
        <w:t xml:space="preserve">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to provide </w:t>
      </w:r>
      <w:proofErr w:type="spellStart"/>
      <w:r w:rsidR="00A96F49" w:rsidRPr="00A96F49">
        <w:rPr>
          <w:rFonts w:ascii="Times New Roman" w:hAnsi="Times New Roman" w:cs="Times New Roman"/>
          <w:bCs/>
          <w:sz w:val="24"/>
          <w:szCs w:val="24"/>
        </w:rPr>
        <w:t>refugiu</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t>
      </w:r>
      <w:r w:rsidR="00925008">
        <w:rPr>
          <w:rFonts w:ascii="Times New Roman" w:hAnsi="Times New Roman" w:cs="Times New Roman"/>
          <w:bCs/>
          <w:sz w:val="24"/>
          <w:szCs w:val="24"/>
        </w:rPr>
        <w:t>had</w:t>
      </w:r>
      <w:r w:rsidRPr="00A96F49">
        <w:rPr>
          <w:rFonts w:ascii="Times New Roman" w:hAnsi="Times New Roman" w:cs="Times New Roman"/>
          <w:bCs/>
          <w:sz w:val="24"/>
          <w:szCs w:val="24"/>
        </w:rPr>
        <w:t xml:space="preserv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w:t>
      </w:r>
      <w:r w:rsidRPr="00A96F49">
        <w:rPr>
          <w:rFonts w:ascii="Times New Roman" w:hAnsi="Times New Roman" w:cs="Times New Roman"/>
          <w:bCs/>
          <w:sz w:val="24"/>
          <w:szCs w:val="24"/>
        </w:rPr>
        <w:lastRenderedPageBreak/>
        <w:t>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w:t>
      </w:r>
      <w:r w:rsidRPr="00A96F49">
        <w:rPr>
          <w:rFonts w:ascii="Times New Roman" w:hAnsi="Times New Roman" w:cs="Times New Roman"/>
          <w:bCs/>
          <w:sz w:val="24"/>
          <w:szCs w:val="24"/>
        </w:rPr>
        <w:lastRenderedPageBreak/>
        <w:t xml:space="preserve">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6601"/>
    <w:rsid w:val="00026EF5"/>
    <w:rsid w:val="00027499"/>
    <w:rsid w:val="00027F33"/>
    <w:rsid w:val="00032327"/>
    <w:rsid w:val="000357D8"/>
    <w:rsid w:val="00036B39"/>
    <w:rsid w:val="00037550"/>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E19BD"/>
    <w:rsid w:val="000E4049"/>
    <w:rsid w:val="000E7157"/>
    <w:rsid w:val="000F23FF"/>
    <w:rsid w:val="000F3B9B"/>
    <w:rsid w:val="000F4011"/>
    <w:rsid w:val="000F5110"/>
    <w:rsid w:val="000F77A9"/>
    <w:rsid w:val="0010471C"/>
    <w:rsid w:val="00105193"/>
    <w:rsid w:val="001101ED"/>
    <w:rsid w:val="00110BEE"/>
    <w:rsid w:val="0011393B"/>
    <w:rsid w:val="00114996"/>
    <w:rsid w:val="0012118B"/>
    <w:rsid w:val="00130D27"/>
    <w:rsid w:val="00132F1B"/>
    <w:rsid w:val="00134FF7"/>
    <w:rsid w:val="00141F35"/>
    <w:rsid w:val="00141F80"/>
    <w:rsid w:val="001446B1"/>
    <w:rsid w:val="0014632E"/>
    <w:rsid w:val="0014771C"/>
    <w:rsid w:val="001504C7"/>
    <w:rsid w:val="00151F6B"/>
    <w:rsid w:val="001520F6"/>
    <w:rsid w:val="0015293A"/>
    <w:rsid w:val="00152E23"/>
    <w:rsid w:val="00152F05"/>
    <w:rsid w:val="0015495C"/>
    <w:rsid w:val="0016183D"/>
    <w:rsid w:val="001646DB"/>
    <w:rsid w:val="00182FEA"/>
    <w:rsid w:val="00186A94"/>
    <w:rsid w:val="001912D4"/>
    <w:rsid w:val="00191A3E"/>
    <w:rsid w:val="00193C65"/>
    <w:rsid w:val="0019529E"/>
    <w:rsid w:val="00195AED"/>
    <w:rsid w:val="001A36F8"/>
    <w:rsid w:val="001A667E"/>
    <w:rsid w:val="001B1278"/>
    <w:rsid w:val="001B14FB"/>
    <w:rsid w:val="001B2A38"/>
    <w:rsid w:val="001B5153"/>
    <w:rsid w:val="001B6D64"/>
    <w:rsid w:val="001B7CEE"/>
    <w:rsid w:val="001C2D3F"/>
    <w:rsid w:val="001C4F14"/>
    <w:rsid w:val="001C7DE6"/>
    <w:rsid w:val="001C7F74"/>
    <w:rsid w:val="001D094C"/>
    <w:rsid w:val="001D4B03"/>
    <w:rsid w:val="001E2531"/>
    <w:rsid w:val="001E4AB7"/>
    <w:rsid w:val="001F140F"/>
    <w:rsid w:val="001F1E28"/>
    <w:rsid w:val="00204E91"/>
    <w:rsid w:val="00204EEB"/>
    <w:rsid w:val="0021169B"/>
    <w:rsid w:val="0021261A"/>
    <w:rsid w:val="002127E4"/>
    <w:rsid w:val="00214065"/>
    <w:rsid w:val="00214505"/>
    <w:rsid w:val="00215785"/>
    <w:rsid w:val="0022080C"/>
    <w:rsid w:val="0023428C"/>
    <w:rsid w:val="00234D8C"/>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3148"/>
    <w:rsid w:val="002C41D9"/>
    <w:rsid w:val="002D2E05"/>
    <w:rsid w:val="002E7EAC"/>
    <w:rsid w:val="002F0A0D"/>
    <w:rsid w:val="00306D62"/>
    <w:rsid w:val="00310202"/>
    <w:rsid w:val="003132E0"/>
    <w:rsid w:val="00321590"/>
    <w:rsid w:val="00325B77"/>
    <w:rsid w:val="003338DA"/>
    <w:rsid w:val="003419C2"/>
    <w:rsid w:val="00346324"/>
    <w:rsid w:val="003533FD"/>
    <w:rsid w:val="00355A3D"/>
    <w:rsid w:val="00357842"/>
    <w:rsid w:val="00362B95"/>
    <w:rsid w:val="003661F5"/>
    <w:rsid w:val="003720A4"/>
    <w:rsid w:val="00373ACB"/>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A57"/>
    <w:rsid w:val="003F426E"/>
    <w:rsid w:val="003F463A"/>
    <w:rsid w:val="003F5E75"/>
    <w:rsid w:val="003F6895"/>
    <w:rsid w:val="003F6E95"/>
    <w:rsid w:val="003F78DA"/>
    <w:rsid w:val="003F7A8A"/>
    <w:rsid w:val="00406F81"/>
    <w:rsid w:val="004078FC"/>
    <w:rsid w:val="00407F35"/>
    <w:rsid w:val="00411412"/>
    <w:rsid w:val="00411E5F"/>
    <w:rsid w:val="004129B5"/>
    <w:rsid w:val="004203BE"/>
    <w:rsid w:val="00422190"/>
    <w:rsid w:val="00427302"/>
    <w:rsid w:val="004335BC"/>
    <w:rsid w:val="004341AB"/>
    <w:rsid w:val="00435FEB"/>
    <w:rsid w:val="00440059"/>
    <w:rsid w:val="0044386F"/>
    <w:rsid w:val="0044788E"/>
    <w:rsid w:val="00450A2A"/>
    <w:rsid w:val="00451CE5"/>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40D5"/>
    <w:rsid w:val="004B5B68"/>
    <w:rsid w:val="004C4BC1"/>
    <w:rsid w:val="004D7A78"/>
    <w:rsid w:val="004E22D3"/>
    <w:rsid w:val="004E315D"/>
    <w:rsid w:val="004E6D6C"/>
    <w:rsid w:val="004F08FD"/>
    <w:rsid w:val="004F1174"/>
    <w:rsid w:val="004F17EB"/>
    <w:rsid w:val="004F1DBF"/>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50C2F"/>
    <w:rsid w:val="00555DFE"/>
    <w:rsid w:val="0055650C"/>
    <w:rsid w:val="0056138D"/>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2D02"/>
    <w:rsid w:val="005C3573"/>
    <w:rsid w:val="005C3625"/>
    <w:rsid w:val="005C6716"/>
    <w:rsid w:val="005D6D68"/>
    <w:rsid w:val="005E3F04"/>
    <w:rsid w:val="005E5B39"/>
    <w:rsid w:val="005F0564"/>
    <w:rsid w:val="005F2C24"/>
    <w:rsid w:val="005F3336"/>
    <w:rsid w:val="00601419"/>
    <w:rsid w:val="00605BA7"/>
    <w:rsid w:val="006066C0"/>
    <w:rsid w:val="0061040D"/>
    <w:rsid w:val="00617950"/>
    <w:rsid w:val="0062247A"/>
    <w:rsid w:val="0062698A"/>
    <w:rsid w:val="00632E3B"/>
    <w:rsid w:val="0063638E"/>
    <w:rsid w:val="00636D4B"/>
    <w:rsid w:val="00644AB7"/>
    <w:rsid w:val="00645110"/>
    <w:rsid w:val="00646E38"/>
    <w:rsid w:val="00647720"/>
    <w:rsid w:val="00647E82"/>
    <w:rsid w:val="006622E9"/>
    <w:rsid w:val="00666C90"/>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61B2"/>
    <w:rsid w:val="00710195"/>
    <w:rsid w:val="007115B6"/>
    <w:rsid w:val="00712023"/>
    <w:rsid w:val="00713EEE"/>
    <w:rsid w:val="00716A81"/>
    <w:rsid w:val="00716E3F"/>
    <w:rsid w:val="007212C5"/>
    <w:rsid w:val="00726C90"/>
    <w:rsid w:val="00732171"/>
    <w:rsid w:val="00732FD0"/>
    <w:rsid w:val="007341DD"/>
    <w:rsid w:val="00737789"/>
    <w:rsid w:val="007444B5"/>
    <w:rsid w:val="00753073"/>
    <w:rsid w:val="0076472D"/>
    <w:rsid w:val="00766B9A"/>
    <w:rsid w:val="007701C3"/>
    <w:rsid w:val="00774C91"/>
    <w:rsid w:val="00781CBE"/>
    <w:rsid w:val="00784E0B"/>
    <w:rsid w:val="0079064A"/>
    <w:rsid w:val="007906A1"/>
    <w:rsid w:val="00790715"/>
    <w:rsid w:val="007A0BD0"/>
    <w:rsid w:val="007A2CF9"/>
    <w:rsid w:val="007A4FC1"/>
    <w:rsid w:val="007A6FA9"/>
    <w:rsid w:val="007B0341"/>
    <w:rsid w:val="007B0687"/>
    <w:rsid w:val="007C275C"/>
    <w:rsid w:val="007C2B48"/>
    <w:rsid w:val="007C3A8E"/>
    <w:rsid w:val="007C450E"/>
    <w:rsid w:val="007C49D6"/>
    <w:rsid w:val="007C558F"/>
    <w:rsid w:val="007C6720"/>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DD4"/>
    <w:rsid w:val="00857886"/>
    <w:rsid w:val="0086234A"/>
    <w:rsid w:val="0086258E"/>
    <w:rsid w:val="00863148"/>
    <w:rsid w:val="0086513E"/>
    <w:rsid w:val="008707E9"/>
    <w:rsid w:val="008713FD"/>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5008"/>
    <w:rsid w:val="009314C9"/>
    <w:rsid w:val="009352EB"/>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5198"/>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5699"/>
    <w:rsid w:val="00A140A9"/>
    <w:rsid w:val="00A155B4"/>
    <w:rsid w:val="00A15942"/>
    <w:rsid w:val="00A16FEA"/>
    <w:rsid w:val="00A35BFE"/>
    <w:rsid w:val="00A369C3"/>
    <w:rsid w:val="00A40AF1"/>
    <w:rsid w:val="00A43BAC"/>
    <w:rsid w:val="00A50D19"/>
    <w:rsid w:val="00A530B5"/>
    <w:rsid w:val="00A62560"/>
    <w:rsid w:val="00A634CE"/>
    <w:rsid w:val="00A67FEF"/>
    <w:rsid w:val="00A70E48"/>
    <w:rsid w:val="00A71444"/>
    <w:rsid w:val="00A71739"/>
    <w:rsid w:val="00A77E67"/>
    <w:rsid w:val="00A859CC"/>
    <w:rsid w:val="00A86E3F"/>
    <w:rsid w:val="00A87D1F"/>
    <w:rsid w:val="00A9124F"/>
    <w:rsid w:val="00A9355C"/>
    <w:rsid w:val="00A96F49"/>
    <w:rsid w:val="00AA39E4"/>
    <w:rsid w:val="00AA501F"/>
    <w:rsid w:val="00AA5ACA"/>
    <w:rsid w:val="00AA7EA9"/>
    <w:rsid w:val="00AB3E22"/>
    <w:rsid w:val="00AB4ADE"/>
    <w:rsid w:val="00AB6518"/>
    <w:rsid w:val="00AB723B"/>
    <w:rsid w:val="00AC216B"/>
    <w:rsid w:val="00AC6350"/>
    <w:rsid w:val="00AC68A5"/>
    <w:rsid w:val="00AC6AF4"/>
    <w:rsid w:val="00AC7BFD"/>
    <w:rsid w:val="00AC7FDA"/>
    <w:rsid w:val="00AD082B"/>
    <w:rsid w:val="00AD1AAC"/>
    <w:rsid w:val="00AE59AF"/>
    <w:rsid w:val="00AF0678"/>
    <w:rsid w:val="00AF1EB6"/>
    <w:rsid w:val="00AF575F"/>
    <w:rsid w:val="00AF6749"/>
    <w:rsid w:val="00AF72BF"/>
    <w:rsid w:val="00AF7CB4"/>
    <w:rsid w:val="00B00998"/>
    <w:rsid w:val="00B01475"/>
    <w:rsid w:val="00B01B2B"/>
    <w:rsid w:val="00B026DD"/>
    <w:rsid w:val="00B06F3B"/>
    <w:rsid w:val="00B1439B"/>
    <w:rsid w:val="00B16DE5"/>
    <w:rsid w:val="00B16F8B"/>
    <w:rsid w:val="00B17D8A"/>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A02B2"/>
    <w:rsid w:val="00BA5670"/>
    <w:rsid w:val="00BA71CC"/>
    <w:rsid w:val="00BB7A14"/>
    <w:rsid w:val="00BC15D2"/>
    <w:rsid w:val="00BC4CE6"/>
    <w:rsid w:val="00BC720C"/>
    <w:rsid w:val="00BD05EF"/>
    <w:rsid w:val="00BD0B87"/>
    <w:rsid w:val="00BD10DE"/>
    <w:rsid w:val="00BD132E"/>
    <w:rsid w:val="00BD3019"/>
    <w:rsid w:val="00BD374F"/>
    <w:rsid w:val="00BE00CE"/>
    <w:rsid w:val="00BE2788"/>
    <w:rsid w:val="00BE3028"/>
    <w:rsid w:val="00BE3EA2"/>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94B"/>
    <w:rsid w:val="00C40047"/>
    <w:rsid w:val="00C41482"/>
    <w:rsid w:val="00C4264B"/>
    <w:rsid w:val="00C44519"/>
    <w:rsid w:val="00C46183"/>
    <w:rsid w:val="00C46D6D"/>
    <w:rsid w:val="00C51C22"/>
    <w:rsid w:val="00C54949"/>
    <w:rsid w:val="00C55E11"/>
    <w:rsid w:val="00C60D16"/>
    <w:rsid w:val="00C63817"/>
    <w:rsid w:val="00C659A5"/>
    <w:rsid w:val="00C70514"/>
    <w:rsid w:val="00C71446"/>
    <w:rsid w:val="00C733DF"/>
    <w:rsid w:val="00C7387E"/>
    <w:rsid w:val="00C7389A"/>
    <w:rsid w:val="00C80CE5"/>
    <w:rsid w:val="00C869CB"/>
    <w:rsid w:val="00C87C86"/>
    <w:rsid w:val="00C966A8"/>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80BE3"/>
    <w:rsid w:val="00D87F8E"/>
    <w:rsid w:val="00D90626"/>
    <w:rsid w:val="00D909AD"/>
    <w:rsid w:val="00D914C6"/>
    <w:rsid w:val="00D924FD"/>
    <w:rsid w:val="00D92C51"/>
    <w:rsid w:val="00D93586"/>
    <w:rsid w:val="00D9483E"/>
    <w:rsid w:val="00D94CF1"/>
    <w:rsid w:val="00D97E34"/>
    <w:rsid w:val="00DA325A"/>
    <w:rsid w:val="00DA4807"/>
    <w:rsid w:val="00DB00F2"/>
    <w:rsid w:val="00DB1013"/>
    <w:rsid w:val="00DB554B"/>
    <w:rsid w:val="00DB607C"/>
    <w:rsid w:val="00DC3E7F"/>
    <w:rsid w:val="00DC55CA"/>
    <w:rsid w:val="00DC7714"/>
    <w:rsid w:val="00DC78C3"/>
    <w:rsid w:val="00DD2708"/>
    <w:rsid w:val="00DE1B4C"/>
    <w:rsid w:val="00DE4235"/>
    <w:rsid w:val="00DF26BB"/>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C4F"/>
    <w:rsid w:val="00FA2944"/>
    <w:rsid w:val="00FA2AE2"/>
    <w:rsid w:val="00FA72F1"/>
    <w:rsid w:val="00FB0D9B"/>
    <w:rsid w:val="00FB2E4C"/>
    <w:rsid w:val="00FB5482"/>
    <w:rsid w:val="00FB596E"/>
    <w:rsid w:val="00FB6BB0"/>
    <w:rsid w:val="00FC3E63"/>
    <w:rsid w:val="00FC7227"/>
    <w:rsid w:val="00FC79F0"/>
    <w:rsid w:val="00FD1A26"/>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D1F4"/>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4271</TotalTime>
  <Pages>35</Pages>
  <Words>17984</Words>
  <Characters>102510</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297</cp:revision>
  <dcterms:created xsi:type="dcterms:W3CDTF">2018-10-07T19:17:00Z</dcterms:created>
  <dcterms:modified xsi:type="dcterms:W3CDTF">2018-11-04T02:14:00Z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id="rQqbHO3o"/&gt;&lt;style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