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bookmarkStart w:id="0" w:name="_GoBack"/>
      <w:bookmarkEnd w:id="0"/>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 xml:space="preserve">has continued </w:t>
      </w:r>
      <w:r w:rsidR="00766B9A">
        <w:rPr>
          <w:rFonts w:ascii="Times New Roman" w:hAnsi="Times New Roman" w:cs="Times New Roman"/>
          <w:sz w:val="24"/>
          <w:szCs w:val="24"/>
        </w:rPr>
        <w:lastRenderedPageBreak/>
        <w:t>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w:t>
      </w:r>
      <w:r w:rsidR="00A86056">
        <w:rPr>
          <w:rFonts w:ascii="Times New Roman" w:hAnsi="Times New Roman" w:cs="Times New Roman"/>
          <w:bCs/>
          <w:sz w:val="24"/>
          <w:szCs w:val="24"/>
        </w:rPr>
        <w:lastRenderedPageBreak/>
        <w:t xml:space="preserve">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lastRenderedPageBreak/>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w:t>
      </w:r>
      <w:r w:rsidR="0012118B" w:rsidRPr="00C966A8">
        <w:rPr>
          <w:rFonts w:ascii="Times New Roman" w:hAnsi="Times New Roman" w:cs="Times New Roman"/>
          <w:sz w:val="24"/>
          <w:szCs w:val="24"/>
        </w:rPr>
        <w:lastRenderedPageBreak/>
        <w:t>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w:t>
      </w:r>
      <w:r w:rsidR="00191A3E">
        <w:rPr>
          <w:rFonts w:ascii="Times New Roman" w:hAnsi="Times New Roman" w:cs="Times New Roman"/>
          <w:sz w:val="24"/>
          <w:szCs w:val="24"/>
        </w:rPr>
        <w:lastRenderedPageBreak/>
        <w:t>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w:t>
      </w:r>
      <w:r w:rsidR="002B3A2B" w:rsidRPr="00C966A8">
        <w:rPr>
          <w:rFonts w:ascii="Times New Roman" w:hAnsi="Times New Roman" w:cs="Times New Roman"/>
          <w:sz w:val="24"/>
          <w:szCs w:val="24"/>
        </w:rPr>
        <w:lastRenderedPageBreak/>
        <w:t xml:space="preserve">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w:t>
      </w:r>
      <w:r w:rsidR="005F3336" w:rsidRPr="00C966A8">
        <w:rPr>
          <w:rFonts w:ascii="Times New Roman" w:hAnsi="Times New Roman" w:cs="Times New Roman"/>
          <w:sz w:val="24"/>
          <w:szCs w:val="24"/>
        </w:rPr>
        <w:lastRenderedPageBreak/>
        <w:t xml:space="preserve">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w:t>
      </w:r>
      <w:r w:rsidRPr="00C966A8">
        <w:rPr>
          <w:rFonts w:ascii="Times New Roman" w:hAnsi="Times New Roman" w:cs="Times New Roman"/>
          <w:bCs/>
          <w:sz w:val="24"/>
          <w:szCs w:val="24"/>
        </w:rPr>
        <w:lastRenderedPageBreak/>
        <w:t xml:space="preserve">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xml:space="preserve">. Although </w:t>
      </w:r>
      <w:r w:rsidR="00F03388">
        <w:rPr>
          <w:rFonts w:ascii="Times New Roman" w:hAnsi="Times New Roman" w:cs="Times New Roman"/>
          <w:sz w:val="24"/>
          <w:szCs w:val="24"/>
        </w:rPr>
        <w:lastRenderedPageBreak/>
        <w:t>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w:t>
      </w:r>
      <w:r w:rsidR="00FA0C4F">
        <w:rPr>
          <w:rFonts w:ascii="Times New Roman" w:hAnsi="Times New Roman" w:cs="Times New Roman"/>
          <w:sz w:val="24"/>
          <w:szCs w:val="24"/>
        </w:rPr>
        <w:lastRenderedPageBreak/>
        <w:t xml:space="preserve">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E003A7"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E003A7"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E003A7"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E003A7"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E003A7"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E003A7"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E003A7"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E003A7"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w:t>
      </w:r>
      <w:r w:rsidR="00320962">
        <w:rPr>
          <w:rFonts w:ascii="Times New Roman" w:hAnsi="Times New Roman" w:cs="Times New Roman"/>
          <w:sz w:val="24"/>
          <w:szCs w:val="24"/>
        </w:rPr>
        <w:lastRenderedPageBreak/>
        <w:t>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xml:space="preserve">) was a function of whether the plot was occupied </w:t>
      </w:r>
      <w:r w:rsidR="00186A94" w:rsidRPr="00186A94">
        <w:rPr>
          <w:rFonts w:ascii="Times New Roman" w:hAnsi="Times New Roman" w:cs="Times New Roman"/>
          <w:sz w:val="24"/>
          <w:szCs w:val="24"/>
        </w:rPr>
        <w:lastRenderedPageBreak/>
        <w:t>(</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E003A7"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E003A7"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E003A7"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E003A7"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E003A7"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E003A7"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E003A7"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E003A7"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E003A7"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E003A7"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E003A7"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E003A7"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t>
      </w:r>
      <w:r w:rsidR="003F1EA6">
        <w:rPr>
          <w:rFonts w:ascii="Times New Roman" w:hAnsi="Times New Roman" w:cs="Times New Roman"/>
          <w:sz w:val="24"/>
          <w:szCs w:val="24"/>
        </w:rPr>
        <w:lastRenderedPageBreak/>
        <w:t xml:space="preserve">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w:t>
      </w:r>
      <w:r w:rsidRPr="00936CBE">
        <w:rPr>
          <w:rFonts w:ascii="Times New Roman" w:hAnsi="Times New Roman" w:cs="Times New Roman"/>
          <w:i/>
          <w:sz w:val="24"/>
          <w:szCs w:val="24"/>
        </w:rPr>
        <w:t>Hesperia dacotae</w:t>
      </w:r>
      <w:r w:rsidRPr="006A3EB9">
        <w:rPr>
          <w:rFonts w:ascii="Times New Roman" w:hAnsi="Times New Roman" w:cs="Times New Roman"/>
          <w:sz w:val="24"/>
          <w:szCs w:val="24"/>
        </w:rPr>
        <w:t xml:space="preserve"> and </w:t>
      </w:r>
      <w:r w:rsidRPr="00936CBE">
        <w:rPr>
          <w:rFonts w:ascii="Times New Roman" w:hAnsi="Times New Roman" w:cs="Times New Roman"/>
          <w:i/>
          <w:sz w:val="24"/>
          <w:szCs w:val="24"/>
        </w:rPr>
        <w:t>Hesperia ottoe</w:t>
      </w:r>
      <w:r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Swengel, A. 1998. Effects of management on butterfly abundance in tallgrass prairie and pine barrens. Biological Conservation, 83(1), 77-89.</w:t>
      </w:r>
    </w:p>
    <w:p w:rsidR="006A3EB9" w:rsidRPr="008E238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A7"/>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527C-2DC7-48C9-9C5C-D18297B96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17639</Words>
  <Characters>100545</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Edwards</cp:lastModifiedBy>
  <cp:revision>2</cp:revision>
  <dcterms:created xsi:type="dcterms:W3CDTF">2018-11-06T18:35:00Z</dcterms:created>
  <dcterms:modified xsi:type="dcterms:W3CDTF">2018-11-06T18:35:00Z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