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C41482" w:rsidRDefault="00C41482" w:rsidP="00C41482">
      <w:pPr>
        <w:spacing w:line="480" w:lineRule="auto"/>
        <w:jc w:val="center"/>
        <w:rPr>
          <w:rFonts w:ascii="Times New Roman" w:hAnsi="Times New Roman" w:cs="Times New Roman"/>
          <w:i/>
          <w:sz w:val="24"/>
          <w:szCs w:val="24"/>
        </w:rPr>
      </w:pPr>
      <w:r w:rsidRPr="00C41482">
        <w:rPr>
          <w:rFonts w:ascii="Times New Roman" w:hAnsi="Times New Roman" w:cs="Times New Roman"/>
          <w:i/>
          <w:sz w:val="24"/>
          <w:szCs w:val="24"/>
        </w:rPr>
        <w:t>T</w:t>
      </w:r>
      <w:r w:rsidRPr="00C41482">
        <w:rPr>
          <w:rFonts w:ascii="Times New Roman" w:hAnsi="Times New Roman" w:cs="Times New Roman"/>
          <w:i/>
          <w:sz w:val="24"/>
          <w:szCs w:val="24"/>
        </w:rPr>
        <w:t>his</w:t>
      </w:r>
      <w:r w:rsidRPr="00C41482">
        <w:rPr>
          <w:rFonts w:ascii="Times New Roman" w:hAnsi="Times New Roman" w:cs="Times New Roman"/>
          <w:i/>
          <w:sz w:val="24"/>
          <w:szCs w:val="24"/>
        </w:rPr>
        <w:t xml:space="preserve"> chapter </w:t>
      </w:r>
      <w:r w:rsidRPr="00C41482">
        <w:rPr>
          <w:rFonts w:ascii="Times New Roman" w:hAnsi="Times New Roman" w:cs="Times New Roman"/>
          <w:i/>
          <w:sz w:val="24"/>
          <w:szCs w:val="24"/>
        </w:rPr>
        <w:t>wa</w:t>
      </w:r>
      <w:r w:rsidRPr="00C41482">
        <w:rPr>
          <w:rFonts w:ascii="Times New Roman" w:hAnsi="Times New Roman" w:cs="Times New Roman"/>
          <w:i/>
          <w:sz w:val="24"/>
          <w:szCs w:val="24"/>
        </w:rPr>
        <w:t xml:space="preserve">s written to conform to the submission requirements of the </w:t>
      </w:r>
      <w:r w:rsidRPr="00C41482">
        <w:rPr>
          <w:rFonts w:ascii="Times New Roman" w:hAnsi="Times New Roman" w:cs="Times New Roman"/>
          <w:sz w:val="24"/>
          <w:szCs w:val="24"/>
        </w:rPr>
        <w:t>Journal of Ecological Restoration</w:t>
      </w:r>
      <w:r w:rsidRPr="00C41482">
        <w:rPr>
          <w:rFonts w:ascii="Times New Roman" w:hAnsi="Times New Roman" w:cs="Times New Roman"/>
          <w:i/>
          <w:sz w:val="24"/>
          <w:szCs w:val="24"/>
        </w:rPr>
        <w:t xml:space="preserve">, where I intend to publish.  I wrote it collaboration with my academic advisor Dr. Todd Arnold and Dr. Althea </w:t>
      </w:r>
      <w:proofErr w:type="spellStart"/>
      <w:r w:rsidRPr="00C41482">
        <w:rPr>
          <w:rFonts w:ascii="Times New Roman" w:hAnsi="Times New Roman" w:cs="Times New Roman"/>
          <w:i/>
          <w:sz w:val="24"/>
          <w:szCs w:val="24"/>
        </w:rPr>
        <w:t>ArchMiller</w:t>
      </w:r>
      <w:proofErr w:type="spellEnd"/>
      <w:r w:rsidRPr="00C41482">
        <w:rPr>
          <w:rFonts w:ascii="Times New Roman" w:hAnsi="Times New Roman" w:cs="Times New Roman"/>
          <w:i/>
          <w:sz w:val="24"/>
          <w:szCs w:val="24"/>
        </w:rPr>
        <w:t>, both of whom will be co-authors on that publication. The use of plural pronouns throughout the thesis is reflective of this collaboration.</w:t>
      </w:r>
    </w:p>
    <w:p w:rsidR="00C41482" w:rsidRDefault="00C41482" w:rsidP="00F27D39">
      <w:pPr>
        <w:spacing w:line="480" w:lineRule="auto"/>
        <w:outlineLvl w:val="0"/>
        <w:rPr>
          <w:rFonts w:ascii="Times New Roman" w:hAnsi="Times New Roman" w:cs="Times New Roman"/>
          <w:sz w:val="24"/>
          <w:szCs w:val="24"/>
        </w:rPr>
      </w:pP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bookmarkStart w:id="0" w:name="_GoBack"/>
      <w:bookmarkEnd w:id="0"/>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w:t>
      </w:r>
      <w:r w:rsidRPr="00C966A8">
        <w:rPr>
          <w:rFonts w:ascii="Times New Roman" w:hAnsi="Times New Roman" w:cs="Times New Roman"/>
          <w:bCs/>
          <w:sz w:val="24"/>
          <w:szCs w:val="24"/>
        </w:rPr>
        <w:lastRenderedPageBreak/>
        <w:t xml:space="preserve">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xml:space="preserve">). The substrate and topography </w:t>
      </w:r>
      <w:r w:rsidR="008C726B" w:rsidRPr="00C869CB">
        <w:rPr>
          <w:rFonts w:ascii="Times New Roman" w:hAnsi="Times New Roman" w:cs="Times New Roman"/>
          <w:sz w:val="24"/>
          <w:szCs w:val="24"/>
        </w:rPr>
        <w:lastRenderedPageBreak/>
        <w:t>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w:t>
      </w:r>
      <w:r w:rsidR="00152F05" w:rsidRPr="00C966A8">
        <w:rPr>
          <w:rFonts w:ascii="Times New Roman" w:hAnsi="Times New Roman" w:cs="Times New Roman"/>
          <w:bCs/>
          <w:sz w:val="24"/>
          <w:szCs w:val="24"/>
        </w:rPr>
        <w:lastRenderedPageBreak/>
        <w:t xml:space="preserve">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Focal Species</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w:t>
      </w:r>
      <w:r w:rsidR="00922136" w:rsidRPr="00C966A8">
        <w:rPr>
          <w:rFonts w:ascii="Times New Roman" w:hAnsi="Times New Roman" w:cs="Times New Roman"/>
          <w:sz w:val="24"/>
          <w:szCs w:val="24"/>
        </w:rPr>
        <w:lastRenderedPageBreak/>
        <w:t xml:space="preserve">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w:t>
      </w:r>
      <w:r w:rsidRPr="00C966A8">
        <w:rPr>
          <w:rFonts w:ascii="Times New Roman" w:hAnsi="Times New Roman" w:cs="Times New Roman"/>
          <w:sz w:val="24"/>
          <w:szCs w:val="24"/>
        </w:rPr>
        <w:lastRenderedPageBreak/>
        <w:t>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 xml:space="preserve">were designed to undergo restoration beginning in 2014 and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w:t>
      </w:r>
      <w:r w:rsidR="00191A3E">
        <w:rPr>
          <w:rFonts w:ascii="Times New Roman" w:hAnsi="Times New Roman" w:cs="Times New Roman"/>
          <w:sz w:val="24"/>
          <w:szCs w:val="24"/>
        </w:rPr>
        <w:lastRenderedPageBreak/>
        <w:t xml:space="preserve">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w:t>
      </w:r>
      <w:r w:rsidR="002B3A2B" w:rsidRPr="00C966A8">
        <w:rPr>
          <w:rFonts w:ascii="Times New Roman" w:hAnsi="Times New Roman" w:cs="Times New Roman"/>
          <w:sz w:val="24"/>
          <w:szCs w:val="24"/>
        </w:rPr>
        <w:lastRenderedPageBreak/>
        <w:t xml:space="preserve">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t>
      </w:r>
      <w:r w:rsidR="005F3336" w:rsidRPr="00C966A8">
        <w:rPr>
          <w:rFonts w:ascii="Times New Roman" w:hAnsi="Times New Roman" w:cs="Times New Roman"/>
          <w:sz w:val="24"/>
          <w:szCs w:val="24"/>
        </w:rPr>
        <w:lastRenderedPageBreak/>
        <w:t xml:space="preserve">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w:t>
      </w:r>
      <w:r w:rsidR="00EE74B5">
        <w:rPr>
          <w:rFonts w:ascii="Times New Roman" w:hAnsi="Times New Roman" w:cs="Times New Roman"/>
          <w:sz w:val="24"/>
          <w:szCs w:val="24"/>
        </w:rPr>
        <w:lastRenderedPageBreak/>
        <w:t xml:space="preserve">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FA0C4F">
        <w:rPr>
          <w:rFonts w:ascii="Times New Roman" w:hAnsi="Times New Roman" w:cs="Times New Roman"/>
          <w:sz w:val="24"/>
          <w:szCs w:val="24"/>
        </w:rPr>
        <w:t xml:space="preserve"> (i.e., </w:t>
      </w:r>
      <w:r w:rsidR="00FA72F1">
        <w:rPr>
          <w:rFonts w:ascii="Times New Roman" w:hAnsi="Times New Roman" w:cs="Times New Roman"/>
          <w:sz w:val="24"/>
          <w:szCs w:val="24"/>
        </w:rPr>
        <w:t xml:space="preserve">that </w:t>
      </w:r>
      <w:r w:rsidR="00FA0C4F">
        <w:rPr>
          <w:rFonts w:ascii="Times New Roman" w:hAnsi="Times New Roman" w:cs="Times New Roman"/>
          <w:sz w:val="24"/>
          <w:szCs w:val="24"/>
        </w:rPr>
        <w:t xml:space="preserve">abundance </w:t>
      </w:r>
      <w:r w:rsidR="00FA72F1">
        <w:rPr>
          <w:rFonts w:ascii="Times New Roman" w:hAnsi="Times New Roman" w:cs="Times New Roman"/>
          <w:sz w:val="24"/>
          <w:szCs w:val="24"/>
        </w:rPr>
        <w:t>was</w:t>
      </w:r>
      <w:r w:rsidR="00FA0C4F">
        <w:rPr>
          <w:rFonts w:ascii="Times New Roman" w:hAnsi="Times New Roman" w:cs="Times New Roman"/>
          <w:sz w:val="24"/>
          <w:szCs w:val="24"/>
        </w:rPr>
        <w:t xml:space="preserve"> constant within the system)</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r w:rsidR="00FB2E4C" w:rsidRPr="000C48AE">
        <w:rPr>
          <w:rFonts w:ascii="Times New Roman" w:hAnsi="Times New Roman" w:cs="Times New Roman"/>
          <w:sz w:val="24"/>
          <w:szCs w:val="24"/>
        </w:rPr>
        <w:t>This class of model</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includes other important assumptions that warrant further explanation.</w:t>
      </w:r>
      <w:r w:rsidR="000C48AE">
        <w:rPr>
          <w:rFonts w:ascii="Times New Roman" w:hAnsi="Times New Roman" w:cs="Times New Roman"/>
          <w:sz w:val="24"/>
          <w:szCs w:val="24"/>
        </w:rPr>
        <w:t xml:space="preserve"> </w:t>
      </w:r>
      <w:r w:rsidR="00BF19C0" w:rsidRPr="00FA72F1">
        <w:rPr>
          <w:rFonts w:ascii="Times New Roman" w:hAnsi="Times New Roman" w:cs="Times New Roman"/>
          <w:sz w:val="24"/>
          <w:szCs w:val="24"/>
        </w:rPr>
        <w:t>In addition to population closure</w:t>
      </w:r>
      <w:r w:rsidR="00FA72F1">
        <w:rPr>
          <w:rFonts w:ascii="Times New Roman" w:hAnsi="Times New Roman" w:cs="Times New Roman"/>
          <w:sz w:val="24"/>
          <w:szCs w:val="24"/>
        </w:rPr>
        <w:t xml:space="preserve"> (constant abundance unless variation is explained by state variables)</w:t>
      </w:r>
      <w:r w:rsidR="00BF19C0" w:rsidRPr="00FA72F1">
        <w:rPr>
          <w:rFonts w:ascii="Times New Roman" w:hAnsi="Times New Roman" w:cs="Times New Roman"/>
          <w:sz w:val="24"/>
          <w:szCs w:val="24"/>
        </w:rPr>
        <w:t xml:space="preserve"> within primary survey periods, </w:t>
      </w:r>
      <w:r w:rsidR="00BF19C0">
        <w:rPr>
          <w:rFonts w:ascii="Times New Roman" w:hAnsi="Times New Roman" w:cs="Times New Roman"/>
          <w:sz w:val="24"/>
          <w:szCs w:val="24"/>
        </w:rPr>
        <w:t xml:space="preserve">N-mixture models assume constant detection probability among individuals across all sites and survey occasions, unless the variation is explained by observation variables. Several authors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 xml:space="preserve"> have </w:t>
      </w:r>
      <w:r w:rsidR="00986551">
        <w:rPr>
          <w:rFonts w:ascii="Times New Roman" w:hAnsi="Times New Roman" w:cs="Times New Roman"/>
          <w:sz w:val="24"/>
          <w:szCs w:val="24"/>
        </w:rPr>
        <w:t>highlighted</w:t>
      </w:r>
      <w:r w:rsidR="00BF19C0">
        <w:rPr>
          <w:rFonts w:ascii="Times New Roman" w:hAnsi="Times New Roman" w:cs="Times New Roman"/>
          <w:sz w:val="24"/>
          <w:szCs w:val="24"/>
        </w:rPr>
        <w:t xml:space="preserve"> the fact that this assumption is likely to be violated during </w:t>
      </w:r>
      <w:r w:rsidR="007A0BD0">
        <w:rPr>
          <w:rFonts w:ascii="Times New Roman" w:hAnsi="Times New Roman" w:cs="Times New Roman"/>
          <w:sz w:val="24"/>
          <w:szCs w:val="24"/>
        </w:rPr>
        <w:t xml:space="preserve">field surveys </w:t>
      </w:r>
      <w:r w:rsidR="00BF19C0">
        <w:rPr>
          <w:rFonts w:ascii="Times New Roman" w:hAnsi="Times New Roman" w:cs="Times New Roman"/>
          <w:sz w:val="24"/>
          <w:szCs w:val="24"/>
        </w:rPr>
        <w:t xml:space="preserve">and that resultant </w:t>
      </w:r>
      <w:r w:rsidR="00986551">
        <w:rPr>
          <w:rFonts w:ascii="Times New Roman" w:hAnsi="Times New Roman" w:cs="Times New Roman"/>
          <w:sz w:val="24"/>
          <w:szCs w:val="24"/>
        </w:rPr>
        <w:t>estimations</w:t>
      </w:r>
      <w:r w:rsidR="00BF19C0">
        <w:rPr>
          <w:rFonts w:ascii="Times New Roman" w:hAnsi="Times New Roman" w:cs="Times New Roman"/>
          <w:sz w:val="24"/>
          <w:szCs w:val="24"/>
        </w:rPr>
        <w:t xml:space="preserve"> of </w:t>
      </w:r>
      <w:r w:rsidR="00986551">
        <w:rPr>
          <w:rFonts w:ascii="Times New Roman" w:hAnsi="Times New Roman" w:cs="Times New Roman"/>
          <w:sz w:val="24"/>
          <w:szCs w:val="24"/>
        </w:rPr>
        <w:t>population size</w:t>
      </w:r>
      <w:r w:rsidR="00BF19C0">
        <w:rPr>
          <w:rFonts w:ascii="Times New Roman" w:hAnsi="Times New Roman" w:cs="Times New Roman"/>
          <w:sz w:val="24"/>
          <w:szCs w:val="24"/>
        </w:rPr>
        <w:t xml:space="preserve"> and detection </w:t>
      </w:r>
      <w:r w:rsidR="00986551">
        <w:rPr>
          <w:rFonts w:ascii="Times New Roman" w:hAnsi="Times New Roman" w:cs="Times New Roman"/>
          <w:sz w:val="24"/>
          <w:szCs w:val="24"/>
        </w:rPr>
        <w:t xml:space="preserve">probability </w:t>
      </w:r>
      <w:r w:rsidR="00BF19C0">
        <w:rPr>
          <w:rFonts w:ascii="Times New Roman" w:hAnsi="Times New Roman" w:cs="Times New Roman"/>
          <w:sz w:val="24"/>
          <w:szCs w:val="24"/>
        </w:rPr>
        <w:t>are likely to be biased</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sidR="00FA0C4F">
        <w:rPr>
          <w:rFonts w:ascii="Times New Roman" w:hAnsi="Times New Roman" w:cs="Times New Roman"/>
          <w:sz w:val="24"/>
          <w:szCs w:val="24"/>
        </w:rPr>
        <w:t>This modeling structure also assumes that counts are binomial random variables, an assumption that could easily be violated if 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 xml:space="preserve">and for species whose specific ecology introduces model violations (both species of invertebrates), we accounted for </w:t>
      </w:r>
      <w:r w:rsidR="002B0D08">
        <w:rPr>
          <w:rFonts w:ascii="Times New Roman" w:hAnsi="Times New Roman" w:cs="Times New Roman"/>
          <w:sz w:val="24"/>
          <w:szCs w:val="24"/>
        </w:rPr>
        <w:t>these</w:t>
      </w:r>
      <w:r w:rsidR="007A0BD0">
        <w:rPr>
          <w:rFonts w:ascii="Times New Roman" w:hAnsi="Times New Roman" w:cs="Times New Roman"/>
          <w:sz w:val="24"/>
          <w:szCs w:val="24"/>
        </w:rPr>
        <w:t xml:space="preserve"> by using Bayesian </w:t>
      </w:r>
      <w:r w:rsidR="00646E38">
        <w:rPr>
          <w:rFonts w:ascii="Times New Roman" w:hAnsi="Times New Roman" w:cs="Times New Roman"/>
          <w:sz w:val="24"/>
          <w:szCs w:val="24"/>
        </w:rPr>
        <w:t xml:space="preserve">hierarchical </w:t>
      </w:r>
      <w:r w:rsidR="007A0BD0">
        <w:rPr>
          <w:rFonts w:ascii="Times New Roman" w:hAnsi="Times New Roman" w:cs="Times New Roman"/>
          <w:sz w:val="24"/>
          <w:szCs w:val="24"/>
        </w:rPr>
        <w:t xml:space="preserve">methodology to modify the original model structure. </w:t>
      </w:r>
      <w:r w:rsidR="000C48AE">
        <w:rPr>
          <w:rFonts w:ascii="Times New Roman" w:hAnsi="Times New Roman" w:cs="Times New Roman"/>
          <w:sz w:val="24"/>
          <w:szCs w:val="24"/>
        </w:rPr>
        <w:t>Further, although estimations of true population size are arguably at high risk of bias due to assumption violations</w:t>
      </w:r>
      <w:r w:rsidR="002B0D08">
        <w:rPr>
          <w:rFonts w:ascii="Times New Roman" w:hAnsi="Times New Roman" w:cs="Times New Roman"/>
          <w:sz w:val="24"/>
          <w:szCs w:val="24"/>
        </w:rPr>
        <w:t xml:space="preserve"> even with a more intricate modeling strategy</w:t>
      </w:r>
      <w:r w:rsidR="00037550">
        <w:rPr>
          <w:rFonts w:ascii="Times New Roman" w:hAnsi="Times New Roman" w:cs="Times New Roman"/>
          <w:sz w:val="24"/>
          <w:szCs w:val="24"/>
        </w:rPr>
        <w:t xml:space="preserve"> to account for them</w:t>
      </w:r>
      <w:r w:rsidR="000C48AE">
        <w:rPr>
          <w:rFonts w:ascii="Times New Roman" w:hAnsi="Times New Roman" w:cs="Times New Roman"/>
          <w:sz w:val="24"/>
          <w:szCs w:val="24"/>
        </w:rPr>
        <w:t xml:space="preserve"> </w:t>
      </w:r>
      <w:r w:rsidR="000C48AE">
        <w:rPr>
          <w:rFonts w:ascii="Times New Roman" w:hAnsi="Times New Roman" w:cs="Times New Roman"/>
          <w:sz w:val="24"/>
          <w:szCs w:val="24"/>
        </w:rPr>
        <w:fldChar w:fldCharType="begin"/>
      </w:r>
      <w:r w:rsidR="000C48AE">
        <w:rPr>
          <w:rFonts w:ascii="Times New Roman" w:hAnsi="Times New Roman" w:cs="Times New Roman"/>
          <w:sz w:val="24"/>
          <w:szCs w:val="24"/>
        </w:rPr>
        <w: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0C48AE">
        <w:rPr>
          <w:rFonts w:ascii="Times New Roman" w:hAnsi="Times New Roman" w:cs="Times New Roman"/>
          <w:sz w:val="24"/>
          <w:szCs w:val="24"/>
        </w:rPr>
        <w:fldChar w:fldCharType="separate"/>
      </w:r>
      <w:r w:rsidR="000C48AE" w:rsidRPr="000C48AE">
        <w:rPr>
          <w:rFonts w:ascii="Times New Roman" w:hAnsi="Times New Roman" w:cs="Times New Roman"/>
          <w:sz w:val="24"/>
        </w:rPr>
        <w:t>(Link et al. 2018)</w:t>
      </w:r>
      <w:r w:rsidR="000C48AE">
        <w:rPr>
          <w:rFonts w:ascii="Times New Roman" w:hAnsi="Times New Roman" w:cs="Times New Roman"/>
          <w:sz w:val="24"/>
          <w:szCs w:val="24"/>
        </w:rPr>
        <w:fldChar w:fldCharType="end"/>
      </w:r>
      <w:r w:rsidR="000C48AE">
        <w:rPr>
          <w:rFonts w:ascii="Times New Roman" w:hAnsi="Times New Roman" w:cs="Times New Roman"/>
          <w:sz w:val="24"/>
          <w:szCs w:val="24"/>
        </w:rPr>
        <w:t xml:space="preserve">, this parameter was not a primary goal of our analysis, as we </w:t>
      </w:r>
      <w:r w:rsidR="000C48AE">
        <w:rPr>
          <w:rFonts w:ascii="Times New Roman" w:hAnsi="Times New Roman" w:cs="Times New Roman"/>
          <w:sz w:val="24"/>
          <w:szCs w:val="24"/>
        </w:rPr>
        <w:lastRenderedPageBreak/>
        <w:t xml:space="preserve">were focused solely on </w:t>
      </w:r>
      <w:r w:rsidR="002B0D08">
        <w:rPr>
          <w:rFonts w:ascii="Times New Roman" w:hAnsi="Times New Roman" w:cs="Times New Roman"/>
          <w:sz w:val="24"/>
          <w:szCs w:val="24"/>
        </w:rPr>
        <w:t>identifying</w:t>
      </w:r>
      <w:r w:rsidR="000C48AE">
        <w:rPr>
          <w:rFonts w:ascii="Times New Roman" w:hAnsi="Times New Roman" w:cs="Times New Roman"/>
          <w:sz w:val="24"/>
          <w:szCs w:val="24"/>
        </w:rPr>
        <w:t xml:space="preserve"> relationships between abundance and habitat covariates, and were not attempting to describe actual population sizes within our system.</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E9116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E9116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E91166"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E91166"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E91166"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E91166"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E91166"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E91166"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9</w:t>
      </w:r>
      <w:r w:rsidR="00265D3B">
        <w:rPr>
          <w:rFonts w:ascii="Times New Roman" w:hAnsi="Times New Roman" w:cs="Times New Roman"/>
          <w:sz w:val="24"/>
          <w:szCs w:val="24"/>
        </w:rPr>
        <w:t xml:space="preserve">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66443">
        <w:rPr>
          <w:rFonts w:ascii="Times New Roman" w:hAnsi="Times New Roman" w:cs="Times New Roman"/>
          <w:sz w:val="24"/>
          <w:szCs w:val="24"/>
        </w:rPr>
        <w:t xml:space="preserve">We replicated each initial abundance model using Poisson, negative binomial, and zero-inflated Poisson distributions to determine the best fit for our data. Models were subsequently ranked based on </w:t>
      </w:r>
      <w:proofErr w:type="spellStart"/>
      <w:r w:rsidR="00966443">
        <w:rPr>
          <w:rFonts w:ascii="Times New Roman" w:hAnsi="Times New Roman" w:cs="Times New Roman"/>
          <w:sz w:val="24"/>
          <w:szCs w:val="24"/>
        </w:rPr>
        <w:t>Akaike</w:t>
      </w:r>
      <w:proofErr w:type="spellEnd"/>
      <w:r w:rsidR="00966443">
        <w:rPr>
          <w:rFonts w:ascii="Times New Roman" w:hAnsi="Times New Roman" w:cs="Times New Roman"/>
          <w:sz w:val="24"/>
          <w:szCs w:val="24"/>
        </w:rPr>
        <w:t xml:space="preserve"> information criterion (AIC) and Δ</w:t>
      </w:r>
      <w:r w:rsidR="00966443" w:rsidRPr="006C1E7F">
        <w:rPr>
          <w:rFonts w:ascii="Times New Roman" w:hAnsi="Times New Roman" w:cs="Times New Roman"/>
          <w:sz w:val="24"/>
          <w:szCs w:val="24"/>
        </w:rPr>
        <w:t>AIC values</w:t>
      </w:r>
      <w:r w:rsidR="00966443">
        <w:rPr>
          <w:rFonts w:ascii="Times New Roman" w:hAnsi="Times New Roman" w:cs="Times New Roman"/>
          <w:sz w:val="24"/>
          <w:szCs w:val="24"/>
        </w:rPr>
        <w:t xml:space="preserve"> and only the best-ranked model was included in subsequent steps (</w:t>
      </w:r>
      <w:proofErr w:type="spellStart"/>
      <w:r w:rsidR="00966443">
        <w:rPr>
          <w:rFonts w:ascii="Times New Roman" w:hAnsi="Times New Roman" w:cs="Times New Roman"/>
          <w:sz w:val="24"/>
          <w:szCs w:val="24"/>
        </w:rPr>
        <w:t>Fondell</w:t>
      </w:r>
      <w:proofErr w:type="spellEnd"/>
      <w:r w:rsidR="00966443">
        <w:rPr>
          <w:rFonts w:ascii="Times New Roman" w:hAnsi="Times New Roman" w:cs="Times New Roman"/>
          <w:sz w:val="24"/>
          <w:szCs w:val="24"/>
        </w:rPr>
        <w:t xml:space="preserve"> et al. 2008 in Arnold 2010).</w:t>
      </w:r>
      <w:r w:rsidR="000B58E1">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our variable selection to between 3 and 6 variables per species, based on our original sample size of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of allowing for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degrees of freedom, where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 is the limiting sample size</w:t>
      </w:r>
      <w:r w:rsidR="006B09FA">
        <w:rPr>
          <w:rFonts w:ascii="Times New Roman" w:hAnsi="Times New Roman" w:cs="Times New Roman"/>
          <w:sz w:val="24"/>
          <w:szCs w:val="24"/>
        </w:rPr>
        <w:t xml:space="preserve"> </w:t>
      </w:r>
      <w:r w:rsidR="006B09FA">
        <w:rPr>
          <w:rFonts w:ascii="Times New Roman" w:hAnsi="Times New Roman" w:cs="Times New Roman"/>
          <w:sz w:val="24"/>
          <w:szCs w:val="24"/>
        </w:rPr>
        <w:fldChar w:fldCharType="begin"/>
      </w:r>
      <w:r w:rsidR="006B09FA">
        <w:rPr>
          <w:rFonts w:ascii="Times New Roman" w:hAnsi="Times New Roman" w:cs="Times New Roman"/>
          <w:sz w:val="24"/>
          <w:szCs w:val="24"/>
        </w:rPr>
        <w: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instrText>
      </w:r>
      <w:r w:rsidR="006B09FA">
        <w:rPr>
          <w:rFonts w:ascii="Times New Roman" w:hAnsi="Times New Roman" w:cs="Times New Roman"/>
          <w:sz w:val="24"/>
          <w:szCs w:val="24"/>
        </w:rPr>
        <w:fldChar w:fldCharType="separate"/>
      </w:r>
      <w:r w:rsidR="006B09FA" w:rsidRPr="006B09FA">
        <w:rPr>
          <w:rFonts w:ascii="Times New Roman" w:hAnsi="Times New Roman" w:cs="Times New Roman"/>
          <w:sz w:val="24"/>
        </w:rPr>
        <w:t>(</w:t>
      </w:r>
      <w:r w:rsidR="006B09FA">
        <w:rPr>
          <w:rFonts w:ascii="Times New Roman" w:hAnsi="Times New Roman" w:cs="Times New Roman"/>
          <w:sz w:val="24"/>
        </w:rPr>
        <w:t>Giudice et al. 2012</w:t>
      </w:r>
      <w:r w:rsidR="006B09FA" w:rsidRPr="006B09FA">
        <w:rPr>
          <w:rFonts w:ascii="Times New Roman" w:hAnsi="Times New Roman" w:cs="Times New Roman"/>
          <w:sz w:val="24"/>
        </w:rPr>
        <w:t>)</w:t>
      </w:r>
      <w:r w:rsidR="006B09FA">
        <w:rPr>
          <w:rFonts w:ascii="Times New Roman" w:hAnsi="Times New Roman" w:cs="Times New Roman"/>
          <w:sz w:val="24"/>
          <w:szCs w:val="24"/>
        </w:rPr>
        <w:fldChar w:fldCharType="end"/>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w:t>
      </w:r>
      <w:r w:rsidR="003B6F3F" w:rsidRPr="006B09FA">
        <w:rPr>
          <w:rFonts w:ascii="Times New Roman" w:hAnsi="Times New Roman" w:cs="Times New Roman"/>
          <w:sz w:val="24"/>
          <w:szCs w:val="24"/>
        </w:rPr>
        <w:t>e chose not to include covariate interactions in our abundance models</w:t>
      </w:r>
      <w:r w:rsidR="00E269C1" w:rsidRPr="006B09FA">
        <w:rPr>
          <w:rFonts w:ascii="Times New Roman" w:hAnsi="Times New Roman" w:cs="Times New Roman"/>
          <w:sz w:val="24"/>
          <w:szCs w:val="24"/>
        </w:rPr>
        <w:t xml:space="preserve"> because of</w:t>
      </w:r>
      <w:r w:rsidR="00E91A70" w:rsidRPr="006B09FA">
        <w:rPr>
          <w:rFonts w:ascii="Times New Roman" w:hAnsi="Times New Roman" w:cs="Times New Roman"/>
          <w:sz w:val="24"/>
          <w:szCs w:val="24"/>
        </w:rPr>
        <w:t xml:space="preserve"> the small sample size of our data</w:t>
      </w:r>
      <w:r w:rsidR="003B6F3F" w:rsidRPr="006B09FA">
        <w:rPr>
          <w:rFonts w:ascii="Times New Roman" w:hAnsi="Times New Roman" w:cs="Times New Roman"/>
          <w:sz w:val="24"/>
          <w:szCs w:val="24"/>
        </w:rPr>
        <w:t>.</w:t>
      </w:r>
      <w:r w:rsidR="003B6F3F">
        <w:rPr>
          <w:rFonts w:ascii="Times New Roman" w:hAnsi="Times New Roman" w:cs="Times New Roman"/>
          <w:sz w:val="24"/>
          <w:szCs w:val="24"/>
        </w:rPr>
        <w:t xml:space="preserve">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w:t>
      </w:r>
      <w:r w:rsidR="00474E91">
        <w:rPr>
          <w:rFonts w:ascii="Times New Roman" w:hAnsi="Times New Roman" w:cs="Times New Roman"/>
          <w:sz w:val="24"/>
          <w:szCs w:val="24"/>
        </w:rPr>
        <w:lastRenderedPageBreak/>
        <w:t>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w:t>
      </w:r>
      <w:r w:rsidR="001101ED">
        <w:rPr>
          <w:rFonts w:ascii="Times New Roman" w:hAnsi="Times New Roman" w:cs="Times New Roman"/>
          <w:sz w:val="24"/>
          <w:szCs w:val="24"/>
        </w:rPr>
        <w:t>nd to minimize the chances that individuals would be counted more than once</w:t>
      </w:r>
      <w:r w:rsidR="009D3032">
        <w:rPr>
          <w:rFonts w:ascii="Times New Roman" w:hAnsi="Times New Roman" w:cs="Times New Roman"/>
          <w:sz w:val="24"/>
          <w:szCs w:val="24"/>
        </w:rPr>
        <w:t>)</w:t>
      </w:r>
      <w:r w:rsidR="001101ED">
        <w:rPr>
          <w:rFonts w:ascii="Times New Roman" w:hAnsi="Times New Roman" w:cs="Times New Roman"/>
          <w:sz w:val="24"/>
          <w:szCs w:val="24"/>
        </w:rPr>
        <w:t>.</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E91166"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E91166"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E91166"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E91166"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91166"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5279A8" w:rsidP="005279A8">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W</w:t>
      </w:r>
      <w:r w:rsidR="00011824">
        <w:rPr>
          <w:rFonts w:ascii="Times New Roman" w:hAnsi="Times New Roman" w:cs="Times New Roman"/>
          <w:sz w:val="24"/>
          <w:szCs w:val="24"/>
        </w:rPr>
        <w:t xml:space="preserve">e identified 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r w:rsidR="00011824" w:rsidRPr="00C966A8">
        <w:rPr>
          <w:rFonts w:ascii="Times New Roman" w:hAnsi="Times New Roman" w:cs="Times New Roman"/>
          <w:bCs/>
          <w:sz w:val="24"/>
          <w:szCs w:val="24"/>
        </w:rPr>
        <w:t>The Leonard’s skipper seems to favor areas of mesic prairie that have open sand or other bare grou</w:t>
      </w:r>
      <w:r w:rsidR="00011824">
        <w:rPr>
          <w:rFonts w:ascii="Times New Roman" w:hAnsi="Times New Roman" w:cs="Times New Roman"/>
          <w:bCs/>
          <w:sz w:val="24"/>
          <w:szCs w:val="24"/>
        </w:rPr>
        <w:t xml:space="preserve">nd between 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although d</w:t>
      </w:r>
      <w:r w:rsidR="00011824" w:rsidRPr="00C966A8">
        <w:rPr>
          <w:rFonts w:ascii="Times New Roman" w:hAnsi="Times New Roman" w:cs="Times New Roman"/>
          <w:bCs/>
          <w:sz w:val="24"/>
          <w:szCs w:val="24"/>
        </w:rPr>
        <w:t xml:space="preserve">efinitive information is not </w:t>
      </w:r>
      <w:r w:rsidR="00011824">
        <w:rPr>
          <w:rFonts w:ascii="Times New Roman" w:hAnsi="Times New Roman" w:cs="Times New Roman"/>
          <w:bCs/>
          <w:sz w:val="24"/>
          <w:szCs w:val="24"/>
        </w:rPr>
        <w:t>available,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they</w:t>
      </w:r>
      <w:r w:rsidR="00011824" w:rsidRPr="00C966A8">
        <w:rPr>
          <w:rFonts w:ascii="Times New Roman" w:hAnsi="Times New Roman" w:cs="Times New Roman"/>
          <w:bCs/>
          <w:sz w:val="24"/>
          <w:szCs w:val="24"/>
        </w:rPr>
        <w:t xml:space="preserve"> 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 xml:space="preserve">Robert Dana, pers. </w:t>
      </w:r>
      <w:r w:rsidR="00011824" w:rsidRPr="00C966A8">
        <w:rPr>
          <w:rFonts w:ascii="Times New Roman" w:hAnsi="Times New Roman" w:cs="Times New Roman"/>
          <w:bCs/>
          <w:sz w:val="24"/>
          <w:szCs w:val="24"/>
        </w:rPr>
        <w:lastRenderedPageBreak/>
        <w:t>communication)</w:t>
      </w:r>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this genus 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wind speed</w:t>
      </w:r>
      <w:r w:rsidR="00011824">
        <w:rPr>
          <w:rFonts w:ascii="Times New Roman" w:hAnsi="Times New Roman" w:cs="Times New Roman"/>
          <w:bCs/>
          <w:sz w:val="24"/>
          <w:szCs w:val="24"/>
        </w:rPr>
        <w:t xml:space="preserve">. Northern barrens tiger beetles are chase and ambush predators known to inhabit oak savanna, </w:t>
      </w:r>
      <w:proofErr w:type="gramStart"/>
      <w:r w:rsidR="00011824">
        <w:rPr>
          <w:rFonts w:ascii="Times New Roman" w:hAnsi="Times New Roman" w:cs="Times New Roman"/>
          <w:bCs/>
          <w:sz w:val="24"/>
          <w:szCs w:val="24"/>
        </w:rPr>
        <w:t>pine barrens</w:t>
      </w:r>
      <w:proofErr w:type="gramEnd"/>
      <w:r w:rsidR="00011824">
        <w:rPr>
          <w:rFonts w:ascii="Times New Roman" w:hAnsi="Times New Roman" w:cs="Times New Roman"/>
          <w:bCs/>
          <w:sz w:val="24"/>
          <w:szCs w:val="24"/>
        </w:rPr>
        <w:t xml:space="preserve">, and light to medium density forest or forest edges with available open sandy areas. </w:t>
      </w:r>
      <w:r w:rsidR="00011824"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sidR="00011824">
        <w:rPr>
          <w:rFonts w:ascii="Times New Roman" w:hAnsi="Times New Roman" w:cs="Times New Roman"/>
          <w:bCs/>
          <w:sz w:val="24"/>
          <w:szCs w:val="24"/>
        </w:rPr>
        <w:t xml:space="preserve"> (Christopher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in which any individuals were detected</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w:t>
      </w:r>
      <w:r w:rsidR="00204EEB" w:rsidRPr="00C966A8">
        <w:rPr>
          <w:rFonts w:ascii="Times New Roman" w:hAnsi="Times New Roman" w:cs="Times New Roman"/>
          <w:sz w:val="24"/>
          <w:szCs w:val="24"/>
        </w:rPr>
        <w:lastRenderedPageBreak/>
        <w:t xml:space="preserve">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 and the mean abundance in plots where skippers were encountered was 1.4 (</w:t>
      </w:r>
      <w:r w:rsidR="00037550">
        <w:rPr>
          <w:rFonts w:ascii="Times New Roman" w:hAnsi="Times New Roman" w:cs="Times New Roman"/>
          <w:sz w:val="24"/>
          <w:szCs w:val="24"/>
        </w:rPr>
        <w:t xml:space="preserve">85% CI </w:t>
      </w:r>
      <w:r>
        <w:rPr>
          <w:rFonts w:ascii="Times New Roman" w:hAnsi="Times New Roman" w:cs="Times New Roman"/>
          <w:sz w:val="24"/>
          <w:szCs w:val="24"/>
        </w:rPr>
        <w:t>1.18</w:t>
      </w:r>
      <w:proofErr w:type="gramStart"/>
      <w:r>
        <w:rPr>
          <w:rFonts w:ascii="Times New Roman" w:hAnsi="Times New Roman" w:cs="Times New Roman"/>
          <w:sz w:val="24"/>
          <w:szCs w:val="24"/>
        </w:rPr>
        <w:t>,1.62</w:t>
      </w:r>
      <w:proofErr w:type="gramEnd"/>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w:t>
      </w:r>
      <w:r w:rsidR="004E6D6C">
        <w:rPr>
          <w:rFonts w:ascii="Times New Roman" w:hAnsi="Times New Roman" w:cs="Times New Roman"/>
          <w:sz w:val="20"/>
          <w:szCs w:val="20"/>
        </w:rPr>
        <w:lastRenderedPageBreak/>
        <w:t>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990" w:type="dxa"/>
            <w:tcBorders>
              <w:top w:val="single" w:sz="4" w:space="0" w:color="auto"/>
              <w:left w:val="nil"/>
              <w:bottom w:val="nil"/>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CB399F" w:rsidRPr="00AB4ADE" w:rsidTr="00BE00CE">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990" w:type="dxa"/>
            <w:tcBorders>
              <w:top w:val="nil"/>
              <w:left w:val="nil"/>
              <w:bottom w:val="single" w:sz="4" w:space="0" w:color="auto"/>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990" w:type="dxa"/>
            <w:tcBorders>
              <w:top w:val="single" w:sz="4" w:space="0" w:color="auto"/>
              <w:left w:val="nil"/>
              <w:bottom w:val="nil"/>
              <w:right w:val="nil"/>
            </w:tcBorders>
            <w:shd w:val="clear" w:color="auto" w:fill="auto"/>
            <w:noWrap/>
            <w:vAlign w:val="center"/>
            <w:hideMark/>
          </w:tcPr>
          <w:p w:rsidR="00EB0DBF"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427302" w:rsidRPr="00270F49" w:rsidRDefault="00EB0DBF" w:rsidP="00DC78C3">
            <w:pPr>
              <w:spacing w:after="0" w:line="240" w:lineRule="auto"/>
              <w:jc w:val="center"/>
              <w:rPr>
                <w:rFonts w:ascii="Times New Roman" w:eastAsia="Times New Roman" w:hAnsi="Times New Roman" w:cs="Times New Roman"/>
                <w:b/>
                <w:color w:val="000000"/>
                <w:sz w:val="18"/>
                <w:szCs w:val="18"/>
              </w:rPr>
            </w:pPr>
            <w:r w:rsidRPr="00270F49">
              <w:rPr>
                <w:rFonts w:ascii="Times New Roman" w:eastAsia="Times New Roman" w:hAnsi="Times New Roman" w:cs="Times New Roman"/>
                <w:b/>
                <w:color w:val="000000"/>
                <w:sz w:val="18"/>
                <w:szCs w:val="18"/>
              </w:rPr>
              <w:t>2.50</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270F49" w:rsidRDefault="00270F49" w:rsidP="00DC78C3">
            <w:pPr>
              <w:spacing w:after="0" w:line="240" w:lineRule="auto"/>
              <w:jc w:val="center"/>
              <w:rPr>
                <w:rFonts w:ascii="Times New Roman" w:eastAsia="Times New Roman" w:hAnsi="Times New Roman" w:cs="Times New Roman"/>
                <w:b/>
                <w:sz w:val="20"/>
                <w:szCs w:val="20"/>
              </w:rPr>
            </w:pPr>
            <w:r w:rsidRPr="00270F49">
              <w:rPr>
                <w:rFonts w:ascii="Times New Roman" w:eastAsia="Times New Roman" w:hAnsi="Times New Roman" w:cs="Times New Roman"/>
                <w:b/>
                <w:sz w:val="20"/>
                <w:szCs w:val="20"/>
              </w:rPr>
              <w:t>(0.38,4.82</w:t>
            </w:r>
            <w:r w:rsidR="00427302" w:rsidRPr="00270F49">
              <w:rPr>
                <w:rFonts w:ascii="Times New Roman" w:eastAsia="Times New Roman" w:hAnsi="Times New Roman" w:cs="Times New Roman"/>
                <w:b/>
                <w:sz w:val="20"/>
                <w:szCs w:val="20"/>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990" w:type="dxa"/>
            <w:tcBorders>
              <w:top w:val="nil"/>
              <w:left w:val="nil"/>
              <w:bottom w:val="nil"/>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5D6D68"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026"/>
      </w:tblGrid>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6B7B9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w:t>
      </w:r>
      <w:r w:rsidR="006622E9">
        <w:rPr>
          <w:rFonts w:ascii="Times New Roman" w:hAnsi="Times New Roman" w:cs="Times New Roman"/>
          <w:sz w:val="20"/>
          <w:szCs w:val="20"/>
        </w:rPr>
        <w:t xml:space="preserve">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w:t>
      </w:r>
      <w:r w:rsidRPr="00B25E21">
        <w:rPr>
          <w:rFonts w:ascii="Times New Roman" w:hAnsi="Times New Roman" w:cs="Times New Roman"/>
          <w:sz w:val="20"/>
          <w:szCs w:val="20"/>
        </w:rPr>
        <w:lastRenderedPageBreak/>
        <w:t xml:space="preserve">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rsidTr="00EE5782">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lastRenderedPageBreak/>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w:t>
      </w:r>
      <w:proofErr w:type="gramStart"/>
      <w:r>
        <w:rPr>
          <w:rFonts w:ascii="Times New Roman" w:hAnsi="Times New Roman" w:cs="Times New Roman"/>
          <w:sz w:val="24"/>
          <w:szCs w:val="24"/>
        </w:rPr>
        <w:t>management</w:t>
      </w:r>
      <w:proofErr w:type="gramEnd"/>
      <w:r>
        <w:rPr>
          <w:rFonts w:ascii="Times New Roman" w:hAnsi="Times New Roman" w:cs="Times New Roman"/>
          <w:sz w:val="24"/>
          <w:szCs w:val="24"/>
        </w:rPr>
        <w:t xml:space="preserve">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w:t>
      </w:r>
      <w:r w:rsidR="0015495C" w:rsidRPr="00A96F49">
        <w:rPr>
          <w:rFonts w:ascii="Times New Roman" w:hAnsi="Times New Roman" w:cs="Times New Roman"/>
          <w:bCs/>
          <w:sz w:val="24"/>
          <w:szCs w:val="24"/>
        </w:rPr>
        <w:lastRenderedPageBreak/>
        <w:t>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 xml:space="preserve">rk sparrow </w:t>
      </w:r>
      <w:r w:rsidR="00B93215">
        <w:rPr>
          <w:rFonts w:ascii="Times New Roman" w:hAnsi="Times New Roman" w:cs="Times New Roman"/>
          <w:bCs/>
          <w:sz w:val="24"/>
          <w:szCs w:val="24"/>
        </w:rPr>
        <w:t>abundance was positively related to</w:t>
      </w:r>
      <w:r w:rsidR="0015495C">
        <w:rPr>
          <w:rFonts w:ascii="Times New Roman" w:hAnsi="Times New Roman" w:cs="Times New Roman"/>
          <w:bCs/>
          <w:sz w:val="24"/>
          <w:szCs w:val="24"/>
        </w:rPr>
        <w:t xml:space="preserv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w:t>
      </w:r>
      <w:r w:rsidRPr="00A96F49">
        <w:rPr>
          <w:rFonts w:ascii="Times New Roman" w:hAnsi="Times New Roman" w:cs="Times New Roman"/>
          <w:bCs/>
          <w:sz w:val="24"/>
          <w:szCs w:val="24"/>
        </w:rPr>
        <w:lastRenderedPageBreak/>
        <w:t xml:space="preserve">(Dana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w:t>
      </w:r>
      <w:r w:rsidR="00A96F49" w:rsidRPr="00A96F49">
        <w:rPr>
          <w:rFonts w:ascii="Times New Roman" w:hAnsi="Times New Roman" w:cs="Times New Roman"/>
          <w:bCs/>
          <w:sz w:val="24"/>
          <w:szCs w:val="24"/>
        </w:rPr>
        <w:lastRenderedPageBreak/>
        <w:t xml:space="preserve">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w:t>
      </w:r>
      <w:r w:rsidRPr="00A96F49">
        <w:rPr>
          <w:rFonts w:ascii="Times New Roman" w:hAnsi="Times New Roman" w:cs="Times New Roman"/>
          <w:bCs/>
          <w:sz w:val="24"/>
          <w:szCs w:val="24"/>
        </w:rPr>
        <w:lastRenderedPageBreak/>
        <w:t>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w:t>
      </w:r>
      <w:r w:rsidRPr="00A96F49">
        <w:rPr>
          <w:rFonts w:ascii="Times New Roman" w:hAnsi="Times New Roman" w:cs="Times New Roman"/>
          <w:bCs/>
          <w:sz w:val="24"/>
          <w:szCs w:val="24"/>
        </w:rPr>
        <w:lastRenderedPageBreak/>
        <w:t xml:space="preserve">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77A9"/>
    <w:rsid w:val="0010471C"/>
    <w:rsid w:val="00105193"/>
    <w:rsid w:val="001101ED"/>
    <w:rsid w:val="00110BEE"/>
    <w:rsid w:val="0011393B"/>
    <w:rsid w:val="00114996"/>
    <w:rsid w:val="0012118B"/>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4F14"/>
    <w:rsid w:val="001C7DE6"/>
    <w:rsid w:val="001C7F74"/>
    <w:rsid w:val="001D094C"/>
    <w:rsid w:val="001D4B03"/>
    <w:rsid w:val="001E2531"/>
    <w:rsid w:val="001E4AB7"/>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2D02"/>
    <w:rsid w:val="005C3573"/>
    <w:rsid w:val="005C3625"/>
    <w:rsid w:val="005C6716"/>
    <w:rsid w:val="005D6D68"/>
    <w:rsid w:val="005E3F04"/>
    <w:rsid w:val="005E5B39"/>
    <w:rsid w:val="005F0564"/>
    <w:rsid w:val="005F2C24"/>
    <w:rsid w:val="005F3336"/>
    <w:rsid w:val="00601419"/>
    <w:rsid w:val="00605BA7"/>
    <w:rsid w:val="006066C0"/>
    <w:rsid w:val="0061040D"/>
    <w:rsid w:val="006133BC"/>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9124F"/>
    <w:rsid w:val="00A9355C"/>
    <w:rsid w:val="00A96F49"/>
    <w:rsid w:val="00AA39E4"/>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7A14"/>
    <w:rsid w:val="00BC15D2"/>
    <w:rsid w:val="00BC4CE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1482"/>
    <w:rsid w:val="00C4264B"/>
    <w:rsid w:val="00C44519"/>
    <w:rsid w:val="00C46183"/>
    <w:rsid w:val="00C46D6D"/>
    <w:rsid w:val="00C51C22"/>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D1F4"/>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17984</Words>
  <Characters>102510</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cp:revision>
  <dcterms:created xsi:type="dcterms:W3CDTF">2018-11-04T02:14:00Z</dcterms:created>
  <dcterms:modified xsi:type="dcterms:W3CDTF">2018-11-04T02:14:00Z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