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AGENTICOS v0.1 ALPHA</w:t>
      </w:r>
    </w:p>
    <w:p>
      <w:pPr>
        <w:jc w:val="center"/>
      </w:pPr>
      <w:r>
        <w:rPr>
          <w:b/>
          <w:sz w:val="30"/>
        </w:rPr>
        <w:t>TARGET PRODUCT ARCHITECTURE + DAILY EMPLOYEE EXECUTION PLAN</w:t>
      </w:r>
    </w:p>
    <w:p>
      <w:pPr>
        <w:jc w:val="center"/>
      </w:pPr>
      <w:r>
        <w:rPr>
          <w:b/>
        </w:rPr>
        <w:t>Development: 27 September–13 October 2026  |  Final Testing: 14 October  |  Launch: 15 October 2026</w:t>
      </w:r>
    </w:p>
    <w:p>
      <w:pPr>
        <w:pStyle w:val="Heading1"/>
      </w:pPr>
      <w:r>
        <w:t>1. Purpose of This Document</w:t>
      </w:r>
    </w:p>
    <w:p>
      <w:r>
        <w:t>This is the master execution document for the new AgenticOS team. The architecture shown below is the TARGET PRODUCT ARCHITECTURE. The team's job from 27 September to 13 October is to implement the layers, integrate them vertically, prove them with tests, and reach a release candidate that matches the architecture. 14 October is reserved for full-system testing and release blocking fixes; 15 October is the final launch.</w:t>
      </w:r>
    </w:p>
    <w:p>
      <w:pPr>
        <w:pStyle w:val="Heading1"/>
      </w:pPr>
      <w:r>
        <w:t>2. Target Architecture — Product Definition</w:t>
      </w:r>
    </w:p>
    <w:p>
      <w:r>
        <w:drawing>
          <wp:inline xmlns:a="http://schemas.openxmlformats.org/drawingml/2006/main" xmlns:pic="http://schemas.openxmlformats.org/drawingml/2006/picture">
            <wp:extent cx="6492240" cy="4328160"/>
            <wp:docPr id="1" name="Picture 1"/>
            <wp:cNvGraphicFramePr>
              <a:graphicFrameLocks noChangeAspect="1"/>
            </wp:cNvGraphicFramePr>
            <a:graphic>
              <a:graphicData uri="http://schemas.openxmlformats.org/drawingml/2006/picture">
                <pic:pic>
                  <pic:nvPicPr>
                    <pic:cNvPr id="0" name="34259068-fcb9-4dfc-96d0-d49f457f5103.png"/>
                    <pic:cNvPicPr/>
                  </pic:nvPicPr>
                  <pic:blipFill>
                    <a:blip r:embed="rId9"/>
                    <a:stretch>
                      <a:fillRect/>
                    </a:stretch>
                  </pic:blipFill>
                  <pic:spPr>
                    <a:xfrm>
                      <a:off x="0" y="0"/>
                      <a:ext cx="6492240" cy="4328160"/>
                    </a:xfrm>
                    <a:prstGeom prst="rect"/>
                  </pic:spPr>
                </pic:pic>
              </a:graphicData>
            </a:graphic>
          </wp:inline>
        </w:drawing>
      </w:r>
    </w:p>
    <w:p>
      <w:pPr>
        <w:jc w:val="center"/>
      </w:pPr>
      <w:r>
        <w:rPr>
          <w:i/>
        </w:rPr>
        <w:t>Figure 1 — AgenticOS target architecture supplied by the product team</w:t>
      </w:r>
    </w:p>
    <w:p>
      <w:pPr>
        <w:pStyle w:val="Heading1"/>
      </w:pPr>
      <w:r>
        <w:t>3. Important Architecture Interpretation</w:t>
      </w:r>
    </w:p>
    <w:p>
      <w:r>
        <w:t>AgenticOS is built on Linux. The architecture's 'Agentic Microkernel' should be implemented in v0.1 as the AgenticOS kernel-integration/control layer above the Linux kernel unless the engineering team explicitly changes the OS kernel architecture. It must not be presented as replacing Linux's kernel scheduler, memory manager or drivers. Linux remains responsible for core kernel primitives; AgenticOS adds intelligence, policy, orchestration and controlled interfaces around them.</w:t>
      </w:r>
    </w:p>
    <w:p>
      <w:pPr>
        <w:pStyle w:val="Heading1"/>
      </w:pPr>
      <w:r>
        <w:t>4. Architecture Layers That Must Exist by Launch</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tcPr>
          <w:p>
            <w:r>
              <w:rPr>
                <w:rFonts w:ascii="Arial" w:hAnsi="Arial"/>
                <w:b/>
                <w:sz w:val="14"/>
              </w:rPr>
              <w:t>Layer</w:t>
            </w:r>
          </w:p>
        </w:tc>
        <w:tc>
          <w:tcPr>
            <w:tcW w:type="dxa" w:w="2131"/>
            <w:vAlign w:val="center"/>
          </w:tcPr>
          <w:p>
            <w:r>
              <w:rPr>
                <w:rFonts w:ascii="Arial" w:hAnsi="Arial"/>
                <w:b/>
                <w:sz w:val="14"/>
              </w:rPr>
              <w:t>Architecture component</w:t>
            </w:r>
          </w:p>
        </w:tc>
        <w:tc>
          <w:tcPr>
            <w:tcW w:type="dxa" w:w="2131"/>
            <w:vAlign w:val="center"/>
          </w:tcPr>
          <w:p>
            <w:r>
              <w:rPr>
                <w:rFonts w:ascii="Arial" w:hAnsi="Arial"/>
                <w:b/>
                <w:sz w:val="14"/>
              </w:rPr>
              <w:t>What must be implemented</w:t>
            </w:r>
          </w:p>
        </w:tc>
        <w:tc>
          <w:tcPr>
            <w:tcW w:type="dxa" w:w="2131"/>
            <w:vAlign w:val="center"/>
          </w:tcPr>
          <w:p>
            <w:r>
              <w:rPr>
                <w:rFonts w:ascii="Arial" w:hAnsi="Arial"/>
                <w:b/>
                <w:sz w:val="14"/>
              </w:rPr>
              <w:t>Owner(s)</w:t>
            </w:r>
          </w:p>
        </w:tc>
        <w:tc>
          <w:tcPr>
            <w:tcW w:type="dxa" w:w="2131"/>
            <w:vAlign w:val="center"/>
          </w:tcPr>
          <w:p>
            <w:r>
              <w:rPr>
                <w:rFonts w:ascii="Arial" w:hAnsi="Arial"/>
                <w:b/>
                <w:sz w:val="14"/>
              </w:rPr>
              <w:t>Launch expectation</w:t>
            </w:r>
          </w:p>
        </w:tc>
      </w:tr>
      <w:tr>
        <w:tc>
          <w:tcPr>
            <w:tcW w:type="dxa" w:w="2131"/>
            <w:vAlign w:val="center"/>
          </w:tcPr>
          <w:p>
            <w:r>
              <w:rPr>
                <w:rFonts w:ascii="Arial" w:hAnsi="Arial"/>
                <w:sz w:val="14"/>
              </w:rPr>
              <w:t>1</w:t>
            </w:r>
          </w:p>
        </w:tc>
        <w:tc>
          <w:tcPr>
            <w:tcW w:type="dxa" w:w="2131"/>
            <w:vAlign w:val="center"/>
          </w:tcPr>
          <w:p>
            <w:r>
              <w:rPr>
                <w:rFonts w:ascii="Arial" w:hAnsi="Arial"/>
                <w:sz w:val="14"/>
              </w:rPr>
              <w:t>Human Interface (Multimodal)</w:t>
            </w:r>
          </w:p>
        </w:tc>
        <w:tc>
          <w:tcPr>
            <w:tcW w:type="dxa" w:w="2131"/>
            <w:vAlign w:val="center"/>
          </w:tcPr>
          <w:p>
            <w:r>
              <w:rPr>
                <w:rFonts w:ascii="Arial" w:hAnsi="Arial"/>
                <w:sz w:val="14"/>
              </w:rPr>
              <w:t>Voice, Chat/Text, Vision/GUI, prompt UI</w:t>
            </w:r>
          </w:p>
        </w:tc>
        <w:tc>
          <w:tcPr>
            <w:tcW w:type="dxa" w:w="2131"/>
            <w:vAlign w:val="center"/>
          </w:tcPr>
          <w:p>
            <w:r>
              <w:rPr>
                <w:rFonts w:ascii="Arial" w:hAnsi="Arial"/>
                <w:sz w:val="14"/>
              </w:rPr>
              <w:t>Lishanth + Vishnu</w:t>
            </w:r>
          </w:p>
        </w:tc>
        <w:tc>
          <w:tcPr>
            <w:tcW w:type="dxa" w:w="2131"/>
            <w:vAlign w:val="center"/>
          </w:tcPr>
          <w:p>
            <w:r>
              <w:rPr>
                <w:rFonts w:ascii="Arial" w:hAnsi="Arial"/>
                <w:sz w:val="14"/>
              </w:rPr>
              <w:t>Working prompt experience; optional voice/vision adapters can be staged.</w:t>
            </w:r>
          </w:p>
        </w:tc>
      </w:tr>
      <w:tr>
        <w:tc>
          <w:tcPr>
            <w:tcW w:type="dxa" w:w="2131"/>
            <w:vAlign w:val="center"/>
          </w:tcPr>
          <w:p>
            <w:r>
              <w:rPr>
                <w:rFonts w:ascii="Arial" w:hAnsi="Arial"/>
                <w:sz w:val="14"/>
              </w:rPr>
              <w:t>2</w:t>
            </w:r>
          </w:p>
        </w:tc>
        <w:tc>
          <w:tcPr>
            <w:tcW w:type="dxa" w:w="2131"/>
            <w:vAlign w:val="center"/>
          </w:tcPr>
          <w:p>
            <w:r>
              <w:rPr>
                <w:rFonts w:ascii="Arial" w:hAnsi="Arial"/>
                <w:sz w:val="14"/>
              </w:rPr>
              <w:t>Intent Intelligence Layer</w:t>
            </w:r>
          </w:p>
        </w:tc>
        <w:tc>
          <w:tcPr>
            <w:tcW w:type="dxa" w:w="2131"/>
            <w:vAlign w:val="center"/>
          </w:tcPr>
          <w:p>
            <w:r>
              <w:rPr>
                <w:rFonts w:ascii="Arial" w:hAnsi="Arial"/>
                <w:sz w:val="14"/>
              </w:rPr>
              <w:t>Speech recognition adapter, NLP/LLM understanding, context inference, user/domain modeling, intent validation</w:t>
            </w:r>
          </w:p>
        </w:tc>
        <w:tc>
          <w:tcPr>
            <w:tcW w:type="dxa" w:w="2131"/>
            <w:vAlign w:val="center"/>
          </w:tcPr>
          <w:p>
            <w:r>
              <w:rPr>
                <w:rFonts w:ascii="Arial" w:hAnsi="Arial"/>
                <w:sz w:val="14"/>
              </w:rPr>
              <w:t>Vishnu</w:t>
            </w:r>
          </w:p>
        </w:tc>
        <w:tc>
          <w:tcPr>
            <w:tcW w:type="dxa" w:w="2131"/>
            <w:vAlign w:val="center"/>
          </w:tcPr>
          <w:p>
            <w:r>
              <w:rPr>
                <w:rFonts w:ascii="Arial" w:hAnsi="Arial"/>
                <w:sz w:val="14"/>
              </w:rPr>
              <w:t>Natural-language goal becomes validated structured intent.</w:t>
            </w:r>
          </w:p>
        </w:tc>
      </w:tr>
      <w:tr>
        <w:tc>
          <w:tcPr>
            <w:tcW w:type="dxa" w:w="2131"/>
            <w:vAlign w:val="center"/>
          </w:tcPr>
          <w:p>
            <w:r>
              <w:rPr>
                <w:rFonts w:ascii="Arial" w:hAnsi="Arial"/>
                <w:sz w:val="14"/>
              </w:rPr>
              <w:t>3</w:t>
            </w:r>
          </w:p>
        </w:tc>
        <w:tc>
          <w:tcPr>
            <w:tcW w:type="dxa" w:w="2131"/>
            <w:vAlign w:val="center"/>
          </w:tcPr>
          <w:p>
            <w:r>
              <w:rPr>
                <w:rFonts w:ascii="Arial" w:hAnsi="Arial"/>
                <w:sz w:val="14"/>
              </w:rPr>
              <w:t>Goal Runtime</w:t>
            </w:r>
          </w:p>
        </w:tc>
        <w:tc>
          <w:tcPr>
            <w:tcW w:type="dxa" w:w="2131"/>
            <w:vAlign w:val="center"/>
          </w:tcPr>
          <w:p>
            <w:r>
              <w:rPr>
                <w:rFonts w:ascii="Arial" w:hAnsi="Arial"/>
                <w:sz w:val="14"/>
              </w:rPr>
              <w:t>Structured goals, decomposition/refinement, priority, constraints/policy awareness, lifecycle</w:t>
            </w:r>
          </w:p>
        </w:tc>
        <w:tc>
          <w:tcPr>
            <w:tcW w:type="dxa" w:w="2131"/>
            <w:vAlign w:val="center"/>
          </w:tcPr>
          <w:p>
            <w:r>
              <w:rPr>
                <w:rFonts w:ascii="Arial" w:hAnsi="Arial"/>
                <w:sz w:val="14"/>
              </w:rPr>
              <w:t>Vivek + Vishnu</w:t>
            </w:r>
          </w:p>
        </w:tc>
        <w:tc>
          <w:tcPr>
            <w:tcW w:type="dxa" w:w="2131"/>
            <w:vAlign w:val="center"/>
          </w:tcPr>
          <w:p>
            <w:r>
              <w:rPr>
                <w:rFonts w:ascii="Arial" w:hAnsi="Arial"/>
                <w:sz w:val="14"/>
              </w:rPr>
              <w:t>Goal object and lifecycle implemented.</w:t>
            </w:r>
          </w:p>
        </w:tc>
      </w:tr>
      <w:tr>
        <w:tc>
          <w:tcPr>
            <w:tcW w:type="dxa" w:w="2131"/>
            <w:vAlign w:val="center"/>
          </w:tcPr>
          <w:p>
            <w:r>
              <w:rPr>
                <w:rFonts w:ascii="Arial" w:hAnsi="Arial"/>
                <w:sz w:val="14"/>
              </w:rPr>
              <w:t>4</w:t>
            </w:r>
          </w:p>
        </w:tc>
        <w:tc>
          <w:tcPr>
            <w:tcW w:type="dxa" w:w="2131"/>
            <w:vAlign w:val="center"/>
          </w:tcPr>
          <w:p>
            <w:r>
              <w:rPr>
                <w:rFonts w:ascii="Arial" w:hAnsi="Arial"/>
                <w:sz w:val="14"/>
              </w:rPr>
              <w:t>Workflow Runtime</w:t>
            </w:r>
          </w:p>
        </w:tc>
        <w:tc>
          <w:tcPr>
            <w:tcW w:type="dxa" w:w="2131"/>
            <w:vAlign w:val="center"/>
          </w:tcPr>
          <w:p>
            <w:r>
              <w:rPr>
                <w:rFonts w:ascii="Arial" w:hAnsi="Arial"/>
                <w:sz w:val="14"/>
              </w:rPr>
              <w:t>Task planning, workflow generation, dependencies, progress/tracing, re-planning</w:t>
            </w:r>
          </w:p>
        </w:tc>
        <w:tc>
          <w:tcPr>
            <w:tcW w:type="dxa" w:w="2131"/>
            <w:vAlign w:val="center"/>
          </w:tcPr>
          <w:p>
            <w:r>
              <w:rPr>
                <w:rFonts w:ascii="Arial" w:hAnsi="Arial"/>
                <w:sz w:val="14"/>
              </w:rPr>
              <w:t>Vivek + Krithikesh</w:t>
            </w:r>
          </w:p>
        </w:tc>
        <w:tc>
          <w:tcPr>
            <w:tcW w:type="dxa" w:w="2131"/>
            <w:vAlign w:val="center"/>
          </w:tcPr>
          <w:p>
            <w:r>
              <w:rPr>
                <w:rFonts w:ascii="Arial" w:hAnsi="Arial"/>
                <w:sz w:val="14"/>
              </w:rPr>
              <w:t>Multi-step task execution state works.</w:t>
            </w:r>
          </w:p>
        </w:tc>
      </w:tr>
      <w:tr>
        <w:tc>
          <w:tcPr>
            <w:tcW w:type="dxa" w:w="2131"/>
            <w:vAlign w:val="center"/>
          </w:tcPr>
          <w:p>
            <w:r>
              <w:rPr>
                <w:rFonts w:ascii="Arial" w:hAnsi="Arial"/>
                <w:sz w:val="14"/>
              </w:rPr>
              <w:t>5</w:t>
            </w:r>
          </w:p>
        </w:tc>
        <w:tc>
          <w:tcPr>
            <w:tcW w:type="dxa" w:w="2131"/>
            <w:vAlign w:val="center"/>
          </w:tcPr>
          <w:p>
            <w:r>
              <w:rPr>
                <w:rFonts w:ascii="Arial" w:hAnsi="Arial"/>
                <w:sz w:val="14"/>
              </w:rPr>
              <w:t>Global Agent Manager</w:t>
            </w:r>
          </w:p>
        </w:tc>
        <w:tc>
          <w:tcPr>
            <w:tcW w:type="dxa" w:w="2131"/>
            <w:vAlign w:val="center"/>
          </w:tcPr>
          <w:p>
            <w:r>
              <w:rPr>
                <w:rFonts w:ascii="Arial" w:hAnsi="Arial"/>
                <w:sz w:val="14"/>
              </w:rPr>
              <w:t>Registry, capability matching, allocation/scheduling, communication, evaluation</w:t>
            </w:r>
          </w:p>
        </w:tc>
        <w:tc>
          <w:tcPr>
            <w:tcW w:type="dxa" w:w="2131"/>
            <w:vAlign w:val="center"/>
          </w:tcPr>
          <w:p>
            <w:r>
              <w:rPr>
                <w:rFonts w:ascii="Arial" w:hAnsi="Arial"/>
                <w:sz w:val="14"/>
              </w:rPr>
              <w:t>Vivek</w:t>
            </w:r>
          </w:p>
        </w:tc>
        <w:tc>
          <w:tcPr>
            <w:tcW w:type="dxa" w:w="2131"/>
            <w:vAlign w:val="center"/>
          </w:tcPr>
          <w:p>
            <w:r>
              <w:rPr>
                <w:rFonts w:ascii="Arial" w:hAnsi="Arial"/>
                <w:sz w:val="14"/>
              </w:rPr>
              <w:t>Discovers and coordinates agents.</w:t>
            </w:r>
          </w:p>
        </w:tc>
      </w:tr>
      <w:tr>
        <w:tc>
          <w:tcPr>
            <w:tcW w:type="dxa" w:w="2131"/>
            <w:vAlign w:val="center"/>
          </w:tcPr>
          <w:p>
            <w:r>
              <w:rPr>
                <w:rFonts w:ascii="Arial" w:hAnsi="Arial"/>
                <w:sz w:val="14"/>
              </w:rPr>
              <w:t>6</w:t>
            </w:r>
          </w:p>
        </w:tc>
        <w:tc>
          <w:tcPr>
            <w:tcW w:type="dxa" w:w="2131"/>
            <w:vAlign w:val="center"/>
          </w:tcPr>
          <w:p>
            <w:r>
              <w:rPr>
                <w:rFonts w:ascii="Arial" w:hAnsi="Arial"/>
                <w:sz w:val="14"/>
              </w:rPr>
              <w:t>Agent Runtime</w:t>
            </w:r>
          </w:p>
        </w:tc>
        <w:tc>
          <w:tcPr>
            <w:tcW w:type="dxa" w:w="2131"/>
            <w:vAlign w:val="center"/>
          </w:tcPr>
          <w:p>
            <w:r>
              <w:rPr>
                <w:rFonts w:ascii="Arial" w:hAnsi="Arial"/>
                <w:sz w:val="14"/>
              </w:rPr>
              <w:t>Core agents + specialized agents: Planner, Executor, Monitor, Memory, Security, Data/Web/Code/File/Email etc.</w:t>
            </w:r>
          </w:p>
        </w:tc>
        <w:tc>
          <w:tcPr>
            <w:tcW w:type="dxa" w:w="2131"/>
            <w:vAlign w:val="center"/>
          </w:tcPr>
          <w:p>
            <w:r>
              <w:rPr>
                <w:rFonts w:ascii="Arial" w:hAnsi="Arial"/>
                <w:sz w:val="14"/>
              </w:rPr>
              <w:t>Krithikesh</w:t>
            </w:r>
          </w:p>
        </w:tc>
        <w:tc>
          <w:tcPr>
            <w:tcW w:type="dxa" w:w="2131"/>
            <w:vAlign w:val="center"/>
          </w:tcPr>
          <w:p>
            <w:r>
              <w:rPr>
                <w:rFonts w:ascii="Arial" w:hAnsi="Arial"/>
                <w:sz w:val="14"/>
              </w:rPr>
              <w:t>Core agents + minimum useful specialized agents integrated.</w:t>
            </w:r>
          </w:p>
        </w:tc>
      </w:tr>
      <w:tr>
        <w:tc>
          <w:tcPr>
            <w:tcW w:type="dxa" w:w="2131"/>
            <w:vAlign w:val="center"/>
          </w:tcPr>
          <w:p>
            <w:r>
              <w:rPr>
                <w:rFonts w:ascii="Arial" w:hAnsi="Arial"/>
                <w:sz w:val="14"/>
              </w:rPr>
              <w:t>7</w:t>
            </w:r>
          </w:p>
        </w:tc>
        <w:tc>
          <w:tcPr>
            <w:tcW w:type="dxa" w:w="2131"/>
            <w:vAlign w:val="center"/>
          </w:tcPr>
          <w:p>
            <w:r>
              <w:rPr>
                <w:rFonts w:ascii="Arial" w:hAnsi="Arial"/>
                <w:sz w:val="14"/>
              </w:rPr>
              <w:t>Knowledge Layer</w:t>
            </w:r>
          </w:p>
        </w:tc>
        <w:tc>
          <w:tcPr>
            <w:tcW w:type="dxa" w:w="2131"/>
            <w:vAlign w:val="center"/>
          </w:tcPr>
          <w:p>
            <w:r>
              <w:rPr>
                <w:rFonts w:ascii="Arial" w:hAnsi="Arial"/>
                <w:sz w:val="14"/>
              </w:rPr>
              <w:t>Semantic knowledge, user knowledge, domain knowledge, episodic memory, vector/embedding store</w:t>
            </w:r>
          </w:p>
        </w:tc>
        <w:tc>
          <w:tcPr>
            <w:tcW w:type="dxa" w:w="2131"/>
            <w:vAlign w:val="center"/>
          </w:tcPr>
          <w:p>
            <w:r>
              <w:rPr>
                <w:rFonts w:ascii="Arial" w:hAnsi="Arial"/>
                <w:sz w:val="14"/>
              </w:rPr>
              <w:t>Krithikesh + Vishnu</w:t>
            </w:r>
          </w:p>
        </w:tc>
        <w:tc>
          <w:tcPr>
            <w:tcW w:type="dxa" w:w="2131"/>
            <w:vAlign w:val="center"/>
          </w:tcPr>
          <w:p>
            <w:r>
              <w:rPr>
                <w:rFonts w:ascii="Arial" w:hAnsi="Arial"/>
                <w:sz w:val="14"/>
              </w:rPr>
              <w:t>Scoped memory and retrieval available.</w:t>
            </w:r>
          </w:p>
        </w:tc>
      </w:tr>
      <w:tr>
        <w:tc>
          <w:tcPr>
            <w:tcW w:type="dxa" w:w="2131"/>
            <w:vAlign w:val="center"/>
          </w:tcPr>
          <w:p>
            <w:r>
              <w:rPr>
                <w:rFonts w:ascii="Arial" w:hAnsi="Arial"/>
                <w:sz w:val="14"/>
              </w:rPr>
              <w:t>8</w:t>
            </w:r>
          </w:p>
        </w:tc>
        <w:tc>
          <w:tcPr>
            <w:tcW w:type="dxa" w:w="2131"/>
            <w:vAlign w:val="center"/>
          </w:tcPr>
          <w:p>
            <w:r>
              <w:rPr>
                <w:rFonts w:ascii="Arial" w:hAnsi="Arial"/>
                <w:sz w:val="14"/>
              </w:rPr>
              <w:t>Capability Layer</w:t>
            </w:r>
          </w:p>
        </w:tc>
        <w:tc>
          <w:tcPr>
            <w:tcW w:type="dxa" w:w="2131"/>
            <w:vAlign w:val="center"/>
          </w:tcPr>
          <w:p>
            <w:r>
              <w:rPr>
                <w:rFonts w:ascii="Arial" w:hAnsi="Arial"/>
                <w:sz w:val="14"/>
              </w:rPr>
              <w:t>Tool registry, skill library, LLM/reasoning services, connectors/APIs, sandbox/isolation</w:t>
            </w:r>
          </w:p>
        </w:tc>
        <w:tc>
          <w:tcPr>
            <w:tcW w:type="dxa" w:w="2131"/>
            <w:vAlign w:val="center"/>
          </w:tcPr>
          <w:p>
            <w:r>
              <w:rPr>
                <w:rFonts w:ascii="Arial" w:hAnsi="Arial"/>
                <w:sz w:val="14"/>
              </w:rPr>
              <w:t>Krithikesh + Lishanth</w:t>
            </w:r>
          </w:p>
        </w:tc>
        <w:tc>
          <w:tcPr>
            <w:tcW w:type="dxa" w:w="2131"/>
            <w:vAlign w:val="center"/>
          </w:tcPr>
          <w:p>
            <w:r>
              <w:rPr>
                <w:rFonts w:ascii="Arial" w:hAnsi="Arial"/>
                <w:sz w:val="14"/>
              </w:rPr>
              <w:t>Controlled tools/skills can be registered and invoked.</w:t>
            </w:r>
          </w:p>
        </w:tc>
      </w:tr>
      <w:tr>
        <w:tc>
          <w:tcPr>
            <w:tcW w:type="dxa" w:w="2131"/>
            <w:vAlign w:val="center"/>
          </w:tcPr>
          <w:p>
            <w:r>
              <w:rPr>
                <w:rFonts w:ascii="Arial" w:hAnsi="Arial"/>
                <w:sz w:val="14"/>
              </w:rPr>
              <w:t>9</w:t>
            </w:r>
          </w:p>
        </w:tc>
        <w:tc>
          <w:tcPr>
            <w:tcW w:type="dxa" w:w="2131"/>
            <w:vAlign w:val="center"/>
          </w:tcPr>
          <w:p>
            <w:r>
              <w:rPr>
                <w:rFonts w:ascii="Arial" w:hAnsi="Arial"/>
                <w:sz w:val="14"/>
              </w:rPr>
              <w:t>Applications &amp; Services</w:t>
            </w:r>
          </w:p>
        </w:tc>
        <w:tc>
          <w:tcPr>
            <w:tcW w:type="dxa" w:w="2131"/>
            <w:vAlign w:val="center"/>
          </w:tcPr>
          <w:p>
            <w:r>
              <w:rPr>
                <w:rFonts w:ascii="Arial" w:hAnsi="Arial"/>
                <w:sz w:val="14"/>
              </w:rPr>
              <w:t>Productivity, web, developer, data, communication, third-party/cloud services</w:t>
            </w:r>
          </w:p>
        </w:tc>
        <w:tc>
          <w:tcPr>
            <w:tcW w:type="dxa" w:w="2131"/>
            <w:vAlign w:val="center"/>
          </w:tcPr>
          <w:p>
            <w:r>
              <w:rPr>
                <w:rFonts w:ascii="Arial" w:hAnsi="Arial"/>
                <w:sz w:val="14"/>
              </w:rPr>
              <w:t>Magesh + Krithikesh</w:t>
            </w:r>
          </w:p>
        </w:tc>
        <w:tc>
          <w:tcPr>
            <w:tcW w:type="dxa" w:w="2131"/>
            <w:vAlign w:val="center"/>
          </w:tcPr>
          <w:p>
            <w:r>
              <w:rPr>
                <w:rFonts w:ascii="Arial" w:hAnsi="Arial"/>
                <w:sz w:val="14"/>
              </w:rPr>
              <w:t>At least selected local applications and service adapters work.</w:t>
            </w:r>
          </w:p>
        </w:tc>
      </w:tr>
      <w:tr>
        <w:tc>
          <w:tcPr>
            <w:tcW w:type="dxa" w:w="2131"/>
            <w:vAlign w:val="center"/>
          </w:tcPr>
          <w:p>
            <w:r>
              <w:rPr>
                <w:rFonts w:ascii="Arial" w:hAnsi="Arial"/>
                <w:sz w:val="14"/>
              </w:rPr>
              <w:t>10</w:t>
            </w:r>
          </w:p>
        </w:tc>
        <w:tc>
          <w:tcPr>
            <w:tcW w:type="dxa" w:w="2131"/>
            <w:vAlign w:val="center"/>
          </w:tcPr>
          <w:p>
            <w:r>
              <w:rPr>
                <w:rFonts w:ascii="Arial" w:hAnsi="Arial"/>
                <w:sz w:val="14"/>
              </w:rPr>
              <w:t>System Services</w:t>
            </w:r>
          </w:p>
        </w:tc>
        <w:tc>
          <w:tcPr>
            <w:tcW w:type="dxa" w:w="2131"/>
            <w:vAlign w:val="center"/>
          </w:tcPr>
          <w:p>
            <w:r>
              <w:rPr>
                <w:rFonts w:ascii="Arial" w:hAnsi="Arial"/>
                <w:sz w:val="14"/>
              </w:rPr>
              <w:t>Process, memory, filesystem, network, device, storage management</w:t>
            </w:r>
          </w:p>
        </w:tc>
        <w:tc>
          <w:tcPr>
            <w:tcW w:type="dxa" w:w="2131"/>
            <w:vAlign w:val="center"/>
          </w:tcPr>
          <w:p>
            <w:r>
              <w:rPr>
                <w:rFonts w:ascii="Arial" w:hAnsi="Arial"/>
                <w:sz w:val="14"/>
              </w:rPr>
              <w:t>Magesh</w:t>
            </w:r>
          </w:p>
        </w:tc>
        <w:tc>
          <w:tcPr>
            <w:tcW w:type="dxa" w:w="2131"/>
            <w:vAlign w:val="center"/>
          </w:tcPr>
          <w:p>
            <w:r>
              <w:rPr>
                <w:rFonts w:ascii="Arial" w:hAnsi="Arial"/>
                <w:sz w:val="14"/>
              </w:rPr>
              <w:t>AgenticOS adapters safely interact with Linux user space.</w:t>
            </w:r>
          </w:p>
        </w:tc>
      </w:tr>
      <w:tr>
        <w:tc>
          <w:tcPr>
            <w:tcW w:type="dxa" w:w="2131"/>
            <w:vAlign w:val="center"/>
          </w:tcPr>
          <w:p>
            <w:r>
              <w:rPr>
                <w:rFonts w:ascii="Arial" w:hAnsi="Arial"/>
                <w:sz w:val="14"/>
              </w:rPr>
              <w:t>11</w:t>
            </w:r>
          </w:p>
        </w:tc>
        <w:tc>
          <w:tcPr>
            <w:tcW w:type="dxa" w:w="2131"/>
            <w:vAlign w:val="center"/>
          </w:tcPr>
          <w:p>
            <w:r>
              <w:rPr>
                <w:rFonts w:ascii="Arial" w:hAnsi="Arial"/>
                <w:sz w:val="14"/>
              </w:rPr>
              <w:t>Kernel Intelligence Layer</w:t>
            </w:r>
          </w:p>
        </w:tc>
        <w:tc>
          <w:tcPr>
            <w:tcW w:type="dxa" w:w="2131"/>
            <w:vAlign w:val="center"/>
          </w:tcPr>
          <w:p>
            <w:r>
              <w:rPr>
                <w:rFonts w:ascii="Arial" w:hAnsi="Arial"/>
                <w:sz w:val="14"/>
              </w:rPr>
              <w:t>Telemetry, workload prediction, adaptive scheduling/policy, power management, anomaly/recovery</w:t>
            </w:r>
          </w:p>
        </w:tc>
        <w:tc>
          <w:tcPr>
            <w:tcW w:type="dxa" w:w="2131"/>
            <w:vAlign w:val="center"/>
          </w:tcPr>
          <w:p>
            <w:r>
              <w:rPr>
                <w:rFonts w:ascii="Arial" w:hAnsi="Arial"/>
                <w:sz w:val="14"/>
              </w:rPr>
              <w:t>Vidhyuth</w:t>
            </w:r>
          </w:p>
        </w:tc>
        <w:tc>
          <w:tcPr>
            <w:tcW w:type="dxa" w:w="2131"/>
            <w:vAlign w:val="center"/>
          </w:tcPr>
          <w:p>
            <w:r>
              <w:rPr>
                <w:rFonts w:ascii="Arial" w:hAnsi="Arial"/>
                <w:sz w:val="14"/>
              </w:rPr>
              <w:t>System intelligence operates above/alongside Linux controls.</w:t>
            </w:r>
          </w:p>
        </w:tc>
      </w:tr>
      <w:tr>
        <w:tc>
          <w:tcPr>
            <w:tcW w:type="dxa" w:w="2131"/>
            <w:vAlign w:val="center"/>
          </w:tcPr>
          <w:p>
            <w:r>
              <w:rPr>
                <w:rFonts w:ascii="Arial" w:hAnsi="Arial"/>
                <w:sz w:val="14"/>
              </w:rPr>
              <w:t>12</w:t>
            </w:r>
          </w:p>
        </w:tc>
        <w:tc>
          <w:tcPr>
            <w:tcW w:type="dxa" w:w="2131"/>
            <w:vAlign w:val="center"/>
          </w:tcPr>
          <w:p>
            <w:r>
              <w:rPr>
                <w:rFonts w:ascii="Arial" w:hAnsi="Arial"/>
                <w:sz w:val="14"/>
              </w:rPr>
              <w:t>Agentic Microkernel / Linux Integration</w:t>
            </w:r>
          </w:p>
        </w:tc>
        <w:tc>
          <w:tcPr>
            <w:tcW w:type="dxa" w:w="2131"/>
            <w:vAlign w:val="center"/>
          </w:tcPr>
          <w:p>
            <w:r>
              <w:rPr>
                <w:rFonts w:ascii="Arial" w:hAnsi="Arial"/>
                <w:sz w:val="14"/>
              </w:rPr>
              <w:t>IPC, scheduling interface, memory interface, drivers, security primitives, virtualization support</w:t>
            </w:r>
          </w:p>
        </w:tc>
        <w:tc>
          <w:tcPr>
            <w:tcW w:type="dxa" w:w="2131"/>
            <w:vAlign w:val="center"/>
          </w:tcPr>
          <w:p>
            <w:r>
              <w:rPr>
                <w:rFonts w:ascii="Arial" w:hAnsi="Arial"/>
                <w:sz w:val="14"/>
              </w:rPr>
              <w:t>Magesh + Vidhyuth + Vivek</w:t>
            </w:r>
          </w:p>
        </w:tc>
        <w:tc>
          <w:tcPr>
            <w:tcW w:type="dxa" w:w="2131"/>
            <w:vAlign w:val="center"/>
          </w:tcPr>
          <w:p>
            <w:r>
              <w:rPr>
                <w:rFonts w:ascii="Arial" w:hAnsi="Arial"/>
                <w:sz w:val="14"/>
              </w:rPr>
              <w:t>Controlled integration boundary to Linux kernel; no unsafe direct AI kernel mutation.</w:t>
            </w:r>
          </w:p>
        </w:tc>
      </w:tr>
      <w:tr>
        <w:tc>
          <w:tcPr>
            <w:tcW w:type="dxa" w:w="2131"/>
            <w:vAlign w:val="center"/>
          </w:tcPr>
          <w:p>
            <w:r>
              <w:rPr>
                <w:rFonts w:ascii="Arial" w:hAnsi="Arial"/>
                <w:sz w:val="14"/>
              </w:rPr>
              <w:t>13</w:t>
            </w:r>
          </w:p>
        </w:tc>
        <w:tc>
          <w:tcPr>
            <w:tcW w:type="dxa" w:w="2131"/>
            <w:vAlign w:val="center"/>
          </w:tcPr>
          <w:p>
            <w:r>
              <w:rPr>
                <w:rFonts w:ascii="Arial" w:hAnsi="Arial"/>
                <w:sz w:val="14"/>
              </w:rPr>
              <w:t>Hardware</w:t>
            </w:r>
          </w:p>
        </w:tc>
        <w:tc>
          <w:tcPr>
            <w:tcW w:type="dxa" w:w="2131"/>
            <w:vAlign w:val="center"/>
          </w:tcPr>
          <w:p>
            <w:r>
              <w:rPr>
                <w:rFonts w:ascii="Arial" w:hAnsi="Arial"/>
                <w:sz w:val="14"/>
              </w:rPr>
              <w:t>CPU, GPU, memory, storage, network, sensors/IoT, TPM/secure element</w:t>
            </w:r>
          </w:p>
        </w:tc>
        <w:tc>
          <w:tcPr>
            <w:tcW w:type="dxa" w:w="2131"/>
            <w:vAlign w:val="center"/>
          </w:tcPr>
          <w:p>
            <w:r>
              <w:rPr>
                <w:rFonts w:ascii="Arial" w:hAnsi="Arial"/>
                <w:sz w:val="14"/>
              </w:rPr>
              <w:t>Magesh + Vidhyuth</w:t>
            </w:r>
          </w:p>
        </w:tc>
        <w:tc>
          <w:tcPr>
            <w:tcW w:type="dxa" w:w="2131"/>
            <w:vAlign w:val="center"/>
          </w:tcPr>
          <w:p>
            <w:r>
              <w:rPr>
                <w:rFonts w:ascii="Arial" w:hAnsi="Arial"/>
                <w:sz w:val="14"/>
              </w:rPr>
              <w:t>Hardware detected and measurable; security hardware awareness where available.</w:t>
            </w:r>
          </w:p>
        </w:tc>
      </w:tr>
      <w:tr>
        <w:tc>
          <w:tcPr>
            <w:tcW w:type="dxa" w:w="2131"/>
            <w:vAlign w:val="center"/>
          </w:tcPr>
          <w:p>
            <w:r>
              <w:rPr>
                <w:rFonts w:ascii="Arial" w:hAnsi="Arial"/>
                <w:sz w:val="14"/>
              </w:rPr>
              <w:t>Cross-cutting</w:t>
            </w:r>
          </w:p>
        </w:tc>
        <w:tc>
          <w:tcPr>
            <w:tcW w:type="dxa" w:w="2131"/>
            <w:vAlign w:val="center"/>
          </w:tcPr>
          <w:p>
            <w:r>
              <w:rPr>
                <w:rFonts w:ascii="Arial" w:hAnsi="Arial"/>
                <w:sz w:val="14"/>
              </w:rPr>
              <w:t>Security &amp; Governance</w:t>
            </w:r>
          </w:p>
        </w:tc>
        <w:tc>
          <w:tcPr>
            <w:tcW w:type="dxa" w:w="2131"/>
            <w:vAlign w:val="center"/>
          </w:tcPr>
          <w:p>
            <w:r>
              <w:rPr>
                <w:rFonts w:ascii="Arial" w:hAnsi="Arial"/>
                <w:sz w:val="14"/>
              </w:rPr>
              <w:t>Identity, policy, permissions, privacy, audit, threat detection, trust</w:t>
            </w:r>
          </w:p>
        </w:tc>
        <w:tc>
          <w:tcPr>
            <w:tcW w:type="dxa" w:w="2131"/>
            <w:vAlign w:val="center"/>
          </w:tcPr>
          <w:p>
            <w:r>
              <w:rPr>
                <w:rFonts w:ascii="Arial" w:hAnsi="Arial"/>
                <w:sz w:val="14"/>
              </w:rPr>
              <w:t>Lishanth</w:t>
            </w:r>
          </w:p>
        </w:tc>
        <w:tc>
          <w:tcPr>
            <w:tcW w:type="dxa" w:w="2131"/>
            <w:vAlign w:val="center"/>
          </w:tcPr>
          <w:p>
            <w:r>
              <w:rPr>
                <w:rFonts w:ascii="Arial" w:hAnsi="Arial"/>
                <w:sz w:val="14"/>
              </w:rPr>
              <w:t>Security controls apply across every layer.</w:t>
            </w:r>
          </w:p>
        </w:tc>
      </w:tr>
      <w:tr>
        <w:tc>
          <w:tcPr>
            <w:tcW w:type="dxa" w:w="2131"/>
            <w:vAlign w:val="center"/>
          </w:tcPr>
          <w:p>
            <w:r>
              <w:rPr>
                <w:rFonts w:ascii="Arial" w:hAnsi="Arial"/>
                <w:sz w:val="14"/>
              </w:rPr>
              <w:t>Cross-cutting</w:t>
            </w:r>
          </w:p>
        </w:tc>
        <w:tc>
          <w:tcPr>
            <w:tcW w:type="dxa" w:w="2131"/>
            <w:vAlign w:val="center"/>
          </w:tcPr>
          <w:p>
            <w:r>
              <w:rPr>
                <w:rFonts w:ascii="Arial" w:hAnsi="Arial"/>
                <w:sz w:val="14"/>
              </w:rPr>
              <w:t>Observability &amp; Reliability</w:t>
            </w:r>
          </w:p>
        </w:tc>
        <w:tc>
          <w:tcPr>
            <w:tcW w:type="dxa" w:w="2131"/>
            <w:vAlign w:val="center"/>
          </w:tcPr>
          <w:p>
            <w:r>
              <w:rPr>
                <w:rFonts w:ascii="Arial" w:hAnsi="Arial"/>
                <w:sz w:val="14"/>
              </w:rPr>
              <w:t>Logs, metrics, traces, explainability, overrides, guardrails, versioning, backup/recovery, scalability</w:t>
            </w:r>
          </w:p>
        </w:tc>
        <w:tc>
          <w:tcPr>
            <w:tcW w:type="dxa" w:w="2131"/>
            <w:vAlign w:val="center"/>
          </w:tcPr>
          <w:p>
            <w:r>
              <w:rPr>
                <w:rFonts w:ascii="Arial" w:hAnsi="Arial"/>
                <w:sz w:val="14"/>
              </w:rPr>
              <w:t>Lishanth + Vivek</w:t>
            </w:r>
          </w:p>
        </w:tc>
        <w:tc>
          <w:tcPr>
            <w:tcW w:type="dxa" w:w="2131"/>
            <w:vAlign w:val="center"/>
          </w:tcPr>
          <w:p>
            <w:r>
              <w:rPr>
                <w:rFonts w:ascii="Arial" w:hAnsi="Arial"/>
                <w:sz w:val="14"/>
              </w:rPr>
              <w:t>Every critical workflow is observable and recoverable.</w:t>
            </w:r>
          </w:p>
        </w:tc>
      </w:tr>
    </w:tbl>
    <w:p/>
    <w:p>
      <w:pPr>
        <w:pStyle w:val="Heading1"/>
      </w:pPr>
      <w:r>
        <w:t>5. Employee Ownership Model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Pr>
                <w:rFonts w:ascii="Arial" w:hAnsi="Arial"/>
                <w:b/>
                <w:sz w:val="14"/>
              </w:rPr>
              <w:t>Employee</w:t>
            </w:r>
          </w:p>
        </w:tc>
        <w:tc>
          <w:tcPr>
            <w:tcW w:type="dxa" w:w="2664"/>
            <w:vAlign w:val="center"/>
          </w:tcPr>
          <w:p>
            <w:r>
              <w:rPr>
                <w:rFonts w:ascii="Arial" w:hAnsi="Arial"/>
                <w:b/>
                <w:sz w:val="14"/>
              </w:rPr>
              <w:t>Role</w:t>
            </w:r>
          </w:p>
        </w:tc>
        <w:tc>
          <w:tcPr>
            <w:tcW w:type="dxa" w:w="2664"/>
            <w:vAlign w:val="center"/>
          </w:tcPr>
          <w:p>
            <w:r>
              <w:rPr>
                <w:rFonts w:ascii="Arial" w:hAnsi="Arial"/>
                <w:b/>
                <w:sz w:val="14"/>
              </w:rPr>
              <w:t>Primary layers</w:t>
            </w:r>
          </w:p>
        </w:tc>
        <w:tc>
          <w:tcPr>
            <w:tcW w:type="dxa" w:w="2664"/>
            <w:vAlign w:val="center"/>
          </w:tcPr>
          <w:p>
            <w:r>
              <w:rPr>
                <w:rFonts w:ascii="Arial" w:hAnsi="Arial"/>
                <w:b/>
                <w:sz w:val="14"/>
              </w:rPr>
              <w:t>Success definition</w:t>
            </w:r>
          </w:p>
        </w:tc>
      </w:tr>
      <w:tr>
        <w:tc>
          <w:tcPr>
            <w:tcW w:type="dxa" w:w="2664"/>
            <w:vAlign w:val="center"/>
          </w:tcPr>
          <w:p>
            <w:r>
              <w:rPr>
                <w:rFonts w:ascii="Arial" w:hAnsi="Arial"/>
                <w:sz w:val="14"/>
              </w:rPr>
              <w:t>Vivek</w:t>
            </w:r>
          </w:p>
        </w:tc>
        <w:tc>
          <w:tcPr>
            <w:tcW w:type="dxa" w:w="2664"/>
            <w:vAlign w:val="center"/>
          </w:tcPr>
          <w:p>
            <w:r>
              <w:rPr>
                <w:rFonts w:ascii="Arial" w:hAnsi="Arial"/>
                <w:sz w:val="14"/>
              </w:rPr>
              <w:t>Architecture/integration lead</w:t>
            </w:r>
          </w:p>
        </w:tc>
        <w:tc>
          <w:tcPr>
            <w:tcW w:type="dxa" w:w="2664"/>
            <w:vAlign w:val="center"/>
          </w:tcPr>
          <w:p>
            <w:r>
              <w:rPr>
                <w:rFonts w:ascii="Arial" w:hAnsi="Arial"/>
                <w:sz w:val="14"/>
              </w:rPr>
              <w:t>Goal Runtime, Workflow Runtime, Global Agent Manager, system integration, release gates</w:t>
            </w:r>
          </w:p>
        </w:tc>
        <w:tc>
          <w:tcPr>
            <w:tcW w:type="dxa" w:w="2664"/>
            <w:vAlign w:val="center"/>
          </w:tcPr>
          <w:p>
            <w:r>
              <w:rPr>
                <w:rFonts w:ascii="Arial" w:hAnsi="Arial"/>
                <w:sz w:val="14"/>
              </w:rPr>
              <w:t>Makes all layers connect into one executable product.</w:t>
            </w:r>
          </w:p>
        </w:tc>
      </w:tr>
      <w:tr>
        <w:tc>
          <w:tcPr>
            <w:tcW w:type="dxa" w:w="2664"/>
            <w:vAlign w:val="center"/>
          </w:tcPr>
          <w:p>
            <w:r>
              <w:rPr>
                <w:rFonts w:ascii="Arial" w:hAnsi="Arial"/>
                <w:sz w:val="14"/>
              </w:rPr>
              <w:t>Vishnu</w:t>
            </w:r>
          </w:p>
        </w:tc>
        <w:tc>
          <w:tcPr>
            <w:tcW w:type="dxa" w:w="2664"/>
            <w:vAlign w:val="center"/>
          </w:tcPr>
          <w:p>
            <w:r>
              <w:rPr>
                <w:rFonts w:ascii="Arial" w:hAnsi="Arial"/>
                <w:sz w:val="14"/>
              </w:rPr>
              <w:t>AI intelligence lead</w:t>
            </w:r>
          </w:p>
        </w:tc>
        <w:tc>
          <w:tcPr>
            <w:tcW w:type="dxa" w:w="2664"/>
            <w:vAlign w:val="center"/>
          </w:tcPr>
          <w:p>
            <w:r>
              <w:rPr>
                <w:rFonts w:ascii="Arial" w:hAnsi="Arial"/>
                <w:sz w:val="14"/>
              </w:rPr>
              <w:t>Human language → Intent Intelligence → Goal input; LLM/reasoning/context</w:t>
            </w:r>
          </w:p>
        </w:tc>
        <w:tc>
          <w:tcPr>
            <w:tcW w:type="dxa" w:w="2664"/>
            <w:vAlign w:val="center"/>
          </w:tcPr>
          <w:p>
            <w:r>
              <w:rPr>
                <w:rFonts w:ascii="Arial" w:hAnsi="Arial"/>
                <w:sz w:val="14"/>
              </w:rPr>
              <w:t>Makes natural-language interaction reliable and structured.</w:t>
            </w:r>
          </w:p>
        </w:tc>
      </w:tr>
      <w:tr>
        <w:tc>
          <w:tcPr>
            <w:tcW w:type="dxa" w:w="2664"/>
            <w:vAlign w:val="center"/>
          </w:tcPr>
          <w:p>
            <w:r>
              <w:rPr>
                <w:rFonts w:ascii="Arial" w:hAnsi="Arial"/>
                <w:sz w:val="14"/>
              </w:rPr>
              <w:t>Krithikesh</w:t>
            </w:r>
          </w:p>
        </w:tc>
        <w:tc>
          <w:tcPr>
            <w:tcW w:type="dxa" w:w="2664"/>
            <w:vAlign w:val="center"/>
          </w:tcPr>
          <w:p>
            <w:r>
              <w:rPr>
                <w:rFonts w:ascii="Arial" w:hAnsi="Arial"/>
                <w:sz w:val="14"/>
              </w:rPr>
              <w:t>Agent platform lead</w:t>
            </w:r>
          </w:p>
        </w:tc>
        <w:tc>
          <w:tcPr>
            <w:tcW w:type="dxa" w:w="2664"/>
            <w:vAlign w:val="center"/>
          </w:tcPr>
          <w:p>
            <w:r>
              <w:rPr>
                <w:rFonts w:ascii="Arial" w:hAnsi="Arial"/>
                <w:sz w:val="14"/>
              </w:rPr>
              <w:t>Agent Runtime, Agent Bus/communication, Knowledge/Capability integration, specialized agents</w:t>
            </w:r>
          </w:p>
        </w:tc>
        <w:tc>
          <w:tcPr>
            <w:tcW w:type="dxa" w:w="2664"/>
            <w:vAlign w:val="center"/>
          </w:tcPr>
          <w:p>
            <w:r>
              <w:rPr>
                <w:rFonts w:ascii="Arial" w:hAnsi="Arial"/>
                <w:sz w:val="14"/>
              </w:rPr>
              <w:t>Makes agents discoverable, callable, coordinated and testable.</w:t>
            </w:r>
          </w:p>
        </w:tc>
      </w:tr>
      <w:tr>
        <w:tc>
          <w:tcPr>
            <w:tcW w:type="dxa" w:w="2664"/>
            <w:vAlign w:val="center"/>
          </w:tcPr>
          <w:p>
            <w:r>
              <w:rPr>
                <w:rFonts w:ascii="Arial" w:hAnsi="Arial"/>
                <w:sz w:val="14"/>
              </w:rPr>
              <w:t>Magesh</w:t>
            </w:r>
          </w:p>
        </w:tc>
        <w:tc>
          <w:tcPr>
            <w:tcW w:type="dxa" w:w="2664"/>
            <w:vAlign w:val="center"/>
          </w:tcPr>
          <w:p>
            <w:r>
              <w:rPr>
                <w:rFonts w:ascii="Arial" w:hAnsi="Arial"/>
                <w:sz w:val="14"/>
              </w:rPr>
              <w:t>Linux/OS lead</w:t>
            </w:r>
          </w:p>
        </w:tc>
        <w:tc>
          <w:tcPr>
            <w:tcW w:type="dxa" w:w="2664"/>
            <w:vAlign w:val="center"/>
          </w:tcPr>
          <w:p>
            <w:r>
              <w:rPr>
                <w:rFonts w:ascii="Arial" w:hAnsi="Arial"/>
                <w:sz w:val="14"/>
              </w:rPr>
              <w:t>Ubuntu/Linux base, ISO, desktop, Applications/Services, System Services, kernel integration</w:t>
            </w:r>
          </w:p>
        </w:tc>
        <w:tc>
          <w:tcPr>
            <w:tcW w:type="dxa" w:w="2664"/>
            <w:vAlign w:val="center"/>
          </w:tcPr>
          <w:p>
            <w:r>
              <w:rPr>
                <w:rFonts w:ascii="Arial" w:hAnsi="Arial"/>
                <w:sz w:val="14"/>
              </w:rPr>
              <w:t>Makes the product bootable, installable and operational on Linux.</w:t>
            </w:r>
          </w:p>
        </w:tc>
      </w:tr>
      <w:tr>
        <w:tc>
          <w:tcPr>
            <w:tcW w:type="dxa" w:w="2664"/>
            <w:vAlign w:val="center"/>
          </w:tcPr>
          <w:p>
            <w:r>
              <w:rPr>
                <w:rFonts w:ascii="Arial" w:hAnsi="Arial"/>
                <w:sz w:val="14"/>
              </w:rPr>
              <w:t>Vidhyuth</w:t>
            </w:r>
          </w:p>
        </w:tc>
        <w:tc>
          <w:tcPr>
            <w:tcW w:type="dxa" w:w="2664"/>
            <w:vAlign w:val="center"/>
          </w:tcPr>
          <w:p>
            <w:r>
              <w:rPr>
                <w:rFonts w:ascii="Arial" w:hAnsi="Arial"/>
                <w:sz w:val="14"/>
              </w:rPr>
              <w:t>System intelligence lead</w:t>
            </w:r>
          </w:p>
        </w:tc>
        <w:tc>
          <w:tcPr>
            <w:tcW w:type="dxa" w:w="2664"/>
            <w:vAlign w:val="center"/>
          </w:tcPr>
          <w:p>
            <w:r>
              <w:rPr>
                <w:rFonts w:ascii="Arial" w:hAnsi="Arial"/>
                <w:sz w:val="14"/>
              </w:rPr>
              <w:t>Resource monitoring, workload prediction, adaptive policy, anomaly/recovery, kernel intelligence</w:t>
            </w:r>
          </w:p>
        </w:tc>
        <w:tc>
          <w:tcPr>
            <w:tcW w:type="dxa" w:w="2664"/>
            <w:vAlign w:val="center"/>
          </w:tcPr>
          <w:p>
            <w:r>
              <w:rPr>
                <w:rFonts w:ascii="Arial" w:hAnsi="Arial"/>
                <w:sz w:val="14"/>
              </w:rPr>
              <w:t>Makes the OS observe and optimize resources safely.</w:t>
            </w:r>
          </w:p>
        </w:tc>
      </w:tr>
      <w:tr>
        <w:tc>
          <w:tcPr>
            <w:tcW w:type="dxa" w:w="2664"/>
            <w:vAlign w:val="center"/>
          </w:tcPr>
          <w:p>
            <w:r>
              <w:rPr>
                <w:rFonts w:ascii="Arial" w:hAnsi="Arial"/>
                <w:sz w:val="14"/>
              </w:rPr>
              <w:t>Lishanth</w:t>
            </w:r>
          </w:p>
        </w:tc>
        <w:tc>
          <w:tcPr>
            <w:tcW w:type="dxa" w:w="2664"/>
            <w:vAlign w:val="center"/>
          </w:tcPr>
          <w:p>
            <w:r>
              <w:rPr>
                <w:rFonts w:ascii="Arial" w:hAnsi="Arial"/>
                <w:sz w:val="14"/>
              </w:rPr>
              <w:t>Security/UI/QA lead</w:t>
            </w:r>
          </w:p>
        </w:tc>
        <w:tc>
          <w:tcPr>
            <w:tcW w:type="dxa" w:w="2664"/>
            <w:vAlign w:val="center"/>
          </w:tcPr>
          <w:p>
            <w:r>
              <w:rPr>
                <w:rFonts w:ascii="Arial" w:hAnsi="Arial"/>
                <w:sz w:val="14"/>
              </w:rPr>
              <w:t>Human Interface, security/governance, observability, test automation, release evidence</w:t>
            </w:r>
          </w:p>
        </w:tc>
        <w:tc>
          <w:tcPr>
            <w:tcW w:type="dxa" w:w="2664"/>
            <w:vAlign w:val="center"/>
          </w:tcPr>
          <w:p>
            <w:r>
              <w:rPr>
                <w:rFonts w:ascii="Arial" w:hAnsi="Arial"/>
                <w:sz w:val="14"/>
              </w:rPr>
              <w:t>Makes the product safe, usable, observable and releasable.</w:t>
            </w:r>
          </w:p>
        </w:tc>
      </w:tr>
    </w:tbl>
    <w:p/>
    <w:p>
      <w:pPr>
        <w:pStyle w:val="Heading1"/>
      </w:pPr>
      <w:r>
        <w:t>6. Development Strategy — Build Bottom + Top, Integrate Middle</w:t>
      </w:r>
    </w:p>
    <w:p>
      <w:pPr>
        <w:pStyle w:val="ListBullet"/>
      </w:pPr>
      <w:r>
        <w:t>Do not build the architecture as isolated demos. Every layer must expose a documented interface.</w:t>
      </w:r>
    </w:p>
    <w:p>
      <w:pPr>
        <w:pStyle w:val="ListBullet"/>
      </w:pPr>
      <w:r>
        <w:t>OS foundation starts immediately so the AI team has a real target environment.</w:t>
      </w:r>
    </w:p>
    <w:p>
      <w:pPr>
        <w:pStyle w:val="ListBullet"/>
      </w:pPr>
      <w:r>
        <w:t>AI/agent components are developed in parallel using mocks, then connected to real Linux services.</w:t>
      </w:r>
    </w:p>
    <w:p>
      <w:pPr>
        <w:pStyle w:val="ListBullet"/>
      </w:pPr>
      <w:r>
        <w:t>Every 2–3 days must produce a vertical slice: User → AI → Goal → Workflow → Agent → System → Result.</w:t>
      </w:r>
    </w:p>
    <w:p>
      <w:pPr>
        <w:pStyle w:val="ListBullet"/>
      </w:pPr>
      <w:r>
        <w:t>Cross-cutting security and observability are added from the first working service, not at the end.</w:t>
      </w:r>
    </w:p>
    <w:p>
      <w:pPr>
        <w:pStyle w:val="ListBullet"/>
      </w:pPr>
      <w:r>
        <w:t>By 8 October the first complete RC architecture should exist; 9–13 October are for hardening, performance, E2E workflows and release.</w:t>
      </w:r>
    </w:p>
    <w:p>
      <w:pPr>
        <w:pStyle w:val="Heading1"/>
      </w:pPr>
      <w:r>
        <w:t>7. Daily Execution Plan — 27 September to 13 October</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tcPr>
          <w:p>
            <w:r>
              <w:rPr>
                <w:rFonts w:ascii="Arial" w:hAnsi="Arial"/>
                <w:b/>
                <w:sz w:val="13"/>
              </w:rPr>
              <w:t>Date</w:t>
            </w:r>
          </w:p>
        </w:tc>
        <w:tc>
          <w:tcPr>
            <w:tcW w:type="dxa" w:w="2131"/>
            <w:vAlign w:val="center"/>
          </w:tcPr>
          <w:p>
            <w:r>
              <w:rPr>
                <w:rFonts w:ascii="Arial" w:hAnsi="Arial"/>
                <w:b/>
                <w:sz w:val="13"/>
              </w:rPr>
              <w:t>Architecture milestone</w:t>
            </w:r>
          </w:p>
        </w:tc>
        <w:tc>
          <w:tcPr>
            <w:tcW w:type="dxa" w:w="2131"/>
            <w:vAlign w:val="center"/>
          </w:tcPr>
          <w:p>
            <w:r>
              <w:rPr>
                <w:rFonts w:ascii="Arial" w:hAnsi="Arial"/>
                <w:b/>
                <w:sz w:val="13"/>
              </w:rPr>
              <w:t>Work allocation — Vivek | Vishnu | Krithikesh | Magesh | Vidhyuth | Lishanth</w:t>
            </w:r>
          </w:p>
        </w:tc>
        <w:tc>
          <w:tcPr>
            <w:tcW w:type="dxa" w:w="2131"/>
            <w:vAlign w:val="center"/>
          </w:tcPr>
          <w:p>
            <w:r>
              <w:rPr>
                <w:rFonts w:ascii="Arial" w:hAnsi="Arial"/>
                <w:b/>
                <w:sz w:val="13"/>
              </w:rPr>
              <w:t>Daily output</w:t>
            </w:r>
          </w:p>
        </w:tc>
        <w:tc>
          <w:tcPr>
            <w:tcW w:type="dxa" w:w="2131"/>
            <w:vAlign w:val="center"/>
          </w:tcPr>
          <w:p>
            <w:r>
              <w:rPr>
                <w:rFonts w:ascii="Arial" w:hAnsi="Arial"/>
                <w:b/>
                <w:sz w:val="13"/>
              </w:rPr>
              <w:t>Pass gate</w:t>
            </w:r>
          </w:p>
        </w:tc>
      </w:tr>
      <w:tr>
        <w:tc>
          <w:tcPr>
            <w:tcW w:type="dxa" w:w="2131"/>
            <w:vAlign w:val="center"/>
          </w:tcPr>
          <w:p>
            <w:r>
              <w:rPr>
                <w:rFonts w:ascii="Arial" w:hAnsi="Arial"/>
                <w:sz w:val="13"/>
              </w:rPr>
              <w:t>27 Sep</w:t>
            </w:r>
          </w:p>
        </w:tc>
        <w:tc>
          <w:tcPr>
            <w:tcW w:type="dxa" w:w="2131"/>
            <w:vAlign w:val="center"/>
          </w:tcPr>
          <w:p>
            <w:r>
              <w:rPr>
                <w:rFonts w:ascii="Arial" w:hAnsi="Arial"/>
                <w:sz w:val="13"/>
              </w:rPr>
              <w:t>Architecture freeze &amp; environment</w:t>
            </w:r>
          </w:p>
        </w:tc>
        <w:tc>
          <w:tcPr>
            <w:tcW w:type="dxa" w:w="2131"/>
            <w:vAlign w:val="center"/>
          </w:tcPr>
          <w:p>
            <w:r>
              <w:rPr>
                <w:rFonts w:ascii="Arial" w:hAnsi="Arial"/>
                <w:sz w:val="13"/>
              </w:rPr>
              <w:t>Vivek: freeze layer interfaces and data contracts. Vishnu: define intent/goal schemas. Krithikesh: agent protocol/capability schema. Magesh: Ubuntu build + kernel source environment. Vidhyuth: telemetry/kernel metrics specification. Lishanth: threat model + QA matrix + UI requirements.</w:t>
            </w:r>
          </w:p>
        </w:tc>
        <w:tc>
          <w:tcPr>
            <w:tcW w:type="dxa" w:w="2131"/>
            <w:vAlign w:val="center"/>
          </w:tcPr>
          <w:p>
            <w:r>
              <w:rPr>
                <w:rFonts w:ascii="Arial" w:hAnsi="Arial"/>
                <w:sz w:val="13"/>
              </w:rPr>
              <w:t>Architecture spec v1, repo skeleton, API schemas, build environment, test matrix.</w:t>
            </w:r>
          </w:p>
        </w:tc>
        <w:tc>
          <w:tcPr>
            <w:tcW w:type="dxa" w:w="2131"/>
            <w:vAlign w:val="center"/>
          </w:tcPr>
          <w:p>
            <w:r>
              <w:rPr>
                <w:rFonts w:ascii="Arial" w:hAnsi="Arial"/>
                <w:sz w:val="13"/>
              </w:rPr>
              <w:t>Architecture review PASS; all members build/run baseline; no undefined critical interface.</w:t>
            </w:r>
          </w:p>
        </w:tc>
      </w:tr>
      <w:tr>
        <w:tc>
          <w:tcPr>
            <w:tcW w:type="dxa" w:w="2131"/>
            <w:vAlign w:val="center"/>
          </w:tcPr>
          <w:p>
            <w:r>
              <w:rPr>
                <w:rFonts w:ascii="Arial" w:hAnsi="Arial"/>
                <w:sz w:val="13"/>
              </w:rPr>
              <w:t>28 Sep</w:t>
            </w:r>
          </w:p>
        </w:tc>
        <w:tc>
          <w:tcPr>
            <w:tcW w:type="dxa" w:w="2131"/>
            <w:vAlign w:val="center"/>
          </w:tcPr>
          <w:p>
            <w:r>
              <w:rPr>
                <w:rFonts w:ascii="Arial" w:hAnsi="Arial"/>
                <w:sz w:val="13"/>
              </w:rPr>
              <w:t>Linux foundation + interface skeleton</w:t>
            </w:r>
          </w:p>
        </w:tc>
        <w:tc>
          <w:tcPr>
            <w:tcW w:type="dxa" w:w="2131"/>
            <w:vAlign w:val="center"/>
          </w:tcPr>
          <w:p>
            <w:r>
              <w:rPr>
                <w:rFonts w:ascii="Arial" w:hAnsi="Arial"/>
                <w:sz w:val="13"/>
              </w:rPr>
              <w:t>Vivek: Agentic Core skeleton. Vishnu: LLM adapter + intent parser skeleton. Krithikesh: Agent Runtime/Bus skeleton. Magesh: first branded bootable ISO + systemd services. Vidhyuth: /proc,/sys telemetry collector. Lishanth: prompt UI shell + security boundary.</w:t>
            </w:r>
          </w:p>
        </w:tc>
        <w:tc>
          <w:tcPr>
            <w:tcW w:type="dxa" w:w="2131"/>
            <w:vAlign w:val="center"/>
          </w:tcPr>
          <w:p>
            <w:r>
              <w:rPr>
                <w:rFonts w:ascii="Arial" w:hAnsi="Arial"/>
                <w:sz w:val="13"/>
              </w:rPr>
              <w:t>Bootable AgenticOS ISO + service skeleton + telemetry + UI shell.</w:t>
            </w:r>
          </w:p>
        </w:tc>
        <w:tc>
          <w:tcPr>
            <w:tcW w:type="dxa" w:w="2131"/>
            <w:vAlign w:val="center"/>
          </w:tcPr>
          <w:p>
            <w:r>
              <w:rPr>
                <w:rFonts w:ascii="Arial" w:hAnsi="Arial"/>
                <w:sz w:val="13"/>
              </w:rPr>
              <w:t>Clean ISO boots; core services start; telemetry returns valid data.</w:t>
            </w:r>
          </w:p>
        </w:tc>
      </w:tr>
      <w:tr>
        <w:tc>
          <w:tcPr>
            <w:tcW w:type="dxa" w:w="2131"/>
            <w:vAlign w:val="center"/>
          </w:tcPr>
          <w:p>
            <w:r>
              <w:rPr>
                <w:rFonts w:ascii="Arial" w:hAnsi="Arial"/>
                <w:sz w:val="13"/>
              </w:rPr>
              <w:t>29 Sep</w:t>
            </w:r>
          </w:p>
        </w:tc>
        <w:tc>
          <w:tcPr>
            <w:tcW w:type="dxa" w:w="2131"/>
            <w:vAlign w:val="center"/>
          </w:tcPr>
          <w:p>
            <w:r>
              <w:rPr>
                <w:rFonts w:ascii="Arial" w:hAnsi="Arial"/>
                <w:sz w:val="13"/>
              </w:rPr>
              <w:t>Human Interface + Intent Intelligence</w:t>
            </w:r>
          </w:p>
        </w:tc>
        <w:tc>
          <w:tcPr>
            <w:tcW w:type="dxa" w:w="2131"/>
            <w:vAlign w:val="center"/>
          </w:tcPr>
          <w:p>
            <w:r>
              <w:rPr>
                <w:rFonts w:ascii="Arial" w:hAnsi="Arial"/>
                <w:sz w:val="13"/>
              </w:rPr>
              <w:t>Vivek: request lifecycle. Vishnu: speech/text input adapters, NLP/LLM, context inference and intent validation. Krithikesh: message routing. Magesh: desktop integration. Vidhyuth: process/load metrics. Lishanth: prompt UX, error/confirmation states.</w:t>
            </w:r>
          </w:p>
        </w:tc>
        <w:tc>
          <w:tcPr>
            <w:tcW w:type="dxa" w:w="2131"/>
            <w:vAlign w:val="center"/>
          </w:tcPr>
          <w:p>
            <w:r>
              <w:rPr>
                <w:rFonts w:ascii="Arial" w:hAnsi="Arial"/>
                <w:sz w:val="13"/>
              </w:rPr>
              <w:t>Prompt → validated structured intent in running AgenticOS.</w:t>
            </w:r>
          </w:p>
        </w:tc>
        <w:tc>
          <w:tcPr>
            <w:tcW w:type="dxa" w:w="2131"/>
            <w:vAlign w:val="center"/>
          </w:tcPr>
          <w:p>
            <w:r>
              <w:rPr>
                <w:rFonts w:ascii="Arial" w:hAnsi="Arial"/>
                <w:sz w:val="13"/>
              </w:rPr>
              <w:t>Valid, invalid and ambiguous prompts handled safely.</w:t>
            </w:r>
          </w:p>
        </w:tc>
      </w:tr>
      <w:tr>
        <w:tc>
          <w:tcPr>
            <w:tcW w:type="dxa" w:w="2131"/>
            <w:vAlign w:val="center"/>
          </w:tcPr>
          <w:p>
            <w:r>
              <w:rPr>
                <w:rFonts w:ascii="Arial" w:hAnsi="Arial"/>
                <w:sz w:val="13"/>
              </w:rPr>
              <w:t>30 Sep</w:t>
            </w:r>
          </w:p>
        </w:tc>
        <w:tc>
          <w:tcPr>
            <w:tcW w:type="dxa" w:w="2131"/>
            <w:vAlign w:val="center"/>
          </w:tcPr>
          <w:p>
            <w:r>
              <w:rPr>
                <w:rFonts w:ascii="Arial" w:hAnsi="Arial"/>
                <w:sz w:val="13"/>
              </w:rPr>
              <w:t>Goal Runtime</w:t>
            </w:r>
          </w:p>
        </w:tc>
        <w:tc>
          <w:tcPr>
            <w:tcW w:type="dxa" w:w="2131"/>
            <w:vAlign w:val="center"/>
          </w:tcPr>
          <w:p>
            <w:r>
              <w:rPr>
                <w:rFonts w:ascii="Arial" w:hAnsi="Arial"/>
                <w:sz w:val="13"/>
              </w:rPr>
              <w:t>Vivek: goal representation, decomposition, prioritization, constraints and lifecycle. Vishnu: intent→goal conversion/context. Krithikesh: goal messages through agents. Magesh: service persistence. Vidhyuth: system-state context. Lishanth: policy hooks.</w:t>
            </w:r>
          </w:p>
        </w:tc>
        <w:tc>
          <w:tcPr>
            <w:tcW w:type="dxa" w:w="2131"/>
            <w:vAlign w:val="center"/>
          </w:tcPr>
          <w:p>
            <w:r>
              <w:rPr>
                <w:rFonts w:ascii="Arial" w:hAnsi="Arial"/>
                <w:sz w:val="13"/>
              </w:rPr>
              <w:t>Goal object + lifecycle + first execution plan.</w:t>
            </w:r>
          </w:p>
        </w:tc>
        <w:tc>
          <w:tcPr>
            <w:tcW w:type="dxa" w:w="2131"/>
            <w:vAlign w:val="center"/>
          </w:tcPr>
          <w:p>
            <w:r>
              <w:rPr>
                <w:rFonts w:ascii="Arial" w:hAnsi="Arial"/>
                <w:sz w:val="13"/>
              </w:rPr>
              <w:t>Goal create/update/cancel/replan tests PASS.</w:t>
            </w:r>
          </w:p>
        </w:tc>
      </w:tr>
      <w:tr>
        <w:tc>
          <w:tcPr>
            <w:tcW w:type="dxa" w:w="2131"/>
            <w:vAlign w:val="center"/>
          </w:tcPr>
          <w:p>
            <w:r>
              <w:rPr>
                <w:rFonts w:ascii="Arial" w:hAnsi="Arial"/>
                <w:sz w:val="13"/>
              </w:rPr>
              <w:t>1 Oct</w:t>
            </w:r>
          </w:p>
        </w:tc>
        <w:tc>
          <w:tcPr>
            <w:tcW w:type="dxa" w:w="2131"/>
            <w:vAlign w:val="center"/>
          </w:tcPr>
          <w:p>
            <w:r>
              <w:rPr>
                <w:rFonts w:ascii="Arial" w:hAnsi="Arial"/>
                <w:sz w:val="13"/>
              </w:rPr>
              <w:t>Workflow Runtime</w:t>
            </w:r>
          </w:p>
        </w:tc>
        <w:tc>
          <w:tcPr>
            <w:tcW w:type="dxa" w:w="2131"/>
            <w:vAlign w:val="center"/>
          </w:tcPr>
          <w:p>
            <w:r>
              <w:rPr>
                <w:rFonts w:ascii="Arial" w:hAnsi="Arial"/>
                <w:sz w:val="13"/>
              </w:rPr>
              <w:t>Vivek: planner/workflow engine. Vishnu: task decomposition quality. Krithikesh: dependency execution and agent calls. Magesh: app/service adapters. Vidhyuth: progress/resource observation. Lishanth: trace/progress UI.</w:t>
            </w:r>
          </w:p>
        </w:tc>
        <w:tc>
          <w:tcPr>
            <w:tcW w:type="dxa" w:w="2131"/>
            <w:vAlign w:val="center"/>
          </w:tcPr>
          <w:p>
            <w:r>
              <w:rPr>
                <w:rFonts w:ascii="Arial" w:hAnsi="Arial"/>
                <w:sz w:val="13"/>
              </w:rPr>
              <w:t>Multi-step workflow runtime.</w:t>
            </w:r>
          </w:p>
        </w:tc>
        <w:tc>
          <w:tcPr>
            <w:tcW w:type="dxa" w:w="2131"/>
            <w:vAlign w:val="center"/>
          </w:tcPr>
          <w:p>
            <w:r>
              <w:rPr>
                <w:rFonts w:ascii="Arial" w:hAnsi="Arial"/>
                <w:sz w:val="13"/>
              </w:rPr>
              <w:t>Two-step and three-step workflow executes in correct order.</w:t>
            </w:r>
          </w:p>
        </w:tc>
      </w:tr>
      <w:tr>
        <w:tc>
          <w:tcPr>
            <w:tcW w:type="dxa" w:w="2131"/>
            <w:vAlign w:val="center"/>
          </w:tcPr>
          <w:p>
            <w:r>
              <w:rPr>
                <w:rFonts w:ascii="Arial" w:hAnsi="Arial"/>
                <w:sz w:val="13"/>
              </w:rPr>
              <w:t>2 Oct</w:t>
            </w:r>
          </w:p>
        </w:tc>
        <w:tc>
          <w:tcPr>
            <w:tcW w:type="dxa" w:w="2131"/>
            <w:vAlign w:val="center"/>
          </w:tcPr>
          <w:p>
            <w:r>
              <w:rPr>
                <w:rFonts w:ascii="Arial" w:hAnsi="Arial"/>
                <w:sz w:val="13"/>
              </w:rPr>
              <w:t>Global Agent Manager</w:t>
            </w:r>
          </w:p>
        </w:tc>
        <w:tc>
          <w:tcPr>
            <w:tcW w:type="dxa" w:w="2131"/>
            <w:vAlign w:val="center"/>
          </w:tcPr>
          <w:p>
            <w:r>
              <w:rPr>
                <w:rFonts w:ascii="Arial" w:hAnsi="Arial"/>
                <w:sz w:val="13"/>
              </w:rPr>
              <w:t>Vivek: registry, capability matching, allocation/scheduling, coordination and evaluation. Vishnu: agent intent requirements. Krithikesh: agent registration/discovery/health. Magesh: service startup. Vidhyuth: agent resource metrics. Lishanth: authorization and audit.</w:t>
            </w:r>
          </w:p>
        </w:tc>
        <w:tc>
          <w:tcPr>
            <w:tcW w:type="dxa" w:w="2131"/>
            <w:vAlign w:val="center"/>
          </w:tcPr>
          <w:p>
            <w:r>
              <w:rPr>
                <w:rFonts w:ascii="Arial" w:hAnsi="Arial"/>
                <w:sz w:val="13"/>
              </w:rPr>
              <w:t>Global Agent Manager with live agents.</w:t>
            </w:r>
          </w:p>
        </w:tc>
        <w:tc>
          <w:tcPr>
            <w:tcW w:type="dxa" w:w="2131"/>
            <w:vAlign w:val="center"/>
          </w:tcPr>
          <w:p>
            <w:r>
              <w:rPr>
                <w:rFonts w:ascii="Arial" w:hAnsi="Arial"/>
                <w:sz w:val="13"/>
              </w:rPr>
              <w:t>Agent discovery, allocation, timeout and health tests PASS.</w:t>
            </w:r>
          </w:p>
        </w:tc>
      </w:tr>
      <w:tr>
        <w:tc>
          <w:tcPr>
            <w:tcW w:type="dxa" w:w="2131"/>
            <w:vAlign w:val="center"/>
          </w:tcPr>
          <w:p>
            <w:r>
              <w:rPr>
                <w:rFonts w:ascii="Arial" w:hAnsi="Arial"/>
                <w:sz w:val="13"/>
              </w:rPr>
              <w:t>3 Oct</w:t>
            </w:r>
          </w:p>
        </w:tc>
        <w:tc>
          <w:tcPr>
            <w:tcW w:type="dxa" w:w="2131"/>
            <w:vAlign w:val="center"/>
          </w:tcPr>
          <w:p>
            <w:r>
              <w:rPr>
                <w:rFonts w:ascii="Arial" w:hAnsi="Arial"/>
                <w:sz w:val="13"/>
              </w:rPr>
              <w:t>Core + specialized agents</w:t>
            </w:r>
          </w:p>
        </w:tc>
        <w:tc>
          <w:tcPr>
            <w:tcW w:type="dxa" w:w="2131"/>
            <w:vAlign w:val="center"/>
          </w:tcPr>
          <w:p>
            <w:r>
              <w:rPr>
                <w:rFonts w:ascii="Arial" w:hAnsi="Arial"/>
                <w:sz w:val="13"/>
              </w:rPr>
              <w:t>Vivek: Planner/Executor/Monitor orchestration. Vishnu: intent-facing agent contracts. Krithikesh: Planner, Executor, Monitor, Memory, Security + File/Web/Application agents. Magesh: application launch adapters. Vidhyuth: monitor inputs. Lishanth: agent permissions.</w:t>
            </w:r>
          </w:p>
        </w:tc>
        <w:tc>
          <w:tcPr>
            <w:tcW w:type="dxa" w:w="2131"/>
            <w:vAlign w:val="center"/>
          </w:tcPr>
          <w:p>
            <w:r>
              <w:rPr>
                <w:rFonts w:ascii="Arial" w:hAnsi="Arial"/>
                <w:sz w:val="13"/>
              </w:rPr>
              <w:t>Minimum production demo agent set integrated.</w:t>
            </w:r>
          </w:p>
        </w:tc>
        <w:tc>
          <w:tcPr>
            <w:tcW w:type="dxa" w:w="2131"/>
            <w:vAlign w:val="center"/>
          </w:tcPr>
          <w:p>
            <w:r>
              <w:rPr>
                <w:rFonts w:ascii="Arial" w:hAnsi="Arial"/>
                <w:sz w:val="13"/>
              </w:rPr>
              <w:t>Open app + create/search file + monitor system E2E PASS.</w:t>
            </w:r>
          </w:p>
        </w:tc>
      </w:tr>
      <w:tr>
        <w:tc>
          <w:tcPr>
            <w:tcW w:type="dxa" w:w="2131"/>
            <w:vAlign w:val="center"/>
          </w:tcPr>
          <w:p>
            <w:r>
              <w:rPr>
                <w:rFonts w:ascii="Arial" w:hAnsi="Arial"/>
                <w:sz w:val="13"/>
              </w:rPr>
              <w:t>4 Oct</w:t>
            </w:r>
          </w:p>
        </w:tc>
        <w:tc>
          <w:tcPr>
            <w:tcW w:type="dxa" w:w="2131"/>
            <w:vAlign w:val="center"/>
          </w:tcPr>
          <w:p>
            <w:r>
              <w:rPr>
                <w:rFonts w:ascii="Arial" w:hAnsi="Arial"/>
                <w:sz w:val="13"/>
              </w:rPr>
              <w:t>Knowledge Layer</w:t>
            </w:r>
          </w:p>
        </w:tc>
        <w:tc>
          <w:tcPr>
            <w:tcW w:type="dxa" w:w="2131"/>
            <w:vAlign w:val="center"/>
          </w:tcPr>
          <w:p>
            <w:r>
              <w:rPr>
                <w:rFonts w:ascii="Arial" w:hAnsi="Arial"/>
                <w:sz w:val="13"/>
              </w:rPr>
              <w:t>Vivek: knowledge access in workflow. Vishnu: context retrieval and semantic query. Krithikesh: semantic/user/domain/episodic stores + vector/embedding interface. Magesh: persistence/service. Vidhyuth: resource impact. Lishanth: data privacy/access controls.</w:t>
            </w:r>
          </w:p>
        </w:tc>
        <w:tc>
          <w:tcPr>
            <w:tcW w:type="dxa" w:w="2131"/>
            <w:vAlign w:val="center"/>
          </w:tcPr>
          <w:p>
            <w:r>
              <w:rPr>
                <w:rFonts w:ascii="Arial" w:hAnsi="Arial"/>
                <w:sz w:val="13"/>
              </w:rPr>
              <w:t>Knowledge + memory subsystem.</w:t>
            </w:r>
          </w:p>
        </w:tc>
        <w:tc>
          <w:tcPr>
            <w:tcW w:type="dxa" w:w="2131"/>
            <w:vAlign w:val="center"/>
          </w:tcPr>
          <w:p>
            <w:r>
              <w:rPr>
                <w:rFonts w:ascii="Arial" w:hAnsi="Arial"/>
                <w:sz w:val="13"/>
              </w:rPr>
              <w:t>Store/retrieve/scoping/clear/privacy tests PASS.</w:t>
            </w:r>
          </w:p>
        </w:tc>
      </w:tr>
      <w:tr>
        <w:tc>
          <w:tcPr>
            <w:tcW w:type="dxa" w:w="2131"/>
            <w:vAlign w:val="center"/>
          </w:tcPr>
          <w:p>
            <w:r>
              <w:rPr>
                <w:rFonts w:ascii="Arial" w:hAnsi="Arial"/>
                <w:sz w:val="13"/>
              </w:rPr>
              <w:t>5 Oct</w:t>
            </w:r>
          </w:p>
        </w:tc>
        <w:tc>
          <w:tcPr>
            <w:tcW w:type="dxa" w:w="2131"/>
            <w:vAlign w:val="center"/>
          </w:tcPr>
          <w:p>
            <w:r>
              <w:rPr>
                <w:rFonts w:ascii="Arial" w:hAnsi="Arial"/>
                <w:sz w:val="13"/>
              </w:rPr>
              <w:t>Capability Layer</w:t>
            </w:r>
          </w:p>
        </w:tc>
        <w:tc>
          <w:tcPr>
            <w:tcW w:type="dxa" w:w="2131"/>
            <w:vAlign w:val="center"/>
          </w:tcPr>
          <w:p>
            <w:r>
              <w:rPr>
                <w:rFonts w:ascii="Arial" w:hAnsi="Arial"/>
                <w:sz w:val="13"/>
              </w:rPr>
              <w:t>Vivek: capability selection. Vishnu: LLM/reasoning service adapter. Krithikesh: Tool Registry, Skill Library, connector interface, sandbox interface. Magesh: local application/system adapters. Vidhyuth: resource limits. Lishanth: tool authorization and sandbox policy.</w:t>
            </w:r>
          </w:p>
        </w:tc>
        <w:tc>
          <w:tcPr>
            <w:tcW w:type="dxa" w:w="2131"/>
            <w:vAlign w:val="center"/>
          </w:tcPr>
          <w:p>
            <w:r>
              <w:rPr>
                <w:rFonts w:ascii="Arial" w:hAnsi="Arial"/>
                <w:sz w:val="13"/>
              </w:rPr>
              <w:t>Controlled tools/skills usable by agents.</w:t>
            </w:r>
          </w:p>
        </w:tc>
        <w:tc>
          <w:tcPr>
            <w:tcW w:type="dxa" w:w="2131"/>
            <w:vAlign w:val="center"/>
          </w:tcPr>
          <w:p>
            <w:r>
              <w:rPr>
                <w:rFonts w:ascii="Arial" w:hAnsi="Arial"/>
                <w:sz w:val="13"/>
              </w:rPr>
              <w:t>Registered tool can execute; unregistered/unauthorized tool cannot.</w:t>
            </w:r>
          </w:p>
        </w:tc>
      </w:tr>
      <w:tr>
        <w:tc>
          <w:tcPr>
            <w:tcW w:type="dxa" w:w="2131"/>
            <w:vAlign w:val="center"/>
          </w:tcPr>
          <w:p>
            <w:r>
              <w:rPr>
                <w:rFonts w:ascii="Arial" w:hAnsi="Arial"/>
                <w:sz w:val="13"/>
              </w:rPr>
              <w:t>6 Oct</w:t>
            </w:r>
          </w:p>
        </w:tc>
        <w:tc>
          <w:tcPr>
            <w:tcW w:type="dxa" w:w="2131"/>
            <w:vAlign w:val="center"/>
          </w:tcPr>
          <w:p>
            <w:r>
              <w:rPr>
                <w:rFonts w:ascii="Arial" w:hAnsi="Arial"/>
                <w:sz w:val="13"/>
              </w:rPr>
              <w:t>Applications &amp; System Services</w:t>
            </w:r>
          </w:p>
        </w:tc>
        <w:tc>
          <w:tcPr>
            <w:tcW w:type="dxa" w:w="2131"/>
            <w:vAlign w:val="center"/>
          </w:tcPr>
          <w:p>
            <w:r>
              <w:rPr>
                <w:rFonts w:ascii="Arial" w:hAnsi="Arial"/>
                <w:sz w:val="13"/>
              </w:rPr>
              <w:t>Vivek: end-to-end adapters. Vishnu: app-control intent mapping. Krithikesh: application/file/web service agents. Magesh: process, memory, filesystem, network, device, storage adapters. Vidhyuth: telemetry hooks. Lishanth: UI and permission checks.</w:t>
            </w:r>
          </w:p>
        </w:tc>
        <w:tc>
          <w:tcPr>
            <w:tcW w:type="dxa" w:w="2131"/>
            <w:vAlign w:val="center"/>
          </w:tcPr>
          <w:p>
            <w:r>
              <w:rPr>
                <w:rFonts w:ascii="Arial" w:hAnsi="Arial"/>
                <w:sz w:val="13"/>
              </w:rPr>
              <w:t>AgenticOS can safely operate selected applications and Linux services.</w:t>
            </w:r>
          </w:p>
        </w:tc>
        <w:tc>
          <w:tcPr>
            <w:tcW w:type="dxa" w:w="2131"/>
            <w:vAlign w:val="center"/>
          </w:tcPr>
          <w:p>
            <w:r>
              <w:rPr>
                <w:rFonts w:ascii="Arial" w:hAnsi="Arial"/>
                <w:sz w:val="13"/>
              </w:rPr>
              <w:t>Application/file/system workflows PASS with audit trail.</w:t>
            </w:r>
          </w:p>
        </w:tc>
      </w:tr>
      <w:tr>
        <w:tc>
          <w:tcPr>
            <w:tcW w:type="dxa" w:w="2131"/>
            <w:vAlign w:val="center"/>
          </w:tcPr>
          <w:p>
            <w:r>
              <w:rPr>
                <w:rFonts w:ascii="Arial" w:hAnsi="Arial"/>
                <w:sz w:val="13"/>
              </w:rPr>
              <w:t>7 Oct</w:t>
            </w:r>
          </w:p>
        </w:tc>
        <w:tc>
          <w:tcPr>
            <w:tcW w:type="dxa" w:w="2131"/>
            <w:vAlign w:val="center"/>
          </w:tcPr>
          <w:p>
            <w:r>
              <w:rPr>
                <w:rFonts w:ascii="Arial" w:hAnsi="Arial"/>
                <w:sz w:val="13"/>
              </w:rPr>
              <w:t>Kernel Intelligence Layer</w:t>
            </w:r>
          </w:p>
        </w:tc>
        <w:tc>
          <w:tcPr>
            <w:tcW w:type="dxa" w:w="2131"/>
            <w:vAlign w:val="center"/>
          </w:tcPr>
          <w:p>
            <w:r>
              <w:rPr>
                <w:rFonts w:ascii="Arial" w:hAnsi="Arial"/>
                <w:sz w:val="13"/>
              </w:rPr>
              <w:t>Vivek: policy integration. Vishnu: workload-context input. Krithikesh: Scheduler/Monitor agent interfaces. Magesh: Linux cgroups/systemd/kernel interfaces. Vidhyuth: workload prediction, adaptive policy, power/anomaly logic. Lishanth: safety/rollback tests.</w:t>
            </w:r>
          </w:p>
        </w:tc>
        <w:tc>
          <w:tcPr>
            <w:tcW w:type="dxa" w:w="2131"/>
            <w:vAlign w:val="center"/>
          </w:tcPr>
          <w:p>
            <w:r>
              <w:rPr>
                <w:rFonts w:ascii="Arial" w:hAnsi="Arial"/>
                <w:sz w:val="13"/>
              </w:rPr>
              <w:t>Kernel Intelligence Layer v0.1.</w:t>
            </w:r>
          </w:p>
        </w:tc>
        <w:tc>
          <w:tcPr>
            <w:tcW w:type="dxa" w:w="2131"/>
            <w:vAlign w:val="center"/>
          </w:tcPr>
          <w:p>
            <w:r>
              <w:rPr>
                <w:rFonts w:ascii="Arial" w:hAnsi="Arial"/>
                <w:sz w:val="13"/>
              </w:rPr>
              <w:t>Telemetry accurate; policy bounded; rollback PASS; no kernel instability.</w:t>
            </w:r>
          </w:p>
        </w:tc>
      </w:tr>
      <w:tr>
        <w:tc>
          <w:tcPr>
            <w:tcW w:type="dxa" w:w="2131"/>
            <w:vAlign w:val="center"/>
          </w:tcPr>
          <w:p>
            <w:r>
              <w:rPr>
                <w:rFonts w:ascii="Arial" w:hAnsi="Arial"/>
                <w:sz w:val="13"/>
              </w:rPr>
              <w:t>8 Oct</w:t>
            </w:r>
          </w:p>
        </w:tc>
        <w:tc>
          <w:tcPr>
            <w:tcW w:type="dxa" w:w="2131"/>
            <w:vAlign w:val="center"/>
          </w:tcPr>
          <w:p>
            <w:r>
              <w:rPr>
                <w:rFonts w:ascii="Arial" w:hAnsi="Arial"/>
                <w:sz w:val="13"/>
              </w:rPr>
              <w:t>Agentic Microkernel / Linux integration + RC1</w:t>
            </w:r>
          </w:p>
        </w:tc>
        <w:tc>
          <w:tcPr>
            <w:tcW w:type="dxa" w:w="2131"/>
            <w:vAlign w:val="center"/>
          </w:tcPr>
          <w:p>
            <w:r>
              <w:rPr>
                <w:rFonts w:ascii="Arial" w:hAnsi="Arial"/>
                <w:sz w:val="13"/>
              </w:rPr>
              <w:t>Vivek: integration of all layers. Vishnu: model packaging/config. Krithikesh: agent packaging. Magesh: Linux IPC/security/driver boundary + reproducible ISO. Vidhyuth: kernel/system metrics. Lishanth: RC1 QA/security suite.</w:t>
            </w:r>
          </w:p>
        </w:tc>
        <w:tc>
          <w:tcPr>
            <w:tcW w:type="dxa" w:w="2131"/>
            <w:vAlign w:val="center"/>
          </w:tcPr>
          <w:p>
            <w:r>
              <w:rPr>
                <w:rFonts w:ascii="Arial" w:hAnsi="Arial"/>
                <w:sz w:val="13"/>
              </w:rPr>
              <w:t>RC1 matches target architecture from UI to hardware-facing services.</w:t>
            </w:r>
          </w:p>
        </w:tc>
        <w:tc>
          <w:tcPr>
            <w:tcW w:type="dxa" w:w="2131"/>
            <w:vAlign w:val="center"/>
          </w:tcPr>
          <w:p>
            <w:r>
              <w:rPr>
                <w:rFonts w:ascii="Arial" w:hAnsi="Arial"/>
                <w:sz w:val="13"/>
              </w:rPr>
              <w:t>Fresh VM boot/install + vertical E2E + smoke suite PASS.</w:t>
            </w:r>
          </w:p>
        </w:tc>
      </w:tr>
      <w:tr>
        <w:tc>
          <w:tcPr>
            <w:tcW w:type="dxa" w:w="2131"/>
            <w:vAlign w:val="center"/>
          </w:tcPr>
          <w:p>
            <w:r>
              <w:rPr>
                <w:rFonts w:ascii="Arial" w:hAnsi="Arial"/>
                <w:sz w:val="13"/>
              </w:rPr>
              <w:t>9 Oct</w:t>
            </w:r>
          </w:p>
        </w:tc>
        <w:tc>
          <w:tcPr>
            <w:tcW w:type="dxa" w:w="2131"/>
            <w:vAlign w:val="center"/>
          </w:tcPr>
          <w:p>
            <w:r>
              <w:rPr>
                <w:rFonts w:ascii="Arial" w:hAnsi="Arial"/>
                <w:sz w:val="13"/>
              </w:rPr>
              <w:t>Cross-cutting security + observability</w:t>
            </w:r>
          </w:p>
        </w:tc>
        <w:tc>
          <w:tcPr>
            <w:tcW w:type="dxa" w:w="2131"/>
            <w:vAlign w:val="center"/>
          </w:tcPr>
          <w:p>
            <w:r>
              <w:rPr>
                <w:rFonts w:ascii="Arial" w:hAnsi="Arial"/>
                <w:sz w:val="13"/>
              </w:rPr>
              <w:t>Vivek: trace propagation and recovery. Vishnu: prompt injection/unsafe intent handling. Krithikesh: agent auth/capabilities. Magesh: least-privilege system services. Vidhyuth: anomaly detection. Lishanth: identity, policy, permissions, privacy, audit, threat tests, logs/metrics/traces.</w:t>
            </w:r>
          </w:p>
        </w:tc>
        <w:tc>
          <w:tcPr>
            <w:tcW w:type="dxa" w:w="2131"/>
            <w:vAlign w:val="center"/>
          </w:tcPr>
          <w:p>
            <w:r>
              <w:rPr>
                <w:rFonts w:ascii="Arial" w:hAnsi="Arial"/>
                <w:sz w:val="13"/>
              </w:rPr>
              <w:t>Security + observability integrated across all layers.</w:t>
            </w:r>
          </w:p>
        </w:tc>
        <w:tc>
          <w:tcPr>
            <w:tcW w:type="dxa" w:w="2131"/>
            <w:vAlign w:val="center"/>
          </w:tcPr>
          <w:p>
            <w:r>
              <w:rPr>
                <w:rFonts w:ascii="Arial" w:hAnsi="Arial"/>
                <w:sz w:val="13"/>
              </w:rPr>
              <w:t>Unauthorized action blocked; complete trace available for E2E request.</w:t>
            </w:r>
          </w:p>
        </w:tc>
      </w:tr>
      <w:tr>
        <w:tc>
          <w:tcPr>
            <w:tcW w:type="dxa" w:w="2131"/>
            <w:vAlign w:val="center"/>
          </w:tcPr>
          <w:p>
            <w:r>
              <w:rPr>
                <w:rFonts w:ascii="Arial" w:hAnsi="Arial"/>
                <w:sz w:val="13"/>
              </w:rPr>
              <w:t>10 Oct</w:t>
            </w:r>
          </w:p>
        </w:tc>
        <w:tc>
          <w:tcPr>
            <w:tcW w:type="dxa" w:w="2131"/>
            <w:vAlign w:val="center"/>
          </w:tcPr>
          <w:p>
            <w:r>
              <w:rPr>
                <w:rFonts w:ascii="Arial" w:hAnsi="Arial"/>
                <w:sz w:val="13"/>
              </w:rPr>
              <w:t>Multimodal + UI completion</w:t>
            </w:r>
          </w:p>
        </w:tc>
        <w:tc>
          <w:tcPr>
            <w:tcW w:type="dxa" w:w="2131"/>
            <w:vAlign w:val="center"/>
          </w:tcPr>
          <w:p>
            <w:r>
              <w:rPr>
                <w:rFonts w:ascii="Arial" w:hAnsi="Arial"/>
                <w:sz w:val="13"/>
              </w:rPr>
              <w:t>Vivek: full workflow integration. Vishnu: chat/text plus voice adapter; vision/GUI adapter where feasible. Krithikesh: agent results/progress. Magesh: desktop shell. Vidhyuth: system cards. Lishanth: polished UI, confirmation, overrides, explainability.</w:t>
            </w:r>
          </w:p>
        </w:tc>
        <w:tc>
          <w:tcPr>
            <w:tcW w:type="dxa" w:w="2131"/>
            <w:vAlign w:val="center"/>
          </w:tcPr>
          <w:p>
            <w:r>
              <w:rPr>
                <w:rFonts w:ascii="Arial" w:hAnsi="Arial"/>
                <w:sz w:val="13"/>
              </w:rPr>
              <w:t>Product-grade AgenticOS interaction experience.</w:t>
            </w:r>
          </w:p>
        </w:tc>
        <w:tc>
          <w:tcPr>
            <w:tcW w:type="dxa" w:w="2131"/>
            <w:vAlign w:val="center"/>
          </w:tcPr>
          <w:p>
            <w:r>
              <w:rPr>
                <w:rFonts w:ascii="Arial" w:hAnsi="Arial"/>
                <w:sz w:val="13"/>
              </w:rPr>
              <w:t>Representative prompts produce clear progress/result/error states.</w:t>
            </w:r>
          </w:p>
        </w:tc>
      </w:tr>
      <w:tr>
        <w:tc>
          <w:tcPr>
            <w:tcW w:type="dxa" w:w="2131"/>
            <w:vAlign w:val="center"/>
          </w:tcPr>
          <w:p>
            <w:r>
              <w:rPr>
                <w:rFonts w:ascii="Arial" w:hAnsi="Arial"/>
                <w:sz w:val="13"/>
              </w:rPr>
              <w:t>11 Oct</w:t>
            </w:r>
          </w:p>
        </w:tc>
        <w:tc>
          <w:tcPr>
            <w:tcW w:type="dxa" w:w="2131"/>
            <w:vAlign w:val="center"/>
          </w:tcPr>
          <w:p>
            <w:r>
              <w:rPr>
                <w:rFonts w:ascii="Arial" w:hAnsi="Arial"/>
                <w:sz w:val="13"/>
              </w:rPr>
              <w:t>Performance + reliability</w:t>
            </w:r>
          </w:p>
        </w:tc>
        <w:tc>
          <w:tcPr>
            <w:tcW w:type="dxa" w:w="2131"/>
            <w:vAlign w:val="center"/>
          </w:tcPr>
          <w:p>
            <w:r>
              <w:rPr>
                <w:rFonts w:ascii="Arial" w:hAnsi="Arial"/>
                <w:sz w:val="13"/>
              </w:rPr>
              <w:t>Vivek: bottleneck removal. Vishnu: inference latency. Krithikesh: bus/agent latency and retry. Magesh: boot/app launch/restart. Vidhyuth: full benchmark and workload tests. Lishanth: failure injection, recovery and QA regression.</w:t>
            </w:r>
          </w:p>
        </w:tc>
        <w:tc>
          <w:tcPr>
            <w:tcW w:type="dxa" w:w="2131"/>
            <w:vAlign w:val="center"/>
          </w:tcPr>
          <w:p>
            <w:r>
              <w:rPr>
                <w:rFonts w:ascii="Arial" w:hAnsi="Arial"/>
                <w:sz w:val="13"/>
              </w:rPr>
              <w:t>Performance/reliability report + fixes.</w:t>
            </w:r>
          </w:p>
        </w:tc>
        <w:tc>
          <w:tcPr>
            <w:tcW w:type="dxa" w:w="2131"/>
            <w:vAlign w:val="center"/>
          </w:tcPr>
          <w:p>
            <w:r>
              <w:rPr>
                <w:rFonts w:ascii="Arial" w:hAnsi="Arial"/>
                <w:sz w:val="13"/>
              </w:rPr>
              <w:t>Repeated benchmark runs; service/agent failures recover correctly.</w:t>
            </w:r>
          </w:p>
        </w:tc>
      </w:tr>
      <w:tr>
        <w:tc>
          <w:tcPr>
            <w:tcW w:type="dxa" w:w="2131"/>
            <w:vAlign w:val="center"/>
          </w:tcPr>
          <w:p>
            <w:r>
              <w:rPr>
                <w:rFonts w:ascii="Arial" w:hAnsi="Arial"/>
                <w:sz w:val="13"/>
              </w:rPr>
              <w:t>12 Oct</w:t>
            </w:r>
          </w:p>
        </w:tc>
        <w:tc>
          <w:tcPr>
            <w:tcW w:type="dxa" w:w="2131"/>
            <w:vAlign w:val="center"/>
          </w:tcPr>
          <w:p>
            <w:r>
              <w:rPr>
                <w:rFonts w:ascii="Arial" w:hAnsi="Arial"/>
                <w:sz w:val="13"/>
              </w:rPr>
              <w:t>Full architecture integration + RC2</w:t>
            </w:r>
          </w:p>
        </w:tc>
        <w:tc>
          <w:tcPr>
            <w:tcW w:type="dxa" w:w="2131"/>
            <w:vAlign w:val="center"/>
          </w:tcPr>
          <w:p>
            <w:r>
              <w:rPr>
                <w:rFonts w:ascii="Arial" w:hAnsi="Arial"/>
                <w:sz w:val="13"/>
              </w:rPr>
              <w:t>All: integrate every layer. Vivek: architecture compliance review. Vishnu: AI behavior. Krithikesh: agent/knowledge/capability. Magesh: ISO/deployment. Vidhyuth: kernel intelligence. Lishanth: security/QA/release evidence.</w:t>
            </w:r>
          </w:p>
        </w:tc>
        <w:tc>
          <w:tcPr>
            <w:tcW w:type="dxa" w:w="2131"/>
            <w:vAlign w:val="center"/>
          </w:tcPr>
          <w:p>
            <w:r>
              <w:rPr>
                <w:rFonts w:ascii="Arial" w:hAnsi="Arial"/>
                <w:sz w:val="13"/>
              </w:rPr>
              <w:t>RC2 architecture-complete build.</w:t>
            </w:r>
          </w:p>
        </w:tc>
        <w:tc>
          <w:tcPr>
            <w:tcW w:type="dxa" w:w="2131"/>
            <w:vAlign w:val="center"/>
          </w:tcPr>
          <w:p>
            <w:r>
              <w:rPr>
                <w:rFonts w:ascii="Arial" w:hAnsi="Arial"/>
                <w:sz w:val="13"/>
              </w:rPr>
              <w:t>Every target layer has implementation or documented v0.1 scope; no critical broken dependency.</w:t>
            </w:r>
          </w:p>
        </w:tc>
      </w:tr>
      <w:tr>
        <w:tc>
          <w:tcPr>
            <w:tcW w:type="dxa" w:w="2131"/>
            <w:vAlign w:val="center"/>
          </w:tcPr>
          <w:p>
            <w:r>
              <w:rPr>
                <w:rFonts w:ascii="Arial" w:hAnsi="Arial"/>
                <w:sz w:val="13"/>
              </w:rPr>
              <w:t>13 Oct</w:t>
            </w:r>
          </w:p>
        </w:tc>
        <w:tc>
          <w:tcPr>
            <w:tcW w:type="dxa" w:w="2131"/>
            <w:vAlign w:val="center"/>
          </w:tcPr>
          <w:p>
            <w:r>
              <w:rPr>
                <w:rFonts w:ascii="Arial" w:hAnsi="Arial"/>
                <w:sz w:val="13"/>
              </w:rPr>
              <w:t>Code freeze + release candidate</w:t>
            </w:r>
          </w:p>
        </w:tc>
        <w:tc>
          <w:tcPr>
            <w:tcW w:type="dxa" w:w="2131"/>
            <w:vAlign w:val="center"/>
          </w:tcPr>
          <w:p>
            <w:r>
              <w:rPr>
                <w:rFonts w:ascii="Arial" w:hAnsi="Arial"/>
                <w:sz w:val="13"/>
              </w:rPr>
              <w:t>Vivek: final integration/sign-off. Vishnu: model/prompt freeze. Krithikesh: agent freeze. Magesh: final ISO. Vidhyuth: final benchmarks. Lishanth: final QA/security and evidence package.</w:t>
            </w:r>
          </w:p>
        </w:tc>
        <w:tc>
          <w:tcPr>
            <w:tcW w:type="dxa" w:w="2131"/>
            <w:vAlign w:val="center"/>
          </w:tcPr>
          <w:p>
            <w:r>
              <w:rPr>
                <w:rFonts w:ascii="Arial" w:hAnsi="Arial"/>
                <w:sz w:val="13"/>
              </w:rPr>
              <w:t>Final ISO candidate, checksum, architecture map, docs, test evidence.</w:t>
            </w:r>
          </w:p>
        </w:tc>
        <w:tc>
          <w:tcPr>
            <w:tcW w:type="dxa" w:w="2131"/>
            <w:vAlign w:val="center"/>
          </w:tcPr>
          <w:p>
            <w:r>
              <w:rPr>
                <w:rFonts w:ascii="Arial" w:hAnsi="Arial"/>
                <w:sz w:val="13"/>
              </w:rPr>
              <w:t>Zero open P0/P1 blockers; release gates ready for 14 Oct.</w:t>
            </w:r>
          </w:p>
        </w:tc>
      </w:tr>
    </w:tbl>
    <w:p/>
    <w:p>
      <w:pPr>
        <w:pStyle w:val="Heading1"/>
      </w:pPr>
      <w:r>
        <w:t>8. 14 October — Architecture Acceptance Testing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Pr>
                <w:rFonts w:ascii="Arial" w:hAnsi="Arial"/>
                <w:b/>
                <w:sz w:val="15"/>
              </w:rPr>
              <w:t>ID</w:t>
            </w:r>
          </w:p>
        </w:tc>
        <w:tc>
          <w:tcPr>
            <w:tcW w:type="dxa" w:w="2664"/>
            <w:vAlign w:val="center"/>
          </w:tcPr>
          <w:p>
            <w:r>
              <w:rPr>
                <w:rFonts w:ascii="Arial" w:hAnsi="Arial"/>
                <w:b/>
                <w:sz w:val="15"/>
              </w:rPr>
              <w:t>Architecture area</w:t>
            </w:r>
          </w:p>
        </w:tc>
        <w:tc>
          <w:tcPr>
            <w:tcW w:type="dxa" w:w="2664"/>
            <w:vAlign w:val="center"/>
          </w:tcPr>
          <w:p>
            <w:r>
              <w:rPr>
                <w:rFonts w:ascii="Arial" w:hAnsi="Arial"/>
                <w:b/>
                <w:sz w:val="15"/>
              </w:rPr>
              <w:t>Acceptance test</w:t>
            </w:r>
          </w:p>
        </w:tc>
        <w:tc>
          <w:tcPr>
            <w:tcW w:type="dxa" w:w="2664"/>
            <w:vAlign w:val="center"/>
          </w:tcPr>
          <w:p>
            <w:r>
              <w:rPr>
                <w:rFonts w:ascii="Arial" w:hAnsi="Arial"/>
                <w:b/>
                <w:sz w:val="15"/>
              </w:rPr>
              <w:t>Owner</w:t>
            </w:r>
          </w:p>
        </w:tc>
      </w:tr>
      <w:tr>
        <w:tc>
          <w:tcPr>
            <w:tcW w:type="dxa" w:w="2664"/>
            <w:vAlign w:val="center"/>
          </w:tcPr>
          <w:p>
            <w:r>
              <w:rPr>
                <w:rFonts w:ascii="Arial" w:hAnsi="Arial"/>
                <w:sz w:val="15"/>
              </w:rPr>
              <w:t>A01</w:t>
            </w:r>
          </w:p>
        </w:tc>
        <w:tc>
          <w:tcPr>
            <w:tcW w:type="dxa" w:w="2664"/>
            <w:vAlign w:val="center"/>
          </w:tcPr>
          <w:p>
            <w:r>
              <w:rPr>
                <w:rFonts w:ascii="Arial" w:hAnsi="Arial"/>
                <w:sz w:val="15"/>
              </w:rPr>
              <w:t>Human Interface</w:t>
            </w:r>
          </w:p>
        </w:tc>
        <w:tc>
          <w:tcPr>
            <w:tcW w:type="dxa" w:w="2664"/>
            <w:vAlign w:val="center"/>
          </w:tcPr>
          <w:p>
            <w:r>
              <w:rPr>
                <w:rFonts w:ascii="Arial" w:hAnsi="Arial"/>
                <w:sz w:val="15"/>
              </w:rPr>
              <w:t>Text prompt works; voice/vision adapters behave according to v0.1 scope.</w:t>
            </w:r>
          </w:p>
        </w:tc>
        <w:tc>
          <w:tcPr>
            <w:tcW w:type="dxa" w:w="2664"/>
            <w:vAlign w:val="center"/>
          </w:tcPr>
          <w:p>
            <w:r>
              <w:rPr>
                <w:rFonts w:ascii="Arial" w:hAnsi="Arial"/>
                <w:sz w:val="15"/>
              </w:rPr>
              <w:t>Lishanth/Vishnu</w:t>
            </w:r>
          </w:p>
        </w:tc>
      </w:tr>
      <w:tr>
        <w:tc>
          <w:tcPr>
            <w:tcW w:type="dxa" w:w="2664"/>
            <w:vAlign w:val="center"/>
          </w:tcPr>
          <w:p>
            <w:r>
              <w:rPr>
                <w:rFonts w:ascii="Arial" w:hAnsi="Arial"/>
                <w:sz w:val="15"/>
              </w:rPr>
              <w:t>A02</w:t>
            </w:r>
          </w:p>
        </w:tc>
        <w:tc>
          <w:tcPr>
            <w:tcW w:type="dxa" w:w="2664"/>
            <w:vAlign w:val="center"/>
          </w:tcPr>
          <w:p>
            <w:r>
              <w:rPr>
                <w:rFonts w:ascii="Arial" w:hAnsi="Arial"/>
                <w:sz w:val="15"/>
              </w:rPr>
              <w:t>Intent Intelligence</w:t>
            </w:r>
          </w:p>
        </w:tc>
        <w:tc>
          <w:tcPr>
            <w:tcW w:type="dxa" w:w="2664"/>
            <w:vAlign w:val="center"/>
          </w:tcPr>
          <w:p>
            <w:r>
              <w:rPr>
                <w:rFonts w:ascii="Arial" w:hAnsi="Arial"/>
                <w:sz w:val="15"/>
              </w:rPr>
              <w:t>Prompt becomes valid structured intent; ambiguity triggers clarification.</w:t>
            </w:r>
          </w:p>
        </w:tc>
        <w:tc>
          <w:tcPr>
            <w:tcW w:type="dxa" w:w="2664"/>
            <w:vAlign w:val="center"/>
          </w:tcPr>
          <w:p>
            <w:r>
              <w:rPr>
                <w:rFonts w:ascii="Arial" w:hAnsi="Arial"/>
                <w:sz w:val="15"/>
              </w:rPr>
              <w:t>Vishnu</w:t>
            </w:r>
          </w:p>
        </w:tc>
      </w:tr>
      <w:tr>
        <w:tc>
          <w:tcPr>
            <w:tcW w:type="dxa" w:w="2664"/>
            <w:vAlign w:val="center"/>
          </w:tcPr>
          <w:p>
            <w:r>
              <w:rPr>
                <w:rFonts w:ascii="Arial" w:hAnsi="Arial"/>
                <w:sz w:val="15"/>
              </w:rPr>
              <w:t>A03</w:t>
            </w:r>
          </w:p>
        </w:tc>
        <w:tc>
          <w:tcPr>
            <w:tcW w:type="dxa" w:w="2664"/>
            <w:vAlign w:val="center"/>
          </w:tcPr>
          <w:p>
            <w:r>
              <w:rPr>
                <w:rFonts w:ascii="Arial" w:hAnsi="Arial"/>
                <w:sz w:val="15"/>
              </w:rPr>
              <w:t>Goal Runtime</w:t>
            </w:r>
          </w:p>
        </w:tc>
        <w:tc>
          <w:tcPr>
            <w:tcW w:type="dxa" w:w="2664"/>
            <w:vAlign w:val="center"/>
          </w:tcPr>
          <w:p>
            <w:r>
              <w:rPr>
                <w:rFonts w:ascii="Arial" w:hAnsi="Arial"/>
                <w:sz w:val="15"/>
              </w:rPr>
              <w:t>Goal can be created, decomposed, prioritized, constrained, cancelled/replanned.</w:t>
            </w:r>
          </w:p>
        </w:tc>
        <w:tc>
          <w:tcPr>
            <w:tcW w:type="dxa" w:w="2664"/>
            <w:vAlign w:val="center"/>
          </w:tcPr>
          <w:p>
            <w:r>
              <w:rPr>
                <w:rFonts w:ascii="Arial" w:hAnsi="Arial"/>
                <w:sz w:val="15"/>
              </w:rPr>
              <w:t>Vivek</w:t>
            </w:r>
          </w:p>
        </w:tc>
      </w:tr>
      <w:tr>
        <w:tc>
          <w:tcPr>
            <w:tcW w:type="dxa" w:w="2664"/>
            <w:vAlign w:val="center"/>
          </w:tcPr>
          <w:p>
            <w:r>
              <w:rPr>
                <w:rFonts w:ascii="Arial" w:hAnsi="Arial"/>
                <w:sz w:val="15"/>
              </w:rPr>
              <w:t>A04</w:t>
            </w:r>
          </w:p>
        </w:tc>
        <w:tc>
          <w:tcPr>
            <w:tcW w:type="dxa" w:w="2664"/>
            <w:vAlign w:val="center"/>
          </w:tcPr>
          <w:p>
            <w:r>
              <w:rPr>
                <w:rFonts w:ascii="Arial" w:hAnsi="Arial"/>
                <w:sz w:val="15"/>
              </w:rPr>
              <w:t>Workflow Runtime</w:t>
            </w:r>
          </w:p>
        </w:tc>
        <w:tc>
          <w:tcPr>
            <w:tcW w:type="dxa" w:w="2664"/>
            <w:vAlign w:val="center"/>
          </w:tcPr>
          <w:p>
            <w:r>
              <w:rPr>
                <w:rFonts w:ascii="Arial" w:hAnsi="Arial"/>
                <w:sz w:val="15"/>
              </w:rPr>
              <w:t>Dependencies and task order are respected; progress is visible.</w:t>
            </w:r>
          </w:p>
        </w:tc>
        <w:tc>
          <w:tcPr>
            <w:tcW w:type="dxa" w:w="2664"/>
            <w:vAlign w:val="center"/>
          </w:tcPr>
          <w:p>
            <w:r>
              <w:rPr>
                <w:rFonts w:ascii="Arial" w:hAnsi="Arial"/>
                <w:sz w:val="15"/>
              </w:rPr>
              <w:t>Vivek/Krithikesh</w:t>
            </w:r>
          </w:p>
        </w:tc>
      </w:tr>
      <w:tr>
        <w:tc>
          <w:tcPr>
            <w:tcW w:type="dxa" w:w="2664"/>
            <w:vAlign w:val="center"/>
          </w:tcPr>
          <w:p>
            <w:r>
              <w:rPr>
                <w:rFonts w:ascii="Arial" w:hAnsi="Arial"/>
                <w:sz w:val="15"/>
              </w:rPr>
              <w:t>A05</w:t>
            </w:r>
          </w:p>
        </w:tc>
        <w:tc>
          <w:tcPr>
            <w:tcW w:type="dxa" w:w="2664"/>
            <w:vAlign w:val="center"/>
          </w:tcPr>
          <w:p>
            <w:r>
              <w:rPr>
                <w:rFonts w:ascii="Arial" w:hAnsi="Arial"/>
                <w:sz w:val="15"/>
              </w:rPr>
              <w:t>Global Agent Manager</w:t>
            </w:r>
          </w:p>
        </w:tc>
        <w:tc>
          <w:tcPr>
            <w:tcW w:type="dxa" w:w="2664"/>
            <w:vAlign w:val="center"/>
          </w:tcPr>
          <w:p>
            <w:r>
              <w:rPr>
                <w:rFonts w:ascii="Arial" w:hAnsi="Arial"/>
                <w:sz w:val="15"/>
              </w:rPr>
              <w:t>Agents are discovered by capability and allocated correctly.</w:t>
            </w:r>
          </w:p>
        </w:tc>
        <w:tc>
          <w:tcPr>
            <w:tcW w:type="dxa" w:w="2664"/>
            <w:vAlign w:val="center"/>
          </w:tcPr>
          <w:p>
            <w:r>
              <w:rPr>
                <w:rFonts w:ascii="Arial" w:hAnsi="Arial"/>
                <w:sz w:val="15"/>
              </w:rPr>
              <w:t>Vivek/Krithikesh</w:t>
            </w:r>
          </w:p>
        </w:tc>
      </w:tr>
      <w:tr>
        <w:tc>
          <w:tcPr>
            <w:tcW w:type="dxa" w:w="2664"/>
            <w:vAlign w:val="center"/>
          </w:tcPr>
          <w:p>
            <w:r>
              <w:rPr>
                <w:rFonts w:ascii="Arial" w:hAnsi="Arial"/>
                <w:sz w:val="15"/>
              </w:rPr>
              <w:t>A06</w:t>
            </w:r>
          </w:p>
        </w:tc>
        <w:tc>
          <w:tcPr>
            <w:tcW w:type="dxa" w:w="2664"/>
            <w:vAlign w:val="center"/>
          </w:tcPr>
          <w:p>
            <w:r>
              <w:rPr>
                <w:rFonts w:ascii="Arial" w:hAnsi="Arial"/>
                <w:sz w:val="15"/>
              </w:rPr>
              <w:t>Agent Runtime</w:t>
            </w:r>
          </w:p>
        </w:tc>
        <w:tc>
          <w:tcPr>
            <w:tcW w:type="dxa" w:w="2664"/>
            <w:vAlign w:val="center"/>
          </w:tcPr>
          <w:p>
            <w:r>
              <w:rPr>
                <w:rFonts w:ascii="Arial" w:hAnsi="Arial"/>
                <w:sz w:val="15"/>
              </w:rPr>
              <w:t>Planner/Executor/Monitor/Memory/Security and selected specialized agents execute correctly.</w:t>
            </w:r>
          </w:p>
        </w:tc>
        <w:tc>
          <w:tcPr>
            <w:tcW w:type="dxa" w:w="2664"/>
            <w:vAlign w:val="center"/>
          </w:tcPr>
          <w:p>
            <w:r>
              <w:rPr>
                <w:rFonts w:ascii="Arial" w:hAnsi="Arial"/>
                <w:sz w:val="15"/>
              </w:rPr>
              <w:t>Krithikesh</w:t>
            </w:r>
          </w:p>
        </w:tc>
      </w:tr>
      <w:tr>
        <w:tc>
          <w:tcPr>
            <w:tcW w:type="dxa" w:w="2664"/>
            <w:vAlign w:val="center"/>
          </w:tcPr>
          <w:p>
            <w:r>
              <w:rPr>
                <w:rFonts w:ascii="Arial" w:hAnsi="Arial"/>
                <w:sz w:val="15"/>
              </w:rPr>
              <w:t>A07</w:t>
            </w:r>
          </w:p>
        </w:tc>
        <w:tc>
          <w:tcPr>
            <w:tcW w:type="dxa" w:w="2664"/>
            <w:vAlign w:val="center"/>
          </w:tcPr>
          <w:p>
            <w:r>
              <w:rPr>
                <w:rFonts w:ascii="Arial" w:hAnsi="Arial"/>
                <w:sz w:val="15"/>
              </w:rPr>
              <w:t>Knowledge Layer</w:t>
            </w:r>
          </w:p>
        </w:tc>
        <w:tc>
          <w:tcPr>
            <w:tcW w:type="dxa" w:w="2664"/>
            <w:vAlign w:val="center"/>
          </w:tcPr>
          <w:p>
            <w:r>
              <w:rPr>
                <w:rFonts w:ascii="Arial" w:hAnsi="Arial"/>
                <w:sz w:val="15"/>
              </w:rPr>
              <w:t>Context/memory retrieval is scoped and persistent as designed.</w:t>
            </w:r>
          </w:p>
        </w:tc>
        <w:tc>
          <w:tcPr>
            <w:tcW w:type="dxa" w:w="2664"/>
            <w:vAlign w:val="center"/>
          </w:tcPr>
          <w:p>
            <w:r>
              <w:rPr>
                <w:rFonts w:ascii="Arial" w:hAnsi="Arial"/>
                <w:sz w:val="15"/>
              </w:rPr>
              <w:t>Vishnu/Krithikesh</w:t>
            </w:r>
          </w:p>
        </w:tc>
      </w:tr>
      <w:tr>
        <w:tc>
          <w:tcPr>
            <w:tcW w:type="dxa" w:w="2664"/>
            <w:vAlign w:val="center"/>
          </w:tcPr>
          <w:p>
            <w:r>
              <w:rPr>
                <w:rFonts w:ascii="Arial" w:hAnsi="Arial"/>
                <w:sz w:val="15"/>
              </w:rPr>
              <w:t>A08</w:t>
            </w:r>
          </w:p>
        </w:tc>
        <w:tc>
          <w:tcPr>
            <w:tcW w:type="dxa" w:w="2664"/>
            <w:vAlign w:val="center"/>
          </w:tcPr>
          <w:p>
            <w:r>
              <w:rPr>
                <w:rFonts w:ascii="Arial" w:hAnsi="Arial"/>
                <w:sz w:val="15"/>
              </w:rPr>
              <w:t>Capability Layer</w:t>
            </w:r>
          </w:p>
        </w:tc>
        <w:tc>
          <w:tcPr>
            <w:tcW w:type="dxa" w:w="2664"/>
            <w:vAlign w:val="center"/>
          </w:tcPr>
          <w:p>
            <w:r>
              <w:rPr>
                <w:rFonts w:ascii="Arial" w:hAnsi="Arial"/>
                <w:sz w:val="15"/>
              </w:rPr>
              <w:t>Only registered/authorized tools and connectors execute.</w:t>
            </w:r>
          </w:p>
        </w:tc>
        <w:tc>
          <w:tcPr>
            <w:tcW w:type="dxa" w:w="2664"/>
            <w:vAlign w:val="center"/>
          </w:tcPr>
          <w:p>
            <w:r>
              <w:rPr>
                <w:rFonts w:ascii="Arial" w:hAnsi="Arial"/>
                <w:sz w:val="15"/>
              </w:rPr>
              <w:t>Krithikesh/Lishanth</w:t>
            </w:r>
          </w:p>
        </w:tc>
      </w:tr>
      <w:tr>
        <w:tc>
          <w:tcPr>
            <w:tcW w:type="dxa" w:w="2664"/>
            <w:vAlign w:val="center"/>
          </w:tcPr>
          <w:p>
            <w:r>
              <w:rPr>
                <w:rFonts w:ascii="Arial" w:hAnsi="Arial"/>
                <w:sz w:val="15"/>
              </w:rPr>
              <w:t>A09</w:t>
            </w:r>
          </w:p>
        </w:tc>
        <w:tc>
          <w:tcPr>
            <w:tcW w:type="dxa" w:w="2664"/>
            <w:vAlign w:val="center"/>
          </w:tcPr>
          <w:p>
            <w:r>
              <w:rPr>
                <w:rFonts w:ascii="Arial" w:hAnsi="Arial"/>
                <w:sz w:val="15"/>
              </w:rPr>
              <w:t>Applications</w:t>
            </w:r>
          </w:p>
        </w:tc>
        <w:tc>
          <w:tcPr>
            <w:tcW w:type="dxa" w:w="2664"/>
            <w:vAlign w:val="center"/>
          </w:tcPr>
          <w:p>
            <w:r>
              <w:rPr>
                <w:rFonts w:ascii="Arial" w:hAnsi="Arial"/>
                <w:sz w:val="15"/>
              </w:rPr>
              <w:t>Selected application workflows work from natural language.</w:t>
            </w:r>
          </w:p>
        </w:tc>
        <w:tc>
          <w:tcPr>
            <w:tcW w:type="dxa" w:w="2664"/>
            <w:vAlign w:val="center"/>
          </w:tcPr>
          <w:p>
            <w:r>
              <w:rPr>
                <w:rFonts w:ascii="Arial" w:hAnsi="Arial"/>
                <w:sz w:val="15"/>
              </w:rPr>
              <w:t>Magesh/Krithikesh</w:t>
            </w:r>
          </w:p>
        </w:tc>
      </w:tr>
      <w:tr>
        <w:tc>
          <w:tcPr>
            <w:tcW w:type="dxa" w:w="2664"/>
            <w:vAlign w:val="center"/>
          </w:tcPr>
          <w:p>
            <w:r>
              <w:rPr>
                <w:rFonts w:ascii="Arial" w:hAnsi="Arial"/>
                <w:sz w:val="15"/>
              </w:rPr>
              <w:t>A10</w:t>
            </w:r>
          </w:p>
        </w:tc>
        <w:tc>
          <w:tcPr>
            <w:tcW w:type="dxa" w:w="2664"/>
            <w:vAlign w:val="center"/>
          </w:tcPr>
          <w:p>
            <w:r>
              <w:rPr>
                <w:rFonts w:ascii="Arial" w:hAnsi="Arial"/>
                <w:sz w:val="15"/>
              </w:rPr>
              <w:t>System Services</w:t>
            </w:r>
          </w:p>
        </w:tc>
        <w:tc>
          <w:tcPr>
            <w:tcW w:type="dxa" w:w="2664"/>
            <w:vAlign w:val="center"/>
          </w:tcPr>
          <w:p>
            <w:r>
              <w:rPr>
                <w:rFonts w:ascii="Arial" w:hAnsi="Arial"/>
                <w:sz w:val="15"/>
              </w:rPr>
              <w:t>Process/filesystem/network/device/storage adapters behave correctly.</w:t>
            </w:r>
          </w:p>
        </w:tc>
        <w:tc>
          <w:tcPr>
            <w:tcW w:type="dxa" w:w="2664"/>
            <w:vAlign w:val="center"/>
          </w:tcPr>
          <w:p>
            <w:r>
              <w:rPr>
                <w:rFonts w:ascii="Arial" w:hAnsi="Arial"/>
                <w:sz w:val="15"/>
              </w:rPr>
              <w:t>Magesh</w:t>
            </w:r>
          </w:p>
        </w:tc>
      </w:tr>
      <w:tr>
        <w:tc>
          <w:tcPr>
            <w:tcW w:type="dxa" w:w="2664"/>
            <w:vAlign w:val="center"/>
          </w:tcPr>
          <w:p>
            <w:r>
              <w:rPr>
                <w:rFonts w:ascii="Arial" w:hAnsi="Arial"/>
                <w:sz w:val="15"/>
              </w:rPr>
              <w:t>A11</w:t>
            </w:r>
          </w:p>
        </w:tc>
        <w:tc>
          <w:tcPr>
            <w:tcW w:type="dxa" w:w="2664"/>
            <w:vAlign w:val="center"/>
          </w:tcPr>
          <w:p>
            <w:r>
              <w:rPr>
                <w:rFonts w:ascii="Arial" w:hAnsi="Arial"/>
                <w:sz w:val="15"/>
              </w:rPr>
              <w:t>Kernel Intelligence</w:t>
            </w:r>
          </w:p>
        </w:tc>
        <w:tc>
          <w:tcPr>
            <w:tcW w:type="dxa" w:w="2664"/>
            <w:vAlign w:val="center"/>
          </w:tcPr>
          <w:p>
            <w:r>
              <w:rPr>
                <w:rFonts w:ascii="Arial" w:hAnsi="Arial"/>
                <w:sz w:val="15"/>
              </w:rPr>
              <w:t>Telemetry, workload prediction and policy controls work without destabilizing Linux.</w:t>
            </w:r>
          </w:p>
        </w:tc>
        <w:tc>
          <w:tcPr>
            <w:tcW w:type="dxa" w:w="2664"/>
            <w:vAlign w:val="center"/>
          </w:tcPr>
          <w:p>
            <w:r>
              <w:rPr>
                <w:rFonts w:ascii="Arial" w:hAnsi="Arial"/>
                <w:sz w:val="15"/>
              </w:rPr>
              <w:t>Vidhyuth/Magesh</w:t>
            </w:r>
          </w:p>
        </w:tc>
      </w:tr>
      <w:tr>
        <w:tc>
          <w:tcPr>
            <w:tcW w:type="dxa" w:w="2664"/>
            <w:vAlign w:val="center"/>
          </w:tcPr>
          <w:p>
            <w:r>
              <w:rPr>
                <w:rFonts w:ascii="Arial" w:hAnsi="Arial"/>
                <w:sz w:val="15"/>
              </w:rPr>
              <w:t>A12</w:t>
            </w:r>
          </w:p>
        </w:tc>
        <w:tc>
          <w:tcPr>
            <w:tcW w:type="dxa" w:w="2664"/>
            <w:vAlign w:val="center"/>
          </w:tcPr>
          <w:p>
            <w:r>
              <w:rPr>
                <w:rFonts w:ascii="Arial" w:hAnsi="Arial"/>
                <w:sz w:val="15"/>
              </w:rPr>
              <w:t>Kernel boundary</w:t>
            </w:r>
          </w:p>
        </w:tc>
        <w:tc>
          <w:tcPr>
            <w:tcW w:type="dxa" w:w="2664"/>
            <w:vAlign w:val="center"/>
          </w:tcPr>
          <w:p>
            <w:r>
              <w:rPr>
                <w:rFonts w:ascii="Arial" w:hAnsi="Arial"/>
                <w:sz w:val="15"/>
              </w:rPr>
              <w:t>AgenticOS cannot bypass kernel/security boundaries through unsafe AI execution.</w:t>
            </w:r>
          </w:p>
        </w:tc>
        <w:tc>
          <w:tcPr>
            <w:tcW w:type="dxa" w:w="2664"/>
            <w:vAlign w:val="center"/>
          </w:tcPr>
          <w:p>
            <w:r>
              <w:rPr>
                <w:rFonts w:ascii="Arial" w:hAnsi="Arial"/>
                <w:sz w:val="15"/>
              </w:rPr>
              <w:t>Lishanth/Magesh</w:t>
            </w:r>
          </w:p>
        </w:tc>
      </w:tr>
      <w:tr>
        <w:tc>
          <w:tcPr>
            <w:tcW w:type="dxa" w:w="2664"/>
            <w:vAlign w:val="center"/>
          </w:tcPr>
          <w:p>
            <w:r>
              <w:rPr>
                <w:rFonts w:ascii="Arial" w:hAnsi="Arial"/>
                <w:sz w:val="15"/>
              </w:rPr>
              <w:t>A13</w:t>
            </w:r>
          </w:p>
        </w:tc>
        <w:tc>
          <w:tcPr>
            <w:tcW w:type="dxa" w:w="2664"/>
            <w:vAlign w:val="center"/>
          </w:tcPr>
          <w:p>
            <w:r>
              <w:rPr>
                <w:rFonts w:ascii="Arial" w:hAnsi="Arial"/>
                <w:sz w:val="15"/>
              </w:rPr>
              <w:t>Security &amp; Governance</w:t>
            </w:r>
          </w:p>
        </w:tc>
        <w:tc>
          <w:tcPr>
            <w:tcW w:type="dxa" w:w="2664"/>
            <w:vAlign w:val="center"/>
          </w:tcPr>
          <w:p>
            <w:r>
              <w:rPr>
                <w:rFonts w:ascii="Arial" w:hAnsi="Arial"/>
                <w:sz w:val="15"/>
              </w:rPr>
              <w:t>Identity, policy, permissions, privacy, audit, threat and trust tests pass.</w:t>
            </w:r>
          </w:p>
        </w:tc>
        <w:tc>
          <w:tcPr>
            <w:tcW w:type="dxa" w:w="2664"/>
            <w:vAlign w:val="center"/>
          </w:tcPr>
          <w:p>
            <w:r>
              <w:rPr>
                <w:rFonts w:ascii="Arial" w:hAnsi="Arial"/>
                <w:sz w:val="15"/>
              </w:rPr>
              <w:t>Lishanth</w:t>
            </w:r>
          </w:p>
        </w:tc>
      </w:tr>
      <w:tr>
        <w:tc>
          <w:tcPr>
            <w:tcW w:type="dxa" w:w="2664"/>
            <w:vAlign w:val="center"/>
          </w:tcPr>
          <w:p>
            <w:r>
              <w:rPr>
                <w:rFonts w:ascii="Arial" w:hAnsi="Arial"/>
                <w:sz w:val="15"/>
              </w:rPr>
              <w:t>A14</w:t>
            </w:r>
          </w:p>
        </w:tc>
        <w:tc>
          <w:tcPr>
            <w:tcW w:type="dxa" w:w="2664"/>
            <w:vAlign w:val="center"/>
          </w:tcPr>
          <w:p>
            <w:r>
              <w:rPr>
                <w:rFonts w:ascii="Arial" w:hAnsi="Arial"/>
                <w:sz w:val="15"/>
              </w:rPr>
              <w:t>Observability</w:t>
            </w:r>
          </w:p>
        </w:tc>
        <w:tc>
          <w:tcPr>
            <w:tcW w:type="dxa" w:w="2664"/>
            <w:vAlign w:val="center"/>
          </w:tcPr>
          <w:p>
            <w:r>
              <w:rPr>
                <w:rFonts w:ascii="Arial" w:hAnsi="Arial"/>
                <w:sz w:val="15"/>
              </w:rPr>
              <w:t>Logs, metrics and traces correlate one request end-to-end.</w:t>
            </w:r>
          </w:p>
        </w:tc>
        <w:tc>
          <w:tcPr>
            <w:tcW w:type="dxa" w:w="2664"/>
            <w:vAlign w:val="center"/>
          </w:tcPr>
          <w:p>
            <w:r>
              <w:rPr>
                <w:rFonts w:ascii="Arial" w:hAnsi="Arial"/>
                <w:sz w:val="15"/>
              </w:rPr>
              <w:t>Lishanth/Vivek</w:t>
            </w:r>
          </w:p>
        </w:tc>
      </w:tr>
      <w:tr>
        <w:tc>
          <w:tcPr>
            <w:tcW w:type="dxa" w:w="2664"/>
            <w:vAlign w:val="center"/>
          </w:tcPr>
          <w:p>
            <w:r>
              <w:rPr>
                <w:rFonts w:ascii="Arial" w:hAnsi="Arial"/>
                <w:sz w:val="15"/>
              </w:rPr>
              <w:t>A15</w:t>
            </w:r>
          </w:p>
        </w:tc>
        <w:tc>
          <w:tcPr>
            <w:tcW w:type="dxa" w:w="2664"/>
            <w:vAlign w:val="center"/>
          </w:tcPr>
          <w:p>
            <w:r>
              <w:rPr>
                <w:rFonts w:ascii="Arial" w:hAnsi="Arial"/>
                <w:sz w:val="15"/>
              </w:rPr>
              <w:t>Recovery</w:t>
            </w:r>
          </w:p>
        </w:tc>
        <w:tc>
          <w:tcPr>
            <w:tcW w:type="dxa" w:w="2664"/>
            <w:vAlign w:val="center"/>
          </w:tcPr>
          <w:p>
            <w:r>
              <w:rPr>
                <w:rFonts w:ascii="Arial" w:hAnsi="Arial"/>
                <w:sz w:val="15"/>
              </w:rPr>
              <w:t>Agent/service failure produces detection, recovery or safe user-visible failure.</w:t>
            </w:r>
          </w:p>
        </w:tc>
        <w:tc>
          <w:tcPr>
            <w:tcW w:type="dxa" w:w="2664"/>
            <w:vAlign w:val="center"/>
          </w:tcPr>
          <w:p>
            <w:r>
              <w:rPr>
                <w:rFonts w:ascii="Arial" w:hAnsi="Arial"/>
                <w:sz w:val="15"/>
              </w:rPr>
              <w:t>All</w:t>
            </w:r>
          </w:p>
        </w:tc>
      </w:tr>
      <w:tr>
        <w:tc>
          <w:tcPr>
            <w:tcW w:type="dxa" w:w="2664"/>
            <w:vAlign w:val="center"/>
          </w:tcPr>
          <w:p>
            <w:r>
              <w:rPr>
                <w:rFonts w:ascii="Arial" w:hAnsi="Arial"/>
                <w:sz w:val="15"/>
              </w:rPr>
              <w:t>A16</w:t>
            </w:r>
          </w:p>
        </w:tc>
        <w:tc>
          <w:tcPr>
            <w:tcW w:type="dxa" w:w="2664"/>
            <w:vAlign w:val="center"/>
          </w:tcPr>
          <w:p>
            <w:r>
              <w:rPr>
                <w:rFonts w:ascii="Arial" w:hAnsi="Arial"/>
                <w:sz w:val="15"/>
              </w:rPr>
              <w:t>Hardware</w:t>
            </w:r>
          </w:p>
        </w:tc>
        <w:tc>
          <w:tcPr>
            <w:tcW w:type="dxa" w:w="2664"/>
            <w:vAlign w:val="center"/>
          </w:tcPr>
          <w:p>
            <w:r>
              <w:rPr>
                <w:rFonts w:ascii="Arial" w:hAnsi="Arial"/>
                <w:sz w:val="15"/>
              </w:rPr>
              <w:t>CPU/GPU/RAM/storage/network/device detection works on target hardware/VM.</w:t>
            </w:r>
          </w:p>
        </w:tc>
        <w:tc>
          <w:tcPr>
            <w:tcW w:type="dxa" w:w="2664"/>
            <w:vAlign w:val="center"/>
          </w:tcPr>
          <w:p>
            <w:r>
              <w:rPr>
                <w:rFonts w:ascii="Arial" w:hAnsi="Arial"/>
                <w:sz w:val="15"/>
              </w:rPr>
              <w:t>Magesh/Vidhyuth</w:t>
            </w:r>
          </w:p>
        </w:tc>
      </w:tr>
      <w:tr>
        <w:tc>
          <w:tcPr>
            <w:tcW w:type="dxa" w:w="2664"/>
            <w:vAlign w:val="center"/>
          </w:tcPr>
          <w:p>
            <w:r>
              <w:rPr>
                <w:rFonts w:ascii="Arial" w:hAnsi="Arial"/>
                <w:sz w:val="15"/>
              </w:rPr>
              <w:t>A17</w:t>
            </w:r>
          </w:p>
        </w:tc>
        <w:tc>
          <w:tcPr>
            <w:tcW w:type="dxa" w:w="2664"/>
            <w:vAlign w:val="center"/>
          </w:tcPr>
          <w:p>
            <w:r>
              <w:rPr>
                <w:rFonts w:ascii="Arial" w:hAnsi="Arial"/>
                <w:sz w:val="15"/>
              </w:rPr>
              <w:t>Vertical E2E</w:t>
            </w:r>
          </w:p>
        </w:tc>
        <w:tc>
          <w:tcPr>
            <w:tcW w:type="dxa" w:w="2664"/>
            <w:vAlign w:val="center"/>
          </w:tcPr>
          <w:p>
            <w:r>
              <w:rPr>
                <w:rFonts w:ascii="Arial" w:hAnsi="Arial"/>
                <w:sz w:val="15"/>
              </w:rPr>
              <w:t>User goal → intent → goal → workflow → agent → tool → system → verification → result.</w:t>
            </w:r>
          </w:p>
        </w:tc>
        <w:tc>
          <w:tcPr>
            <w:tcW w:type="dxa" w:w="2664"/>
            <w:vAlign w:val="center"/>
          </w:tcPr>
          <w:p>
            <w:r>
              <w:rPr>
                <w:rFonts w:ascii="Arial" w:hAnsi="Arial"/>
                <w:sz w:val="15"/>
              </w:rPr>
              <w:t>All</w:t>
            </w:r>
          </w:p>
        </w:tc>
      </w:tr>
      <w:tr>
        <w:tc>
          <w:tcPr>
            <w:tcW w:type="dxa" w:w="2664"/>
            <w:vAlign w:val="center"/>
          </w:tcPr>
          <w:p>
            <w:r>
              <w:rPr>
                <w:rFonts w:ascii="Arial" w:hAnsi="Arial"/>
                <w:sz w:val="15"/>
              </w:rPr>
              <w:t>A18</w:t>
            </w:r>
          </w:p>
        </w:tc>
        <w:tc>
          <w:tcPr>
            <w:tcW w:type="dxa" w:w="2664"/>
            <w:vAlign w:val="center"/>
          </w:tcPr>
          <w:p>
            <w:r>
              <w:rPr>
                <w:rFonts w:ascii="Arial" w:hAnsi="Arial"/>
                <w:sz w:val="15"/>
              </w:rPr>
              <w:t>Release</w:t>
            </w:r>
          </w:p>
        </w:tc>
        <w:tc>
          <w:tcPr>
            <w:tcW w:type="dxa" w:w="2664"/>
            <w:vAlign w:val="center"/>
          </w:tcPr>
          <w:p>
            <w:r>
              <w:rPr>
                <w:rFonts w:ascii="Arial" w:hAnsi="Arial"/>
                <w:sz w:val="15"/>
              </w:rPr>
              <w:t>ISO boot/install, checksum, documentation and reproducible demo pass.</w:t>
            </w:r>
          </w:p>
        </w:tc>
        <w:tc>
          <w:tcPr>
            <w:tcW w:type="dxa" w:w="2664"/>
            <w:vAlign w:val="center"/>
          </w:tcPr>
          <w:p>
            <w:r>
              <w:rPr>
                <w:rFonts w:ascii="Arial" w:hAnsi="Arial"/>
                <w:sz w:val="15"/>
              </w:rPr>
              <w:t>Vivek/Magesh/Lishanth</w:t>
            </w:r>
          </w:p>
        </w:tc>
      </w:tr>
    </w:tbl>
    <w:p/>
    <w:p>
      <w:pPr>
        <w:pStyle w:val="Heading1"/>
      </w:pPr>
      <w:r>
        <w:t>9. Mandatory End-to-End Demo Scenarios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Pr>
          <w:p>
            <w:r>
              <w:rPr>
                <w:rFonts w:ascii="Arial" w:hAnsi="Arial"/>
                <w:b/>
                <w:sz w:val="15"/>
              </w:rPr>
              <w:t>Demo</w:t>
            </w:r>
          </w:p>
        </w:tc>
        <w:tc>
          <w:tcPr>
            <w:tcW w:type="dxa" w:w="3552"/>
            <w:vAlign w:val="center"/>
          </w:tcPr>
          <w:p>
            <w:r>
              <w:rPr>
                <w:rFonts w:ascii="Arial" w:hAnsi="Arial"/>
                <w:b/>
                <w:sz w:val="15"/>
              </w:rPr>
              <w:t>User goal</w:t>
            </w:r>
          </w:p>
        </w:tc>
        <w:tc>
          <w:tcPr>
            <w:tcW w:type="dxa" w:w="3552"/>
            <w:vAlign w:val="center"/>
          </w:tcPr>
          <w:p>
            <w:r>
              <w:rPr>
                <w:rFonts w:ascii="Arial" w:hAnsi="Arial"/>
                <w:b/>
                <w:sz w:val="15"/>
              </w:rPr>
              <w:t>Required architecture path</w:t>
            </w:r>
          </w:p>
        </w:tc>
      </w:tr>
      <w:tr>
        <w:tc>
          <w:tcPr>
            <w:tcW w:type="dxa" w:w="3552"/>
            <w:vAlign w:val="center"/>
          </w:tcPr>
          <w:p>
            <w:r>
              <w:rPr>
                <w:rFonts w:ascii="Arial" w:hAnsi="Arial"/>
                <w:sz w:val="15"/>
              </w:rPr>
              <w:t>DEMO-01</w:t>
            </w:r>
          </w:p>
        </w:tc>
        <w:tc>
          <w:tcPr>
            <w:tcW w:type="dxa" w:w="3552"/>
            <w:vAlign w:val="center"/>
          </w:tcPr>
          <w:p>
            <w:r>
              <w:rPr>
                <w:rFonts w:ascii="Arial" w:hAnsi="Arial"/>
                <w:sz w:val="15"/>
              </w:rPr>
              <w:t>“Open the browser.”</w:t>
            </w:r>
          </w:p>
        </w:tc>
        <w:tc>
          <w:tcPr>
            <w:tcW w:type="dxa" w:w="3552"/>
            <w:vAlign w:val="center"/>
          </w:tcPr>
          <w:p>
            <w:r>
              <w:rPr>
                <w:rFonts w:ascii="Arial" w:hAnsi="Arial"/>
                <w:sz w:val="15"/>
              </w:rPr>
              <w:t>Intent → Application Agent → desktop → verification.</w:t>
            </w:r>
          </w:p>
        </w:tc>
      </w:tr>
      <w:tr>
        <w:tc>
          <w:tcPr>
            <w:tcW w:type="dxa" w:w="3552"/>
            <w:vAlign w:val="center"/>
          </w:tcPr>
          <w:p>
            <w:r>
              <w:rPr>
                <w:rFonts w:ascii="Arial" w:hAnsi="Arial"/>
                <w:sz w:val="15"/>
              </w:rPr>
              <w:t>DEMO-02</w:t>
            </w:r>
          </w:p>
        </w:tc>
        <w:tc>
          <w:tcPr>
            <w:tcW w:type="dxa" w:w="3552"/>
            <w:vAlign w:val="center"/>
          </w:tcPr>
          <w:p>
            <w:r>
              <w:rPr>
                <w:rFonts w:ascii="Arial" w:hAnsi="Arial"/>
                <w:sz w:val="15"/>
              </w:rPr>
              <w:t>“Create a folder Project in Documents.”</w:t>
            </w:r>
          </w:p>
        </w:tc>
        <w:tc>
          <w:tcPr>
            <w:tcW w:type="dxa" w:w="3552"/>
            <w:vAlign w:val="center"/>
          </w:tcPr>
          <w:p>
            <w:r>
              <w:rPr>
                <w:rFonts w:ascii="Arial" w:hAnsi="Arial"/>
                <w:sz w:val="15"/>
              </w:rPr>
              <w:t>Intent → File Agent → filesystem → verification.</w:t>
            </w:r>
          </w:p>
        </w:tc>
      </w:tr>
      <w:tr>
        <w:tc>
          <w:tcPr>
            <w:tcW w:type="dxa" w:w="3552"/>
            <w:vAlign w:val="center"/>
          </w:tcPr>
          <w:p>
            <w:r>
              <w:rPr>
                <w:rFonts w:ascii="Arial" w:hAnsi="Arial"/>
                <w:sz w:val="15"/>
              </w:rPr>
              <w:t>DEMO-03</w:t>
            </w:r>
          </w:p>
        </w:tc>
        <w:tc>
          <w:tcPr>
            <w:tcW w:type="dxa" w:w="3552"/>
            <w:vAlign w:val="center"/>
          </w:tcPr>
          <w:p>
            <w:r>
              <w:rPr>
                <w:rFonts w:ascii="Arial" w:hAnsi="Arial"/>
                <w:sz w:val="15"/>
              </w:rPr>
              <w:t>“Create a file inside Project and write this text.”</w:t>
            </w:r>
          </w:p>
        </w:tc>
        <w:tc>
          <w:tcPr>
            <w:tcW w:type="dxa" w:w="3552"/>
            <w:vAlign w:val="center"/>
          </w:tcPr>
          <w:p>
            <w:r>
              <w:rPr>
                <w:rFonts w:ascii="Arial" w:hAnsi="Arial"/>
                <w:sz w:val="15"/>
              </w:rPr>
              <w:t>Goal decomposition → File Agent → verification.</w:t>
            </w:r>
          </w:p>
        </w:tc>
      </w:tr>
      <w:tr>
        <w:tc>
          <w:tcPr>
            <w:tcW w:type="dxa" w:w="3552"/>
            <w:vAlign w:val="center"/>
          </w:tcPr>
          <w:p>
            <w:r>
              <w:rPr>
                <w:rFonts w:ascii="Arial" w:hAnsi="Arial"/>
                <w:sz w:val="15"/>
              </w:rPr>
              <w:t>DEMO-04</w:t>
            </w:r>
          </w:p>
        </w:tc>
        <w:tc>
          <w:tcPr>
            <w:tcW w:type="dxa" w:w="3552"/>
            <w:vAlign w:val="center"/>
          </w:tcPr>
          <w:p>
            <w:r>
              <w:rPr>
                <w:rFonts w:ascii="Arial" w:hAnsi="Arial"/>
                <w:sz w:val="15"/>
              </w:rPr>
              <w:t>“Show my CPU and memory usage.”</w:t>
            </w:r>
          </w:p>
        </w:tc>
        <w:tc>
          <w:tcPr>
            <w:tcW w:type="dxa" w:w="3552"/>
            <w:vAlign w:val="center"/>
          </w:tcPr>
          <w:p>
            <w:r>
              <w:rPr>
                <w:rFonts w:ascii="Arial" w:hAnsi="Arial"/>
                <w:sz w:val="15"/>
              </w:rPr>
              <w:t>Intent → Monitor Agent → Resource Monitor → result.</w:t>
            </w:r>
          </w:p>
        </w:tc>
      </w:tr>
      <w:tr>
        <w:tc>
          <w:tcPr>
            <w:tcW w:type="dxa" w:w="3552"/>
            <w:vAlign w:val="center"/>
          </w:tcPr>
          <w:p>
            <w:r>
              <w:rPr>
                <w:rFonts w:ascii="Arial" w:hAnsi="Arial"/>
                <w:sz w:val="15"/>
              </w:rPr>
              <w:t>DEMO-05</w:t>
            </w:r>
          </w:p>
        </w:tc>
        <w:tc>
          <w:tcPr>
            <w:tcW w:type="dxa" w:w="3552"/>
            <w:vAlign w:val="center"/>
          </w:tcPr>
          <w:p>
            <w:r>
              <w:rPr>
                <w:rFonts w:ascii="Arial" w:hAnsi="Arial"/>
                <w:sz w:val="15"/>
              </w:rPr>
              <w:t>“The system is under high CPU load; analyze it.”</w:t>
            </w:r>
          </w:p>
        </w:tc>
        <w:tc>
          <w:tcPr>
            <w:tcW w:type="dxa" w:w="3552"/>
            <w:vAlign w:val="center"/>
          </w:tcPr>
          <w:p>
            <w:r>
              <w:rPr>
                <w:rFonts w:ascii="Arial" w:hAnsi="Arial"/>
                <w:sz w:val="15"/>
              </w:rPr>
              <w:t>Monitor → Knowledge/Policy → diagnosis → explanation.</w:t>
            </w:r>
          </w:p>
        </w:tc>
      </w:tr>
      <w:tr>
        <w:tc>
          <w:tcPr>
            <w:tcW w:type="dxa" w:w="3552"/>
            <w:vAlign w:val="center"/>
          </w:tcPr>
          <w:p>
            <w:r>
              <w:rPr>
                <w:rFonts w:ascii="Arial" w:hAnsi="Arial"/>
                <w:sz w:val="15"/>
              </w:rPr>
              <w:t>DEMO-06</w:t>
            </w:r>
          </w:p>
        </w:tc>
        <w:tc>
          <w:tcPr>
            <w:tcW w:type="dxa" w:w="3552"/>
            <w:vAlign w:val="center"/>
          </w:tcPr>
          <w:p>
            <w:r>
              <w:rPr>
                <w:rFonts w:ascii="Arial" w:hAnsi="Arial"/>
                <w:sz w:val="15"/>
              </w:rPr>
              <w:t>“Optimize this workload.”</w:t>
            </w:r>
          </w:p>
        </w:tc>
        <w:tc>
          <w:tcPr>
            <w:tcW w:type="dxa" w:w="3552"/>
            <w:vAlign w:val="center"/>
          </w:tcPr>
          <w:p>
            <w:r>
              <w:rPr>
                <w:rFonts w:ascii="Arial" w:hAnsi="Arial"/>
                <w:sz w:val="15"/>
              </w:rPr>
              <w:t>Workload prediction → Adaptive Resource Policy → bounded policy → verification.</w:t>
            </w:r>
          </w:p>
        </w:tc>
      </w:tr>
      <w:tr>
        <w:tc>
          <w:tcPr>
            <w:tcW w:type="dxa" w:w="3552"/>
            <w:vAlign w:val="center"/>
          </w:tcPr>
          <w:p>
            <w:r>
              <w:rPr>
                <w:rFonts w:ascii="Arial" w:hAnsi="Arial"/>
                <w:sz w:val="15"/>
              </w:rPr>
              <w:t>DEMO-07</w:t>
            </w:r>
          </w:p>
        </w:tc>
        <w:tc>
          <w:tcPr>
            <w:tcW w:type="dxa" w:w="3552"/>
            <w:vAlign w:val="center"/>
          </w:tcPr>
          <w:p>
            <w:r>
              <w:rPr>
                <w:rFonts w:ascii="Arial" w:hAnsi="Arial"/>
                <w:sz w:val="15"/>
              </w:rPr>
              <w:t>Sensitive/destructive request</w:t>
            </w:r>
          </w:p>
        </w:tc>
        <w:tc>
          <w:tcPr>
            <w:tcW w:type="dxa" w:w="3552"/>
            <w:vAlign w:val="center"/>
          </w:tcPr>
          <w:p>
            <w:r>
              <w:rPr>
                <w:rFonts w:ascii="Arial" w:hAnsi="Arial"/>
                <w:sz w:val="15"/>
              </w:rPr>
              <w:t>Security Agent → policy → confirmation/block → audit.</w:t>
            </w:r>
          </w:p>
        </w:tc>
      </w:tr>
      <w:tr>
        <w:tc>
          <w:tcPr>
            <w:tcW w:type="dxa" w:w="3552"/>
            <w:vAlign w:val="center"/>
          </w:tcPr>
          <w:p>
            <w:r>
              <w:rPr>
                <w:rFonts w:ascii="Arial" w:hAnsi="Arial"/>
                <w:sz w:val="15"/>
              </w:rPr>
              <w:t>DEMO-08</w:t>
            </w:r>
          </w:p>
        </w:tc>
        <w:tc>
          <w:tcPr>
            <w:tcW w:type="dxa" w:w="3552"/>
            <w:vAlign w:val="center"/>
          </w:tcPr>
          <w:p>
            <w:r>
              <w:rPr>
                <w:rFonts w:ascii="Arial" w:hAnsi="Arial"/>
                <w:sz w:val="15"/>
              </w:rPr>
              <w:t>Multi-step goal</w:t>
            </w:r>
          </w:p>
        </w:tc>
        <w:tc>
          <w:tcPr>
            <w:tcW w:type="dxa" w:w="3552"/>
            <w:vAlign w:val="center"/>
          </w:tcPr>
          <w:p>
            <w:r>
              <w:rPr>
                <w:rFonts w:ascii="Arial" w:hAnsi="Arial"/>
                <w:sz w:val="15"/>
              </w:rPr>
              <w:t>Goal Runtime → Workflow Runtime → multiple agents → final verification.</w:t>
            </w:r>
          </w:p>
        </w:tc>
      </w:tr>
      <w:tr>
        <w:tc>
          <w:tcPr>
            <w:tcW w:type="dxa" w:w="3552"/>
            <w:vAlign w:val="center"/>
          </w:tcPr>
          <w:p>
            <w:r>
              <w:rPr>
                <w:rFonts w:ascii="Arial" w:hAnsi="Arial"/>
                <w:sz w:val="15"/>
              </w:rPr>
              <w:t>DEMO-09</w:t>
            </w:r>
          </w:p>
        </w:tc>
        <w:tc>
          <w:tcPr>
            <w:tcW w:type="dxa" w:w="3552"/>
            <w:vAlign w:val="center"/>
          </w:tcPr>
          <w:p>
            <w:r>
              <w:rPr>
                <w:rFonts w:ascii="Arial" w:hAnsi="Arial"/>
                <w:sz w:val="15"/>
              </w:rPr>
              <w:t>Agent failure</w:t>
            </w:r>
          </w:p>
        </w:tc>
        <w:tc>
          <w:tcPr>
            <w:tcW w:type="dxa" w:w="3552"/>
            <w:vAlign w:val="center"/>
          </w:tcPr>
          <w:p>
            <w:r>
              <w:rPr>
                <w:rFonts w:ascii="Arial" w:hAnsi="Arial"/>
                <w:sz w:val="15"/>
              </w:rPr>
              <w:t>Timeout/failure → detection → retry/replan or safe failure.</w:t>
            </w:r>
          </w:p>
        </w:tc>
      </w:tr>
      <w:tr>
        <w:tc>
          <w:tcPr>
            <w:tcW w:type="dxa" w:w="3552"/>
            <w:vAlign w:val="center"/>
          </w:tcPr>
          <w:p>
            <w:r>
              <w:rPr>
                <w:rFonts w:ascii="Arial" w:hAnsi="Arial"/>
                <w:sz w:val="15"/>
              </w:rPr>
              <w:t>DEMO-10</w:t>
            </w:r>
          </w:p>
        </w:tc>
        <w:tc>
          <w:tcPr>
            <w:tcW w:type="dxa" w:w="3552"/>
            <w:vAlign w:val="center"/>
          </w:tcPr>
          <w:p>
            <w:r>
              <w:rPr>
                <w:rFonts w:ascii="Arial" w:hAnsi="Arial"/>
                <w:sz w:val="15"/>
              </w:rPr>
              <w:t>Restart a service</w:t>
            </w:r>
          </w:p>
        </w:tc>
        <w:tc>
          <w:tcPr>
            <w:tcW w:type="dxa" w:w="3552"/>
            <w:vAlign w:val="center"/>
          </w:tcPr>
          <w:p>
            <w:r>
              <w:rPr>
                <w:rFonts w:ascii="Arial" w:hAnsi="Arial"/>
                <w:sz w:val="15"/>
              </w:rPr>
              <w:t>System Service adapter → permission check → restart → health verification.</w:t>
            </w:r>
          </w:p>
        </w:tc>
      </w:tr>
    </w:tbl>
    <w:p/>
    <w:p>
      <w:pPr>
        <w:pStyle w:val="Heading1"/>
      </w:pPr>
      <w:r>
        <w:t>10. Final Architecture Definition of Done</w:t>
      </w:r>
    </w:p>
    <w:p>
      <w:pPr>
        <w:pStyle w:val="ListBullet"/>
      </w:pPr>
      <w:r>
        <w:t>Every major layer in Figure 1 has an implemented v0.1 component, documented interface, or explicitly documented staged scope.</w:t>
      </w:r>
    </w:p>
    <w:p>
      <w:pPr>
        <w:pStyle w:val="ListBullet"/>
      </w:pPr>
      <w:r>
        <w:t>Every vertical dependency is integrated; no layer is only a PowerPoint concept.</w:t>
      </w:r>
    </w:p>
    <w:p>
      <w:pPr>
        <w:pStyle w:val="ListBullet"/>
      </w:pPr>
      <w:r>
        <w:t>User → Human Interface → Intent → Goal → Workflow → Global Agent Manager → Agent Runtime → Knowledge/Capability → Application/System Service → Linux/kernel/hardware path is demonstrable.</w:t>
      </w:r>
    </w:p>
    <w:p>
      <w:pPr>
        <w:pStyle w:val="ListBullet"/>
      </w:pPr>
      <w:r>
        <w:t>Security &amp; Governance applies across the entire path.</w:t>
      </w:r>
    </w:p>
    <w:p>
      <w:pPr>
        <w:pStyle w:val="ListBullet"/>
      </w:pPr>
      <w:r>
        <w:t>Observability provides logs, metrics and traces across the entire path.</w:t>
      </w:r>
    </w:p>
    <w:p>
      <w:pPr>
        <w:pStyle w:val="ListBullet"/>
      </w:pPr>
      <w:r>
        <w:t>Failures result in retry, re-planning, rollback or safe user-visible failure.</w:t>
      </w:r>
    </w:p>
    <w:p>
      <w:pPr>
        <w:pStyle w:val="ListBullet"/>
      </w:pPr>
      <w:r>
        <w:t>AgenticOS does not give the LLM unrestricted root access.</w:t>
      </w:r>
    </w:p>
    <w:p>
      <w:pPr>
        <w:pStyle w:val="ListBullet"/>
      </w:pPr>
      <w:r>
        <w:t>Kernel Intelligence controls are bounded and reversible.</w:t>
      </w:r>
    </w:p>
    <w:p>
      <w:pPr>
        <w:pStyle w:val="ListBullet"/>
      </w:pPr>
      <w:r>
        <w:t>ISO is reproducible, boots, installs and runs the complete integrated prototype.</w:t>
      </w:r>
    </w:p>
    <w:p>
      <w:pPr>
        <w:pStyle w:val="ListBullet"/>
      </w:pPr>
      <w:r>
        <w:t>All mandatory acceptance tests pass on 14 October before launch.</w:t>
      </w:r>
    </w:p>
    <w:p>
      <w:pPr>
        <w:pStyle w:val="Heading1"/>
      </w:pPr>
      <w:r>
        <w:t>11. Final Product to Be Achieved on 15 October</w:t>
      </w:r>
    </w:p>
    <w:p>
      <w:r>
        <w:t>The launch product is AgenticOS v0.1 Alpha: a Linux-based AI-native operating system prototype in which the architecture is operational from human interaction down to Linux system services and hardware-facing controls. The key product property is not merely a chatbot. It is a controlled execution architecture: the system understands a goal, manages goals and workflows, coordinates agents, retrieves knowledge, invokes authorized capabilities, interacts with applications and system services, observes system state, applies bounded system policies, verifies outcomes, and records what happened.</w:t>
      </w:r>
    </w:p>
    <w:p>
      <w:pPr>
        <w:pStyle w:val="Heading1"/>
      </w:pPr>
      <w:r>
        <w:t>12. Final Release Package</w:t>
      </w:r>
    </w:p>
    <w:p>
      <w:pPr>
        <w:pStyle w:val="ListBullet"/>
      </w:pPr>
      <w:r>
        <w:t>AgenticOS-v0.1-Alpha.iso</w:t>
      </w:r>
    </w:p>
    <w:p>
      <w:pPr>
        <w:pStyle w:val="ListBullet"/>
      </w:pPr>
      <w:r>
        <w:t>SHA-256 checksum</w:t>
      </w:r>
    </w:p>
    <w:p>
      <w:pPr>
        <w:pStyle w:val="ListBullet"/>
      </w:pPr>
      <w:r>
        <w:t>Architecture diagram + layer-to-code mapping</w:t>
      </w:r>
    </w:p>
    <w:p>
      <w:pPr>
        <w:pStyle w:val="ListBullet"/>
      </w:pPr>
      <w:r>
        <w:t>Product document</w:t>
      </w:r>
    </w:p>
    <w:p>
      <w:pPr>
        <w:pStyle w:val="ListBullet"/>
      </w:pPr>
      <w:r>
        <w:t>Installation and deployment guide</w:t>
      </w:r>
    </w:p>
    <w:p>
      <w:pPr>
        <w:pStyle w:val="ListBullet"/>
      </w:pPr>
      <w:r>
        <w:t>Agent/API/IPC documentation</w:t>
      </w:r>
    </w:p>
    <w:p>
      <w:pPr>
        <w:pStyle w:val="ListBullet"/>
      </w:pPr>
      <w:r>
        <w:t>Security and governance report</w:t>
      </w:r>
    </w:p>
    <w:p>
      <w:pPr>
        <w:pStyle w:val="ListBullet"/>
      </w:pPr>
      <w:r>
        <w:t>Knowledge/memory design</w:t>
      </w:r>
    </w:p>
    <w:p>
      <w:pPr>
        <w:pStyle w:val="ListBullet"/>
      </w:pPr>
      <w:r>
        <w:t>Kernel intelligence and resource-policy report</w:t>
      </w:r>
    </w:p>
    <w:p>
      <w:pPr>
        <w:pStyle w:val="ListBullet"/>
      </w:pPr>
      <w:r>
        <w:t>Final test matrix and signed acceptance report</w:t>
      </w:r>
    </w:p>
    <w:p>
      <w:pPr>
        <w:pStyle w:val="ListBullet"/>
      </w:pPr>
      <w:r>
        <w:t>Performance benchmark report</w:t>
      </w:r>
    </w:p>
    <w:p>
      <w:pPr>
        <w:pStyle w:val="ListBullet"/>
      </w:pPr>
      <w:r>
        <w:t>Known limitations and v0.2 roadmap</w:t>
      </w:r>
    </w:p>
    <w:p>
      <w:pPr>
        <w:pStyle w:val="ListBullet"/>
      </w:pPr>
      <w:r>
        <w:t>Demo script/video</w:t>
      </w:r>
    </w:p>
    <w:p>
      <w:pPr>
        <w:pStyle w:val="ListBullet"/>
      </w:pPr>
      <w:r>
        <w:t>Source repository tagged release</w:t>
      </w:r>
    </w:p>
    <w:p>
      <w:pPr>
        <w:pStyle w:val="Heading1"/>
      </w:pPr>
      <w:r>
        <w:t>13. One-Line Mission for the Team</w:t>
      </w:r>
    </w:p>
    <w:p>
      <w:r>
        <w:rPr>
          <w:b/>
          <w:sz w:val="24"/>
        </w:rPr>
        <w:t>“By 15 October, turn the architecture diagram into a working, bootable, testable AgenticOS product—not just separate modules.”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