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9388" w14:textId="77777777" w:rsidR="00941ECC" w:rsidRDefault="00000000">
      <w:pPr>
        <w:pStyle w:val="1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</w:rPr>
        <w:t>Лабораторна</w:t>
      </w:r>
      <w:proofErr w:type="spellEnd"/>
      <w:r w:rsidRPr="00627BE2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</w:rPr>
        <w:t>робота</w:t>
      </w:r>
      <w:proofErr w:type="spellEnd"/>
      <w:r w:rsidRPr="00627BE2">
        <w:rPr>
          <w:rFonts w:ascii="Times New Roman" w:hAnsi="Times New Roman" w:cs="Times New Roman"/>
          <w:color w:val="000000" w:themeColor="text1"/>
          <w:sz w:val="28"/>
        </w:rPr>
        <w:t xml:space="preserve"> №2</w:t>
      </w:r>
    </w:p>
    <w:p w14:paraId="436D4958" w14:textId="77777777" w:rsidR="00627BE2" w:rsidRPr="00627BE2" w:rsidRDefault="00627BE2" w:rsidP="00627BE2"/>
    <w:p w14:paraId="60C25B11" w14:textId="1B2C9756" w:rsidR="00627BE2" w:rsidRPr="00627BE2" w:rsidRDefault="00627BE2" w:rsidP="00627BE2">
      <w:r w:rsidRPr="00420A89">
        <w:rPr>
          <w:rFonts w:cs="Times New Roman"/>
          <w:b/>
          <w:bCs/>
          <w:color w:val="000000" w:themeColor="text1"/>
          <w:sz w:val="28"/>
          <w:lang w:val="uk-UA"/>
        </w:rPr>
        <w:t>Виконав</w:t>
      </w:r>
      <w:r w:rsidRPr="007D7CAD">
        <w:rPr>
          <w:rFonts w:cs="Times New Roman"/>
          <w:color w:val="000000" w:themeColor="text1"/>
          <w:sz w:val="28"/>
          <w:lang w:val="uk-UA"/>
        </w:rPr>
        <w:t>:</w:t>
      </w:r>
      <w:r w:rsidRPr="0024329F">
        <w:rPr>
          <w:rFonts w:cs="Times New Roman"/>
          <w:color w:val="000000" w:themeColor="text1"/>
          <w:sz w:val="28"/>
          <w:lang w:val="uk-UA"/>
        </w:rPr>
        <w:t xml:space="preserve"> Ковальов Владислав </w:t>
      </w:r>
      <w:r w:rsidRPr="0024329F">
        <w:rPr>
          <w:rFonts w:cs="Times New Roman"/>
          <w:color w:val="000000" w:themeColor="text1"/>
          <w:sz w:val="28"/>
        </w:rPr>
        <w:t>404-TN</w:t>
      </w:r>
    </w:p>
    <w:p w14:paraId="4E50B846" w14:textId="77777777" w:rsidR="00941ECC" w:rsidRPr="00627BE2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Тема</w:t>
      </w:r>
      <w:proofErr w:type="spellEnd"/>
    </w:p>
    <w:p w14:paraId="09BA369E" w14:textId="77777777" w:rsidR="00941ECC" w:rsidRPr="00627BE2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Проєктування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архітектури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програмного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забезпечення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моделювання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даних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r w:rsidRPr="00627BE2">
        <w:rPr>
          <w:rFonts w:cs="Times New Roman"/>
          <w:b/>
          <w:color w:val="000000" w:themeColor="text1"/>
          <w:sz w:val="28"/>
          <w:szCs w:val="28"/>
        </w:rPr>
        <w:t>Fitness Club Management System</w:t>
      </w:r>
      <w:r w:rsidRPr="00627BE2">
        <w:rPr>
          <w:rFonts w:cs="Times New Roman"/>
          <w:color w:val="000000" w:themeColor="text1"/>
          <w:sz w:val="28"/>
          <w:szCs w:val="28"/>
        </w:rPr>
        <w:t>.</w:t>
      </w:r>
    </w:p>
    <w:p w14:paraId="47CDEF10" w14:textId="77777777" w:rsidR="00941ECC" w:rsidRPr="00627BE2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Мета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роботи</w:t>
      </w:r>
      <w:proofErr w:type="spellEnd"/>
    </w:p>
    <w:p w14:paraId="42592456" w14:textId="77777777" w:rsidR="00941ECC" w:rsidRPr="00627BE2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Обґрунтувати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вибір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технологічного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стеку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побудувати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архітектуру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системи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за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методологією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C4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спроєктувати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схему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даних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яка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покриває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основні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бізнес-сутності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клубу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підтримує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вимоги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Лабораторної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роботи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№1.</w:t>
      </w:r>
    </w:p>
    <w:p w14:paraId="70D3C3D1" w14:textId="77777777" w:rsidR="00941ECC" w:rsidRPr="00627BE2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Посилання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на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репозиторій</w:t>
      </w:r>
      <w:proofErr w:type="spellEnd"/>
    </w:p>
    <w:p w14:paraId="0FD48A7A" w14:textId="1F643964" w:rsidR="00941ECC" w:rsidRPr="00644F20" w:rsidRDefault="00000000" w:rsidP="00644F2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627BE2">
        <w:rPr>
          <w:rFonts w:cs="Times New Roman"/>
          <w:color w:val="000000" w:themeColor="text1"/>
          <w:sz w:val="28"/>
          <w:szCs w:val="28"/>
        </w:rPr>
        <w:t>GitHub: https://github.com/Mah0rka/TRVD_2026_404-TN_Kovaliov_Labs</w:t>
      </w:r>
    </w:p>
    <w:p w14:paraId="67D12EE1" w14:textId="19AC102E" w:rsidR="00941ECC" w:rsidRDefault="00000000" w:rsidP="00627BE2">
      <w:pPr>
        <w:pStyle w:val="2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Cs w:val="28"/>
        </w:rPr>
      </w:pP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Обґрунтування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вибору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технологічного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стеку</w:t>
      </w:r>
      <w:proofErr w:type="spellEnd"/>
    </w:p>
    <w:p w14:paraId="0FCBD4B6" w14:textId="77777777" w:rsidR="00627BE2" w:rsidRPr="00627BE2" w:rsidRDefault="00627BE2" w:rsidP="00627BE2"/>
    <w:p w14:paraId="5F004F4B" w14:textId="77777777" w:rsidR="00941ECC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1.1.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Технології</w:t>
      </w:r>
      <w:proofErr w:type="spellEnd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proofErr w:type="spellEnd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шарами</w:t>
      </w:r>
      <w:proofErr w:type="spellEnd"/>
    </w:p>
    <w:p w14:paraId="7F623390" w14:textId="77777777" w:rsidR="00627BE2" w:rsidRPr="00627BE2" w:rsidRDefault="00627BE2" w:rsidP="00627BE2"/>
    <w:tbl>
      <w:tblPr>
        <w:tblStyle w:val="aff2"/>
        <w:tblW w:w="9558" w:type="dxa"/>
        <w:tblLook w:val="04A0" w:firstRow="1" w:lastRow="0" w:firstColumn="1" w:lastColumn="0" w:noHBand="0" w:noVBand="1"/>
      </w:tblPr>
      <w:tblGrid>
        <w:gridCol w:w="2880"/>
        <w:gridCol w:w="2628"/>
        <w:gridCol w:w="4050"/>
      </w:tblGrid>
      <w:tr w:rsidR="00627BE2" w:rsidRPr="00627BE2" w14:paraId="1391F189" w14:textId="77777777" w:rsidTr="00B14985">
        <w:tc>
          <w:tcPr>
            <w:tcW w:w="2880" w:type="dxa"/>
          </w:tcPr>
          <w:p w14:paraId="29EEDD1E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Шар</w:t>
            </w:r>
            <w:proofErr w:type="spellEnd"/>
          </w:p>
        </w:tc>
        <w:tc>
          <w:tcPr>
            <w:tcW w:w="2628" w:type="dxa"/>
          </w:tcPr>
          <w:p w14:paraId="4BA59ED1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Технологія</w:t>
            </w:r>
            <w:proofErr w:type="spellEnd"/>
          </w:p>
        </w:tc>
        <w:tc>
          <w:tcPr>
            <w:tcW w:w="4050" w:type="dxa"/>
          </w:tcPr>
          <w:p w14:paraId="2BCA8661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Чому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обрано</w:t>
            </w:r>
            <w:proofErr w:type="spellEnd"/>
          </w:p>
        </w:tc>
      </w:tr>
      <w:tr w:rsidR="00627BE2" w:rsidRPr="00627BE2" w14:paraId="05711DAF" w14:textId="77777777" w:rsidTr="00B14985">
        <w:tc>
          <w:tcPr>
            <w:tcW w:w="2880" w:type="dxa"/>
          </w:tcPr>
          <w:p w14:paraId="60EBD462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Backend language</w:t>
            </w:r>
          </w:p>
        </w:tc>
        <w:tc>
          <w:tcPr>
            <w:tcW w:w="2628" w:type="dxa"/>
          </w:tcPr>
          <w:p w14:paraId="523F959B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Python 3.12+</w:t>
            </w:r>
          </w:p>
        </w:tc>
        <w:tc>
          <w:tcPr>
            <w:tcW w:w="4050" w:type="dxa"/>
          </w:tcPr>
          <w:p w14:paraId="6C5B4BA0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швидка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розробка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хороша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екосистема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async API,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виразна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типізація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через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type hints</w:t>
            </w:r>
          </w:p>
        </w:tc>
      </w:tr>
      <w:tr w:rsidR="00627BE2" w:rsidRPr="00627BE2" w14:paraId="4D171986" w14:textId="77777777" w:rsidTr="00B14985">
        <w:tc>
          <w:tcPr>
            <w:tcW w:w="2880" w:type="dxa"/>
          </w:tcPr>
          <w:p w14:paraId="5F8C6D0F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Backend framework</w:t>
            </w:r>
          </w:p>
        </w:tc>
        <w:tc>
          <w:tcPr>
            <w:tcW w:w="2628" w:type="dxa"/>
          </w:tcPr>
          <w:p w14:paraId="2940B1EA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4050" w:type="dxa"/>
          </w:tcPr>
          <w:p w14:paraId="31F63334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висока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швидкість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розробки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автоматичний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OpenAPI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природна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інтеграція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з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Pydantic</w:t>
            </w:r>
            <w:proofErr w:type="spellEnd"/>
          </w:p>
        </w:tc>
      </w:tr>
      <w:tr w:rsidR="00627BE2" w:rsidRPr="00627BE2" w14:paraId="750AD0B2" w14:textId="77777777" w:rsidTr="00B14985">
        <w:tc>
          <w:tcPr>
            <w:tcW w:w="2880" w:type="dxa"/>
          </w:tcPr>
          <w:p w14:paraId="0A3AF609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Валідація і DTO</w:t>
            </w:r>
          </w:p>
        </w:tc>
        <w:tc>
          <w:tcPr>
            <w:tcW w:w="2628" w:type="dxa"/>
          </w:tcPr>
          <w:p w14:paraId="12FD6E45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v2</w:t>
            </w:r>
          </w:p>
        </w:tc>
        <w:tc>
          <w:tcPr>
            <w:tcW w:w="4050" w:type="dxa"/>
          </w:tcPr>
          <w:p w14:paraId="1F7C0CFC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сувора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валідація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контрактів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зручні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alias-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поля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API</w:t>
            </w:r>
          </w:p>
        </w:tc>
      </w:tr>
      <w:tr w:rsidR="00627BE2" w:rsidRPr="00627BE2" w14:paraId="1D9E5633" w14:textId="77777777" w:rsidTr="00B14985">
        <w:tc>
          <w:tcPr>
            <w:tcW w:w="2880" w:type="dxa"/>
          </w:tcPr>
          <w:p w14:paraId="3AF542DC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ORM</w:t>
            </w:r>
          </w:p>
        </w:tc>
        <w:tc>
          <w:tcPr>
            <w:tcW w:w="2628" w:type="dxa"/>
          </w:tcPr>
          <w:p w14:paraId="6E12D80C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SQLAlchemy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2.0 Async</w:t>
            </w:r>
          </w:p>
        </w:tc>
        <w:tc>
          <w:tcPr>
            <w:tcW w:w="4050" w:type="dxa"/>
          </w:tcPr>
          <w:p w14:paraId="63F7344D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контроль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над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моделями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транзакціями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та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async-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доступом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до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БД</w:t>
            </w:r>
          </w:p>
        </w:tc>
      </w:tr>
      <w:tr w:rsidR="00627BE2" w:rsidRPr="00627BE2" w14:paraId="5813265B" w14:textId="77777777" w:rsidTr="00B14985">
        <w:tc>
          <w:tcPr>
            <w:tcW w:w="2880" w:type="dxa"/>
          </w:tcPr>
          <w:p w14:paraId="5E5DAF67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Міграції</w:t>
            </w:r>
            <w:proofErr w:type="spellEnd"/>
          </w:p>
        </w:tc>
        <w:tc>
          <w:tcPr>
            <w:tcW w:w="2628" w:type="dxa"/>
          </w:tcPr>
          <w:p w14:paraId="4B1EEA31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Alembic</w:t>
            </w:r>
          </w:p>
        </w:tc>
        <w:tc>
          <w:tcPr>
            <w:tcW w:w="4050" w:type="dxa"/>
          </w:tcPr>
          <w:p w14:paraId="7C0B4997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версіонування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схеми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та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контрольоване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оновлення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структури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БД</w:t>
            </w:r>
          </w:p>
        </w:tc>
      </w:tr>
      <w:tr w:rsidR="00627BE2" w:rsidRPr="00627BE2" w14:paraId="0B7BD75E" w14:textId="77777777" w:rsidTr="00B14985">
        <w:tc>
          <w:tcPr>
            <w:tcW w:w="2880" w:type="dxa"/>
          </w:tcPr>
          <w:p w14:paraId="71B35EAD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Основна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БД</w:t>
            </w:r>
          </w:p>
        </w:tc>
        <w:tc>
          <w:tcPr>
            <w:tcW w:w="2628" w:type="dxa"/>
          </w:tcPr>
          <w:p w14:paraId="09440917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PostgreSQL</w:t>
            </w:r>
          </w:p>
        </w:tc>
        <w:tc>
          <w:tcPr>
            <w:tcW w:w="4050" w:type="dxa"/>
          </w:tcPr>
          <w:p w14:paraId="121D5CBF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транзакційність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підтримка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складних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зв'язків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надійність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операційної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системи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клубу</w:t>
            </w:r>
            <w:proofErr w:type="spellEnd"/>
          </w:p>
        </w:tc>
      </w:tr>
      <w:tr w:rsidR="00627BE2" w:rsidRPr="00627BE2" w14:paraId="43B925C9" w14:textId="77777777" w:rsidTr="00B14985">
        <w:tc>
          <w:tcPr>
            <w:tcW w:w="2880" w:type="dxa"/>
          </w:tcPr>
          <w:p w14:paraId="2901EBAB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Cache / session state</w:t>
            </w:r>
          </w:p>
        </w:tc>
        <w:tc>
          <w:tcPr>
            <w:tcW w:w="2628" w:type="dxa"/>
          </w:tcPr>
          <w:p w14:paraId="49BAD3A4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Redis</w:t>
            </w:r>
          </w:p>
        </w:tc>
        <w:tc>
          <w:tcPr>
            <w:tcW w:w="4050" w:type="dxa"/>
          </w:tcPr>
          <w:p w14:paraId="1F561039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зберігання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auth-session, rate limit, revoke/rotation refresh token</w:t>
            </w:r>
          </w:p>
        </w:tc>
      </w:tr>
      <w:tr w:rsidR="00627BE2" w:rsidRPr="00627BE2" w14:paraId="4C66CD4D" w14:textId="77777777" w:rsidTr="00B14985">
        <w:tc>
          <w:tcPr>
            <w:tcW w:w="2880" w:type="dxa"/>
          </w:tcPr>
          <w:p w14:paraId="30EB6A02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Background jobs</w:t>
            </w:r>
          </w:p>
        </w:tc>
        <w:tc>
          <w:tcPr>
            <w:tcW w:w="2628" w:type="dxa"/>
          </w:tcPr>
          <w:p w14:paraId="524EAE56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Celery + Celery Beat</w:t>
            </w:r>
          </w:p>
        </w:tc>
        <w:tc>
          <w:tcPr>
            <w:tcW w:w="4050" w:type="dxa"/>
          </w:tcPr>
          <w:p w14:paraId="2F82EA64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фонові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нагадування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expire-flow і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планувальник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періодичних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задач</w:t>
            </w:r>
            <w:proofErr w:type="spellEnd"/>
          </w:p>
        </w:tc>
      </w:tr>
      <w:tr w:rsidR="00627BE2" w:rsidRPr="00627BE2" w14:paraId="430A1A4D" w14:textId="77777777" w:rsidTr="00B14985">
        <w:tc>
          <w:tcPr>
            <w:tcW w:w="2880" w:type="dxa"/>
          </w:tcPr>
          <w:p w14:paraId="1EDEEE0C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Frontend</w:t>
            </w:r>
          </w:p>
        </w:tc>
        <w:tc>
          <w:tcPr>
            <w:tcW w:w="2628" w:type="dxa"/>
          </w:tcPr>
          <w:p w14:paraId="695F0B7D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React 19 + TypeScript + Vite</w:t>
            </w:r>
          </w:p>
        </w:tc>
        <w:tc>
          <w:tcPr>
            <w:tcW w:w="4050" w:type="dxa"/>
          </w:tcPr>
          <w:p w14:paraId="7E489F09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типобезпечний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SPA з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швидкою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збіркою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та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зручним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поділом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на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фічі</w:t>
            </w:r>
            <w:proofErr w:type="spellEnd"/>
          </w:p>
        </w:tc>
      </w:tr>
      <w:tr w:rsidR="00627BE2" w:rsidRPr="00627BE2" w14:paraId="571036EE" w14:textId="77777777" w:rsidTr="00B14985">
        <w:tc>
          <w:tcPr>
            <w:tcW w:w="2880" w:type="dxa"/>
          </w:tcPr>
          <w:p w14:paraId="759FC387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Client state</w:t>
            </w:r>
          </w:p>
        </w:tc>
        <w:tc>
          <w:tcPr>
            <w:tcW w:w="2628" w:type="dxa"/>
          </w:tcPr>
          <w:p w14:paraId="0D1CFDCB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Zustand</w:t>
            </w:r>
            <w:proofErr w:type="spellEnd"/>
          </w:p>
        </w:tc>
        <w:tc>
          <w:tcPr>
            <w:tcW w:w="4050" w:type="dxa"/>
          </w:tcPr>
          <w:p w14:paraId="2C411004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мінімалістичний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store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auth/session without boilerplate</w:t>
            </w:r>
          </w:p>
        </w:tc>
      </w:tr>
      <w:tr w:rsidR="00627BE2" w:rsidRPr="00627BE2" w14:paraId="10E39C0C" w14:textId="77777777" w:rsidTr="00B14985">
        <w:tc>
          <w:tcPr>
            <w:tcW w:w="2880" w:type="dxa"/>
          </w:tcPr>
          <w:p w14:paraId="24181B42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Server state</w:t>
            </w:r>
          </w:p>
        </w:tc>
        <w:tc>
          <w:tcPr>
            <w:tcW w:w="2628" w:type="dxa"/>
          </w:tcPr>
          <w:p w14:paraId="4BDA81CD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TanStack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Query</w:t>
            </w:r>
          </w:p>
        </w:tc>
        <w:tc>
          <w:tcPr>
            <w:tcW w:w="4050" w:type="dxa"/>
          </w:tcPr>
          <w:p w14:paraId="18B2729C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кешування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refetch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invalidation і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стабільна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робота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з API</w:t>
            </w:r>
          </w:p>
        </w:tc>
      </w:tr>
      <w:tr w:rsidR="00627BE2" w:rsidRPr="00627BE2" w14:paraId="2E3F41F4" w14:textId="77777777" w:rsidTr="00B14985">
        <w:tc>
          <w:tcPr>
            <w:tcW w:w="2880" w:type="dxa"/>
          </w:tcPr>
          <w:p w14:paraId="06E635E1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DevOps</w:t>
            </w:r>
          </w:p>
        </w:tc>
        <w:tc>
          <w:tcPr>
            <w:tcW w:w="2628" w:type="dxa"/>
          </w:tcPr>
          <w:p w14:paraId="48ADB116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Docker Compose</w:t>
            </w:r>
          </w:p>
        </w:tc>
        <w:tc>
          <w:tcPr>
            <w:tcW w:w="4050" w:type="dxa"/>
          </w:tcPr>
          <w:p w14:paraId="4A6F633F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локальний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запуск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усіх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сервісів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одним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сценарієм</w:t>
            </w:r>
            <w:proofErr w:type="spellEnd"/>
          </w:p>
        </w:tc>
      </w:tr>
    </w:tbl>
    <w:p w14:paraId="4BD1EDDB" w14:textId="77777777" w:rsidR="00941ECC" w:rsidRPr="00627BE2" w:rsidRDefault="00941ECC">
      <w:pPr>
        <w:rPr>
          <w:rFonts w:cs="Times New Roman"/>
          <w:color w:val="000000" w:themeColor="text1"/>
          <w:sz w:val="28"/>
          <w:szCs w:val="28"/>
        </w:rPr>
      </w:pPr>
    </w:p>
    <w:p w14:paraId="4F9EB796" w14:textId="77777777" w:rsidR="00941ECC" w:rsidRPr="00627BE2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1.2.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Архітектурне</w:t>
      </w:r>
      <w:proofErr w:type="spellEnd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обґрунтування</w:t>
      </w:r>
      <w:proofErr w:type="spellEnd"/>
    </w:p>
    <w:p w14:paraId="16F5C4D8" w14:textId="77777777" w:rsidR="00941ECC" w:rsidRPr="00627BE2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цього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проєкту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найдоцільніший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підхід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- </w:t>
      </w:r>
      <w:r w:rsidRPr="00627BE2">
        <w:rPr>
          <w:rFonts w:cs="Times New Roman"/>
          <w:b/>
          <w:color w:val="000000" w:themeColor="text1"/>
          <w:sz w:val="28"/>
          <w:szCs w:val="28"/>
        </w:rPr>
        <w:t>modular monolith</w:t>
      </w:r>
      <w:r w:rsidRPr="00627BE2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Система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вже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має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декілька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виразних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бізнес-модулів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(auth, users, schedules, bookings, subscriptions, payments, reports),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але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їхній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обсяг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ще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не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виправдовує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повноцінний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перехід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на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мікросервіси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. Modular monolith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дозволяє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отримати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структуровану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кодову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базу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без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витрат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на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distributed complexity.</w:t>
      </w:r>
    </w:p>
    <w:p w14:paraId="6D8D53A7" w14:textId="77777777" w:rsidR="00941ECC" w:rsidRPr="00627BE2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Поєднання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FastAPI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SQLAlchemy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+ PostgreSQL + Redis + Celery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добре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підходить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бізнес-сценаріїв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клубу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де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одночасно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важливі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транзакційність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швидка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розробка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API,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контроль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доступу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обробка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сесій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фонові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нагадування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>.</w:t>
      </w:r>
    </w:p>
    <w:p w14:paraId="61CF2EEB" w14:textId="77777777" w:rsidR="00941ECC" w:rsidRPr="00627BE2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627BE2">
        <w:rPr>
          <w:rFonts w:ascii="Times New Roman" w:hAnsi="Times New Roman" w:cs="Times New Roman"/>
          <w:color w:val="000000" w:themeColor="text1"/>
          <w:szCs w:val="28"/>
        </w:rPr>
        <w:lastRenderedPageBreak/>
        <w:t xml:space="preserve">2. C4-модель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системи</w:t>
      </w:r>
      <w:proofErr w:type="spellEnd"/>
    </w:p>
    <w:p w14:paraId="7A4F25AF" w14:textId="77777777" w:rsidR="00941ECC" w:rsidRPr="00627BE2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2.1.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Рівень</w:t>
      </w:r>
      <w:proofErr w:type="spellEnd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1: System Context Diagram</w:t>
      </w:r>
    </w:p>
    <w:p w14:paraId="49659220" w14:textId="77777777" w:rsidR="00941ECC" w:rsidRPr="00627BE2" w:rsidRDefault="00000000">
      <w:pPr>
        <w:rPr>
          <w:rFonts w:cs="Times New Roman"/>
          <w:color w:val="000000" w:themeColor="text1"/>
          <w:sz w:val="28"/>
          <w:szCs w:val="28"/>
        </w:rPr>
      </w:pPr>
      <w:r w:rsidRPr="00627BE2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602A66E" wp14:editId="1EB79AD0">
            <wp:extent cx="5852160" cy="3460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6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B0A9" w14:textId="77777777" w:rsidR="00941ECC" w:rsidRPr="00627BE2" w:rsidRDefault="00941ECC">
      <w:pPr>
        <w:rPr>
          <w:rFonts w:cs="Times New Roman"/>
          <w:color w:val="000000" w:themeColor="text1"/>
          <w:sz w:val="28"/>
          <w:szCs w:val="28"/>
        </w:rPr>
      </w:pPr>
    </w:p>
    <w:p w14:paraId="1ABD37D6" w14:textId="47616D14" w:rsidR="00941ECC" w:rsidRPr="001849E4" w:rsidRDefault="00000000">
      <w:pPr>
        <w:rPr>
          <w:rFonts w:cs="Times New Roman"/>
          <w:color w:val="000000" w:themeColor="text1"/>
          <w:sz w:val="28"/>
          <w:szCs w:val="28"/>
          <w:lang w:val="uk-UA"/>
        </w:rPr>
      </w:pPr>
      <w:proofErr w:type="spellStart"/>
      <w:r w:rsidRPr="00627BE2">
        <w:rPr>
          <w:rFonts w:cs="Times New Roman"/>
          <w:b/>
          <w:color w:val="000000" w:themeColor="text1"/>
          <w:sz w:val="28"/>
          <w:szCs w:val="28"/>
        </w:rPr>
        <w:t>Рисунок</w:t>
      </w:r>
      <w:proofErr w:type="spellEnd"/>
      <w:r w:rsidRPr="00627BE2">
        <w:rPr>
          <w:rFonts w:cs="Times New Roman"/>
          <w:b/>
          <w:color w:val="000000" w:themeColor="text1"/>
          <w:sz w:val="28"/>
          <w:szCs w:val="28"/>
        </w:rPr>
        <w:t xml:space="preserve"> 1.</w:t>
      </w:r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Контекст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системи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На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рівні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контексту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застосунок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розглядається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як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єдина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"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чорна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скринька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"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чотирьох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ролей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>.</w:t>
      </w:r>
    </w:p>
    <w:p w14:paraId="6813CA8E" w14:textId="77777777" w:rsidR="00941ECC" w:rsidRPr="00627BE2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2.2.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Рівень</w:t>
      </w:r>
      <w:proofErr w:type="spellEnd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2: Container Diagram</w:t>
      </w:r>
    </w:p>
    <w:p w14:paraId="5A4EA42B" w14:textId="77777777" w:rsidR="00941ECC" w:rsidRPr="00627BE2" w:rsidRDefault="00000000">
      <w:pPr>
        <w:rPr>
          <w:rFonts w:cs="Times New Roman"/>
          <w:color w:val="000000" w:themeColor="text1"/>
          <w:sz w:val="28"/>
          <w:szCs w:val="28"/>
        </w:rPr>
      </w:pPr>
      <w:r w:rsidRPr="00627BE2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4BAD0AB" wp14:editId="0DE3DEF4">
            <wp:extent cx="5852160" cy="16017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0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E5C2" w14:textId="77777777" w:rsidR="00941ECC" w:rsidRPr="00627BE2" w:rsidRDefault="00941ECC">
      <w:pPr>
        <w:rPr>
          <w:rFonts w:cs="Times New Roman"/>
          <w:color w:val="000000" w:themeColor="text1"/>
          <w:sz w:val="28"/>
          <w:szCs w:val="28"/>
        </w:rPr>
      </w:pPr>
    </w:p>
    <w:p w14:paraId="2206F8AE" w14:textId="77777777" w:rsidR="00941ECC" w:rsidRPr="00627BE2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627BE2">
        <w:rPr>
          <w:rFonts w:cs="Times New Roman"/>
          <w:b/>
          <w:color w:val="000000" w:themeColor="text1"/>
          <w:sz w:val="28"/>
          <w:szCs w:val="28"/>
        </w:rPr>
        <w:t>Рисунок</w:t>
      </w:r>
      <w:proofErr w:type="spellEnd"/>
      <w:r w:rsidRPr="00627BE2">
        <w:rPr>
          <w:rFonts w:cs="Times New Roman"/>
          <w:b/>
          <w:color w:val="000000" w:themeColor="text1"/>
          <w:sz w:val="28"/>
          <w:szCs w:val="28"/>
        </w:rPr>
        <w:t xml:space="preserve"> 2.</w:t>
      </w:r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Контейнерна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діаграма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. Frontend, API, worker, beat, PostgreSQL і Redis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винесені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окремі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технічні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блоки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що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підтримує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lastRenderedPageBreak/>
        <w:t>нефункціональні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вимоги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щодо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масштабованості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ізоляції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фонових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задач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підтримуваності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>.</w:t>
      </w:r>
    </w:p>
    <w:p w14:paraId="007EDD58" w14:textId="77777777" w:rsidR="00941ECC" w:rsidRPr="00627BE2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2.3.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Рівень</w:t>
      </w:r>
      <w:proofErr w:type="spellEnd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3: Component Diagram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proofErr w:type="spellEnd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контейнера</w:t>
      </w:r>
      <w:proofErr w:type="spellEnd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Application</w:t>
      </w:r>
    </w:p>
    <w:p w14:paraId="1DFE19F1" w14:textId="50B262A7" w:rsidR="00941ECC" w:rsidRPr="00627BE2" w:rsidRDefault="00045EEF" w:rsidP="00045EEF">
      <w:pPr>
        <w:jc w:val="center"/>
        <w:rPr>
          <w:rFonts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7300600" wp14:editId="5A55F9F2">
            <wp:extent cx="4873217" cy="3003457"/>
            <wp:effectExtent l="0" t="0" r="3810" b="6985"/>
            <wp:docPr id="343307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90" cy="300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5E308" w14:textId="77777777" w:rsidR="00941ECC" w:rsidRPr="00627BE2" w:rsidRDefault="00941ECC">
      <w:pPr>
        <w:rPr>
          <w:rFonts w:cs="Times New Roman"/>
          <w:color w:val="000000" w:themeColor="text1"/>
          <w:sz w:val="28"/>
          <w:szCs w:val="28"/>
        </w:rPr>
      </w:pPr>
    </w:p>
    <w:p w14:paraId="06537CE5" w14:textId="748EEB97" w:rsidR="00941ECC" w:rsidRPr="00627BE2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627BE2">
        <w:rPr>
          <w:rFonts w:cs="Times New Roman"/>
          <w:b/>
          <w:color w:val="000000" w:themeColor="text1"/>
          <w:sz w:val="28"/>
          <w:szCs w:val="28"/>
        </w:rPr>
        <w:t>Рисунок</w:t>
      </w:r>
      <w:proofErr w:type="spellEnd"/>
      <w:r w:rsidRPr="00627BE2">
        <w:rPr>
          <w:rFonts w:cs="Times New Roman"/>
          <w:b/>
          <w:color w:val="000000" w:themeColor="text1"/>
          <w:sz w:val="28"/>
          <w:szCs w:val="28"/>
        </w:rPr>
        <w:t xml:space="preserve"> 3.</w:t>
      </w:r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Декомпозиція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контейнера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API Application.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Контролери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залишаються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тонкими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приймають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запит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валідовують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DTO,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викликають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сервіс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повертають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відповідь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Бізнес-логіка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винесена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в services, а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доступ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БД - у repositories</w:t>
      </w:r>
      <w:r w:rsidR="003801BD">
        <w:rPr>
          <w:rFonts w:cs="Times New Roman"/>
          <w:color w:val="000000" w:themeColor="text1"/>
          <w:sz w:val="28"/>
          <w:szCs w:val="28"/>
          <w:lang w:val="uk-UA"/>
        </w:rPr>
        <w:t xml:space="preserve"> через </w:t>
      </w:r>
      <w:r w:rsidR="003801BD">
        <w:rPr>
          <w:rFonts w:cs="Times New Roman"/>
          <w:color w:val="000000" w:themeColor="text1"/>
          <w:sz w:val="28"/>
          <w:szCs w:val="28"/>
        </w:rPr>
        <w:t>DME</w:t>
      </w:r>
      <w:r w:rsidR="00425035">
        <w:rPr>
          <w:rFonts w:cs="Times New Roman"/>
          <w:color w:val="000000" w:themeColor="text1"/>
          <w:sz w:val="28"/>
          <w:szCs w:val="28"/>
        </w:rPr>
        <w:t xml:space="preserve"> (ORM)</w:t>
      </w:r>
      <w:r w:rsidRPr="00627BE2">
        <w:rPr>
          <w:rFonts w:cs="Times New Roman"/>
          <w:color w:val="000000" w:themeColor="text1"/>
          <w:sz w:val="28"/>
          <w:szCs w:val="28"/>
        </w:rPr>
        <w:t>.</w:t>
      </w:r>
    </w:p>
    <w:p w14:paraId="4BEB03DB" w14:textId="77777777" w:rsidR="00941ECC" w:rsidRPr="00627BE2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627BE2">
        <w:rPr>
          <w:rFonts w:ascii="Times New Roman" w:hAnsi="Times New Roman" w:cs="Times New Roman"/>
          <w:color w:val="000000" w:themeColor="text1"/>
          <w:szCs w:val="28"/>
        </w:rPr>
        <w:lastRenderedPageBreak/>
        <w:t xml:space="preserve">3.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Проєктування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бази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даних</w:t>
      </w:r>
      <w:proofErr w:type="spellEnd"/>
    </w:p>
    <w:p w14:paraId="11FFB7E9" w14:textId="77777777" w:rsidR="00941ECC" w:rsidRPr="00627BE2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3.1. ER-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діаграма</w:t>
      </w:r>
      <w:proofErr w:type="spellEnd"/>
    </w:p>
    <w:p w14:paraId="1A3F26D6" w14:textId="77777777" w:rsidR="00941ECC" w:rsidRPr="00627BE2" w:rsidRDefault="00000000">
      <w:pPr>
        <w:rPr>
          <w:rFonts w:cs="Times New Roman"/>
          <w:color w:val="000000" w:themeColor="text1"/>
          <w:sz w:val="28"/>
          <w:szCs w:val="28"/>
        </w:rPr>
      </w:pPr>
      <w:r w:rsidRPr="00627BE2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C0FC918" wp14:editId="62930316">
            <wp:extent cx="3484255" cy="5957625"/>
            <wp:effectExtent l="0" t="0" r="190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0643" cy="596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9445" w14:textId="77777777" w:rsidR="00941ECC" w:rsidRPr="00627BE2" w:rsidRDefault="00941ECC">
      <w:pPr>
        <w:rPr>
          <w:rFonts w:cs="Times New Roman"/>
          <w:color w:val="000000" w:themeColor="text1"/>
          <w:sz w:val="28"/>
          <w:szCs w:val="28"/>
        </w:rPr>
      </w:pPr>
    </w:p>
    <w:p w14:paraId="3461DB35" w14:textId="77777777" w:rsidR="00941ECC" w:rsidRPr="00627BE2" w:rsidRDefault="00000000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627BE2">
        <w:rPr>
          <w:rFonts w:cs="Times New Roman"/>
          <w:b/>
          <w:color w:val="000000" w:themeColor="text1"/>
          <w:sz w:val="28"/>
          <w:szCs w:val="28"/>
        </w:rPr>
        <w:t>Рисунок</w:t>
      </w:r>
      <w:proofErr w:type="spellEnd"/>
      <w:r w:rsidRPr="00627BE2">
        <w:rPr>
          <w:rFonts w:cs="Times New Roman"/>
          <w:b/>
          <w:color w:val="000000" w:themeColor="text1"/>
          <w:sz w:val="28"/>
          <w:szCs w:val="28"/>
        </w:rPr>
        <w:t xml:space="preserve"> 4.</w:t>
      </w:r>
      <w:r w:rsidRPr="00627BE2">
        <w:rPr>
          <w:rFonts w:cs="Times New Roman"/>
          <w:color w:val="000000" w:themeColor="text1"/>
          <w:sz w:val="28"/>
          <w:szCs w:val="28"/>
        </w:rPr>
        <w:t xml:space="preserve"> ER-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модель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реляційної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БД.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Діаграма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показує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основні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сутності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ключі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кардинальності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які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покривають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сценарії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розкладу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абонементів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бронювань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платежів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>.</w:t>
      </w:r>
    </w:p>
    <w:p w14:paraId="29234650" w14:textId="77777777" w:rsidR="00941ECC" w:rsidRPr="00627BE2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3.2.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Нормалізація</w:t>
      </w:r>
      <w:proofErr w:type="spellEnd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proofErr w:type="spellEnd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цілісність</w:t>
      </w:r>
      <w:proofErr w:type="spellEnd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7BE2" w:rsidRPr="00627BE2" w14:paraId="3D56088A" w14:textId="77777777" w:rsidTr="00045EEF">
        <w:tc>
          <w:tcPr>
            <w:tcW w:w="4320" w:type="dxa"/>
          </w:tcPr>
          <w:p w14:paraId="494D3E88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Аспект</w:t>
            </w:r>
            <w:proofErr w:type="spellEnd"/>
          </w:p>
        </w:tc>
        <w:tc>
          <w:tcPr>
            <w:tcW w:w="4320" w:type="dxa"/>
          </w:tcPr>
          <w:p w14:paraId="3364CE95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Рішення</w:t>
            </w:r>
            <w:proofErr w:type="spellEnd"/>
          </w:p>
        </w:tc>
      </w:tr>
      <w:tr w:rsidR="00627BE2" w:rsidRPr="00627BE2" w14:paraId="6A8C2BCF" w14:textId="77777777" w:rsidTr="00045EEF">
        <w:tc>
          <w:tcPr>
            <w:tcW w:w="4320" w:type="dxa"/>
          </w:tcPr>
          <w:p w14:paraId="28926AE1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1НФ</w:t>
            </w:r>
          </w:p>
        </w:tc>
        <w:tc>
          <w:tcPr>
            <w:tcW w:w="4320" w:type="dxa"/>
          </w:tcPr>
          <w:p w14:paraId="141AFDED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усі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атрибути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атомарні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масиви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й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повторювані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групи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винесені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окремі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таблиці</w:t>
            </w:r>
            <w:proofErr w:type="spellEnd"/>
          </w:p>
        </w:tc>
      </w:tr>
      <w:tr w:rsidR="00627BE2" w:rsidRPr="00627BE2" w14:paraId="103CB4E4" w14:textId="77777777" w:rsidTr="00045EEF">
        <w:tc>
          <w:tcPr>
            <w:tcW w:w="4320" w:type="dxa"/>
          </w:tcPr>
          <w:p w14:paraId="1E79A5AD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2НФ</w:t>
            </w:r>
          </w:p>
        </w:tc>
        <w:tc>
          <w:tcPr>
            <w:tcW w:w="4320" w:type="dxa"/>
          </w:tcPr>
          <w:p w14:paraId="3BD5B2E4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неключові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атрибути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залежать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від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повного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PK;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композитні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зв'язки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винесені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наприклад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bookings(</w:t>
            </w:r>
            <w:proofErr w:type="spellStart"/>
            <w:proofErr w:type="gram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class_id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627BE2" w:rsidRPr="00627BE2" w14:paraId="1C813DC6" w14:textId="77777777" w:rsidTr="00045EEF">
        <w:tc>
          <w:tcPr>
            <w:tcW w:w="4320" w:type="dxa"/>
          </w:tcPr>
          <w:p w14:paraId="03F43D10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3НФ</w:t>
            </w:r>
          </w:p>
        </w:tc>
        <w:tc>
          <w:tcPr>
            <w:tcW w:w="4320" w:type="dxa"/>
          </w:tcPr>
          <w:p w14:paraId="4BD7450F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довідникові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та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бізнес-сутності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не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дублюють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атрибути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одна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одної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;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наприклад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дані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тренера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зберігаються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в users, а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не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дублюються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workout_classes</w:t>
            </w:r>
            <w:proofErr w:type="spellEnd"/>
          </w:p>
        </w:tc>
      </w:tr>
      <w:tr w:rsidR="00045EEF" w:rsidRPr="00627BE2" w14:paraId="7A3C53C3" w14:textId="77777777" w:rsidTr="00045EEF">
        <w:tc>
          <w:tcPr>
            <w:tcW w:w="4320" w:type="dxa"/>
          </w:tcPr>
          <w:p w14:paraId="252B88EF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referential integrity</w:t>
            </w:r>
          </w:p>
        </w:tc>
        <w:tc>
          <w:tcPr>
            <w:tcW w:w="4320" w:type="dxa"/>
          </w:tcPr>
          <w:p w14:paraId="1230EE8D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використано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зовнішні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ключі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та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каскадну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політику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CASCADE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або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SET NULL</w:t>
            </w:r>
          </w:p>
        </w:tc>
      </w:tr>
    </w:tbl>
    <w:p w14:paraId="7766570C" w14:textId="77777777" w:rsidR="00941ECC" w:rsidRPr="00627BE2" w:rsidRDefault="00941ECC">
      <w:pPr>
        <w:rPr>
          <w:rFonts w:cs="Times New Roman"/>
          <w:color w:val="000000" w:themeColor="text1"/>
          <w:sz w:val="28"/>
          <w:szCs w:val="28"/>
        </w:rPr>
      </w:pPr>
    </w:p>
    <w:p w14:paraId="2C266743" w14:textId="77777777" w:rsidR="00941ECC" w:rsidRPr="00627BE2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3.3.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Ключові</w:t>
      </w:r>
      <w:proofErr w:type="spellEnd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 w:val="28"/>
          <w:szCs w:val="28"/>
        </w:rPr>
        <w:t>індекси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7BE2" w:rsidRPr="00627BE2" w14:paraId="309AEA7E" w14:textId="77777777" w:rsidTr="00045EEF">
        <w:tc>
          <w:tcPr>
            <w:tcW w:w="4320" w:type="dxa"/>
          </w:tcPr>
          <w:p w14:paraId="58545193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Індекс</w:t>
            </w:r>
            <w:proofErr w:type="spellEnd"/>
          </w:p>
        </w:tc>
        <w:tc>
          <w:tcPr>
            <w:tcW w:w="4320" w:type="dxa"/>
          </w:tcPr>
          <w:p w14:paraId="35CA653F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Призначення</w:t>
            </w:r>
            <w:proofErr w:type="spellEnd"/>
          </w:p>
        </w:tc>
      </w:tr>
      <w:tr w:rsidR="00627BE2" w:rsidRPr="00627BE2" w14:paraId="199B6799" w14:textId="77777777" w:rsidTr="00045EEF">
        <w:tc>
          <w:tcPr>
            <w:tcW w:w="4320" w:type="dxa"/>
          </w:tcPr>
          <w:p w14:paraId="4222BDFD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users.email</w:t>
            </w:r>
            <w:proofErr w:type="spellEnd"/>
            <w:proofErr w:type="gramEnd"/>
          </w:p>
        </w:tc>
        <w:tc>
          <w:tcPr>
            <w:tcW w:w="4320" w:type="dxa"/>
          </w:tcPr>
          <w:p w14:paraId="49DF610F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швидкий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пошук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під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час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логіну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гарантія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унікальності</w:t>
            </w:r>
            <w:proofErr w:type="spellEnd"/>
          </w:p>
        </w:tc>
      </w:tr>
      <w:tr w:rsidR="00627BE2" w:rsidRPr="00627BE2" w14:paraId="427A19E2" w14:textId="77777777" w:rsidTr="00045EEF">
        <w:tc>
          <w:tcPr>
            <w:tcW w:w="4320" w:type="dxa"/>
          </w:tcPr>
          <w:p w14:paraId="79E228AD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workout_</w:t>
            </w:r>
            <w:proofErr w:type="gram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classes.start</w:t>
            </w:r>
            <w:proofErr w:type="gram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_time</w:t>
            </w:r>
            <w:proofErr w:type="spellEnd"/>
          </w:p>
        </w:tc>
        <w:tc>
          <w:tcPr>
            <w:tcW w:w="4320" w:type="dxa"/>
          </w:tcPr>
          <w:p w14:paraId="743F7BB7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ефективне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сортування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та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фільтрація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розкладу</w:t>
            </w:r>
            <w:proofErr w:type="spellEnd"/>
          </w:p>
        </w:tc>
      </w:tr>
      <w:tr w:rsidR="00627BE2" w:rsidRPr="00627BE2" w14:paraId="2C8C630B" w14:textId="77777777" w:rsidTr="00045EEF">
        <w:tc>
          <w:tcPr>
            <w:tcW w:w="4320" w:type="dxa"/>
          </w:tcPr>
          <w:p w14:paraId="613FDD6C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subscriptions.status</w:t>
            </w:r>
            <w:proofErr w:type="spellEnd"/>
            <w:proofErr w:type="gramEnd"/>
          </w:p>
        </w:tc>
        <w:tc>
          <w:tcPr>
            <w:tcW w:w="4320" w:type="dxa"/>
          </w:tcPr>
          <w:p w14:paraId="6A1E6EC5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швидкий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відбір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активних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заморожених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завершених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абонементів</w:t>
            </w:r>
            <w:proofErr w:type="spellEnd"/>
          </w:p>
        </w:tc>
      </w:tr>
      <w:tr w:rsidR="00627BE2" w:rsidRPr="00627BE2" w14:paraId="749D2B88" w14:textId="77777777" w:rsidTr="00045EEF">
        <w:tc>
          <w:tcPr>
            <w:tcW w:w="4320" w:type="dxa"/>
          </w:tcPr>
          <w:p w14:paraId="20C070EB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subscriptions.end_date</w:t>
            </w:r>
            <w:proofErr w:type="spellEnd"/>
          </w:p>
        </w:tc>
        <w:tc>
          <w:tcPr>
            <w:tcW w:w="4320" w:type="dxa"/>
          </w:tcPr>
          <w:p w14:paraId="11B8ABA2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reminder flow і expire-flow</w:t>
            </w:r>
          </w:p>
        </w:tc>
      </w:tr>
      <w:tr w:rsidR="00627BE2" w:rsidRPr="00627BE2" w14:paraId="4AB75B62" w14:textId="77777777" w:rsidTr="00045EEF">
        <w:tc>
          <w:tcPr>
            <w:tcW w:w="4320" w:type="dxa"/>
          </w:tcPr>
          <w:p w14:paraId="4C9BFDC3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bookings(</w:t>
            </w:r>
            <w:proofErr w:type="spellStart"/>
            <w:proofErr w:type="gram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class_id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4320" w:type="dxa"/>
          </w:tcPr>
          <w:p w14:paraId="1762F756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захист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від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дубльованого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запису</w:t>
            </w:r>
            <w:proofErr w:type="spellEnd"/>
          </w:p>
        </w:tc>
      </w:tr>
      <w:tr w:rsidR="00045EEF" w:rsidRPr="00627BE2" w14:paraId="27B5FE81" w14:textId="77777777" w:rsidTr="00045EEF">
        <w:tc>
          <w:tcPr>
            <w:tcW w:w="4320" w:type="dxa"/>
          </w:tcPr>
          <w:p w14:paraId="7739A0D4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payments.created</w:t>
            </w:r>
            <w:proofErr w:type="gram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_at</w:t>
            </w:r>
            <w:proofErr w:type="spellEnd"/>
          </w:p>
        </w:tc>
        <w:tc>
          <w:tcPr>
            <w:tcW w:w="4320" w:type="dxa"/>
          </w:tcPr>
          <w:p w14:paraId="78DBEA3C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звіти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по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доходах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період</w:t>
            </w:r>
            <w:proofErr w:type="spellEnd"/>
          </w:p>
        </w:tc>
      </w:tr>
    </w:tbl>
    <w:p w14:paraId="0BF15456" w14:textId="77777777" w:rsidR="00941ECC" w:rsidRPr="00627BE2" w:rsidRDefault="00941ECC">
      <w:pPr>
        <w:rPr>
          <w:rFonts w:cs="Times New Roman"/>
          <w:color w:val="000000" w:themeColor="text1"/>
          <w:sz w:val="28"/>
          <w:szCs w:val="28"/>
        </w:rPr>
      </w:pPr>
    </w:p>
    <w:p w14:paraId="443D26EE" w14:textId="77777777" w:rsidR="00941ECC" w:rsidRPr="00627BE2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4.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Архітектурні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рішення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та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їхній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вплив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на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вимоги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7BE2" w:rsidRPr="00627BE2" w14:paraId="277D923F" w14:textId="77777777" w:rsidTr="00045EEF">
        <w:tc>
          <w:tcPr>
            <w:tcW w:w="4320" w:type="dxa"/>
          </w:tcPr>
          <w:p w14:paraId="790B616F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Вимога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з ЛР1</w:t>
            </w:r>
          </w:p>
        </w:tc>
        <w:tc>
          <w:tcPr>
            <w:tcW w:w="4320" w:type="dxa"/>
          </w:tcPr>
          <w:p w14:paraId="44A5CB85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Архітектурне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рішення</w:t>
            </w:r>
            <w:proofErr w:type="spellEnd"/>
          </w:p>
        </w:tc>
      </w:tr>
      <w:tr w:rsidR="00627BE2" w:rsidRPr="00627BE2" w14:paraId="5B4E7D64" w14:textId="77777777" w:rsidTr="00045EEF">
        <w:tc>
          <w:tcPr>
            <w:tcW w:w="4320" w:type="dxa"/>
          </w:tcPr>
          <w:p w14:paraId="17604811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безпечна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авторизація</w:t>
            </w:r>
            <w:proofErr w:type="spellEnd"/>
          </w:p>
        </w:tc>
        <w:tc>
          <w:tcPr>
            <w:tcW w:w="4320" w:type="dxa"/>
          </w:tcPr>
          <w:p w14:paraId="63B96B19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cookie-based auth, Redis session state, CSRF middleware</w:t>
            </w:r>
          </w:p>
        </w:tc>
      </w:tr>
      <w:tr w:rsidR="00627BE2" w:rsidRPr="00627BE2" w14:paraId="44ACD229" w14:textId="77777777" w:rsidTr="00045EEF">
        <w:tc>
          <w:tcPr>
            <w:tcW w:w="4320" w:type="dxa"/>
          </w:tcPr>
          <w:p w14:paraId="6D2D40F7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модульність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та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підтримуваність</w:t>
            </w:r>
            <w:proofErr w:type="spellEnd"/>
          </w:p>
        </w:tc>
        <w:tc>
          <w:tcPr>
            <w:tcW w:w="4320" w:type="dxa"/>
          </w:tcPr>
          <w:p w14:paraId="7C222330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layered architecture: routes, services, repositories, schemas, core</w:t>
            </w:r>
          </w:p>
        </w:tc>
      </w:tr>
      <w:tr w:rsidR="00627BE2" w:rsidRPr="00627BE2" w14:paraId="435253DD" w14:textId="77777777" w:rsidTr="00045EEF">
        <w:tc>
          <w:tcPr>
            <w:tcW w:w="4320" w:type="dxa"/>
          </w:tcPr>
          <w:p w14:paraId="35075420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фонові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нагадування</w:t>
            </w:r>
            <w:proofErr w:type="spellEnd"/>
          </w:p>
        </w:tc>
        <w:tc>
          <w:tcPr>
            <w:tcW w:w="4320" w:type="dxa"/>
          </w:tcPr>
          <w:p w14:paraId="7533124F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Celery Worker + Celery Beat</w:t>
            </w:r>
          </w:p>
        </w:tc>
      </w:tr>
      <w:tr w:rsidR="00627BE2" w:rsidRPr="00627BE2" w14:paraId="654A7EB8" w14:textId="77777777" w:rsidTr="00045EEF">
        <w:tc>
          <w:tcPr>
            <w:tcW w:w="4320" w:type="dxa"/>
          </w:tcPr>
          <w:p w14:paraId="4868262B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швидка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робота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розкладу</w:t>
            </w:r>
            <w:proofErr w:type="spellEnd"/>
          </w:p>
        </w:tc>
        <w:tc>
          <w:tcPr>
            <w:tcW w:w="4320" w:type="dxa"/>
          </w:tcPr>
          <w:p w14:paraId="5E8D1423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окремий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індекс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на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start_time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, SPA + API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контракт</w:t>
            </w:r>
            <w:proofErr w:type="spellEnd"/>
          </w:p>
        </w:tc>
      </w:tr>
      <w:tr w:rsidR="00045EEF" w:rsidRPr="00627BE2" w14:paraId="39E8D6E9" w14:textId="77777777" w:rsidTr="00045EEF">
        <w:tc>
          <w:tcPr>
            <w:tcW w:w="4320" w:type="dxa"/>
          </w:tcPr>
          <w:p w14:paraId="75EC4A48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звіти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для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власника</w:t>
            </w:r>
            <w:proofErr w:type="spellEnd"/>
          </w:p>
        </w:tc>
        <w:tc>
          <w:tcPr>
            <w:tcW w:w="4320" w:type="dxa"/>
          </w:tcPr>
          <w:p w14:paraId="04EAAC83" w14:textId="77777777" w:rsidR="00941ECC" w:rsidRPr="00627BE2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окремий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модуль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reports і 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агрегуючі</w:t>
            </w:r>
            <w:proofErr w:type="spellEnd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 xml:space="preserve"> SQL-</w:t>
            </w:r>
            <w:proofErr w:type="spellStart"/>
            <w:r w:rsidRPr="00627BE2">
              <w:rPr>
                <w:rFonts w:cs="Times New Roman"/>
                <w:color w:val="000000" w:themeColor="text1"/>
                <w:sz w:val="28"/>
                <w:szCs w:val="28"/>
              </w:rPr>
              <w:t>запити</w:t>
            </w:r>
            <w:proofErr w:type="spellEnd"/>
          </w:p>
        </w:tc>
      </w:tr>
    </w:tbl>
    <w:p w14:paraId="348980C3" w14:textId="77777777" w:rsidR="00941ECC" w:rsidRPr="00627BE2" w:rsidRDefault="00941ECC">
      <w:pPr>
        <w:rPr>
          <w:rFonts w:cs="Times New Roman"/>
          <w:color w:val="000000" w:themeColor="text1"/>
          <w:sz w:val="28"/>
          <w:szCs w:val="28"/>
        </w:rPr>
      </w:pPr>
    </w:p>
    <w:p w14:paraId="1A1D83B2" w14:textId="77777777" w:rsidR="00941ECC" w:rsidRPr="00627BE2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5.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Короткі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відповіді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на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контрольні</w:t>
      </w:r>
      <w:proofErr w:type="spellEnd"/>
      <w:r w:rsidRPr="00627BE2">
        <w:rPr>
          <w:rFonts w:ascii="Times New Roman" w:hAnsi="Times New Roman" w:cs="Times New Roman"/>
          <w:color w:val="000000" w:themeColor="text1"/>
          <w:szCs w:val="28"/>
        </w:rPr>
        <w:t xml:space="preserve"> </w:t>
      </w:r>
      <w:proofErr w:type="spellStart"/>
      <w:r w:rsidRPr="00627BE2">
        <w:rPr>
          <w:rFonts w:ascii="Times New Roman" w:hAnsi="Times New Roman" w:cs="Times New Roman"/>
          <w:color w:val="000000" w:themeColor="text1"/>
          <w:szCs w:val="28"/>
        </w:rPr>
        <w:t>запитання</w:t>
      </w:r>
      <w:proofErr w:type="spellEnd"/>
    </w:p>
    <w:p w14:paraId="795208BF" w14:textId="77777777" w:rsidR="00941ECC" w:rsidRPr="00627BE2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627BE2">
        <w:rPr>
          <w:rFonts w:cs="Times New Roman"/>
          <w:color w:val="000000" w:themeColor="text1"/>
          <w:sz w:val="28"/>
          <w:szCs w:val="28"/>
        </w:rPr>
        <w:t xml:space="preserve">Модель </w:t>
      </w:r>
      <w:r w:rsidRPr="00627BE2">
        <w:rPr>
          <w:rFonts w:cs="Times New Roman"/>
          <w:b/>
          <w:color w:val="000000" w:themeColor="text1"/>
          <w:sz w:val="28"/>
          <w:szCs w:val="28"/>
        </w:rPr>
        <w:t>C4</w:t>
      </w:r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описує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систему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на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кількох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рівнях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абстракції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. Context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показує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систему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серед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користувачів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зовнішнього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оточення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Container -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великі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технічні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блоки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й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канали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зв'язку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Component -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внутрішню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декомпозицію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одного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контейнера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>.</w:t>
      </w:r>
    </w:p>
    <w:p w14:paraId="5B26735B" w14:textId="77777777" w:rsidR="00941ECC" w:rsidRPr="00627BE2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627BE2">
        <w:rPr>
          <w:rFonts w:cs="Times New Roman"/>
          <w:b/>
          <w:color w:val="000000" w:themeColor="text1"/>
          <w:sz w:val="28"/>
          <w:szCs w:val="28"/>
        </w:rPr>
        <w:t>SQL-БД</w:t>
      </w:r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краще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підходять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транзакційних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систем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із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чіткими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зв'язками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консистентністю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. </w:t>
      </w:r>
      <w:r w:rsidRPr="00627BE2">
        <w:rPr>
          <w:rFonts w:cs="Times New Roman"/>
          <w:b/>
          <w:color w:val="000000" w:themeColor="text1"/>
          <w:sz w:val="28"/>
          <w:szCs w:val="28"/>
        </w:rPr>
        <w:t>NoSQL-БД</w:t>
      </w:r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доцільні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коли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важливі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гнучкі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схеми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горизонтальне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масштабування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або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денормалізоване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читання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великих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обсягів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даних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>.</w:t>
      </w:r>
    </w:p>
    <w:p w14:paraId="6D246085" w14:textId="77777777" w:rsidR="00941ECC" w:rsidRPr="00627BE2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627BE2">
        <w:rPr>
          <w:rFonts w:cs="Times New Roman"/>
          <w:b/>
          <w:color w:val="000000" w:themeColor="text1"/>
          <w:sz w:val="28"/>
          <w:szCs w:val="28"/>
        </w:rPr>
        <w:t>CAP-</w:t>
      </w:r>
      <w:proofErr w:type="spellStart"/>
      <w:r w:rsidRPr="00627BE2">
        <w:rPr>
          <w:rFonts w:cs="Times New Roman"/>
          <w:b/>
          <w:color w:val="000000" w:themeColor="text1"/>
          <w:sz w:val="28"/>
          <w:szCs w:val="28"/>
        </w:rPr>
        <w:t>теорема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стверджує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що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розподіленій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системі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не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можна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одночасно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максимізувати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Consistency, Availability і Partition tolerance.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цього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проєкту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критичні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транзакційність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коректність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даних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тому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основою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обрано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PostgreSQL.</w:t>
      </w:r>
    </w:p>
    <w:p w14:paraId="19C23901" w14:textId="77777777" w:rsidR="00543FAA" w:rsidRDefault="00000000" w:rsidP="00543FAA">
      <w:pPr>
        <w:pStyle w:val="a"/>
        <w:rPr>
          <w:rFonts w:cs="Times New Roman"/>
          <w:color w:val="000000" w:themeColor="text1"/>
          <w:sz w:val="28"/>
          <w:szCs w:val="28"/>
        </w:rPr>
      </w:pPr>
      <w:proofErr w:type="spellStart"/>
      <w:r w:rsidRPr="00543FAA">
        <w:rPr>
          <w:rFonts w:cs="Times New Roman"/>
          <w:color w:val="000000" w:themeColor="text1"/>
          <w:sz w:val="28"/>
          <w:szCs w:val="28"/>
        </w:rPr>
        <w:t>Мікросервіси</w:t>
      </w:r>
      <w:proofErr w:type="spellEnd"/>
      <w:r w:rsidRPr="00543FAA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43FAA">
        <w:rPr>
          <w:rFonts w:cs="Times New Roman"/>
          <w:color w:val="000000" w:themeColor="text1"/>
          <w:sz w:val="28"/>
          <w:szCs w:val="28"/>
        </w:rPr>
        <w:t>дають</w:t>
      </w:r>
      <w:proofErr w:type="spellEnd"/>
      <w:r w:rsidRPr="00543FAA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43FAA">
        <w:rPr>
          <w:rFonts w:cs="Times New Roman"/>
          <w:color w:val="000000" w:themeColor="text1"/>
          <w:sz w:val="28"/>
          <w:szCs w:val="28"/>
        </w:rPr>
        <w:t>незалежне</w:t>
      </w:r>
      <w:proofErr w:type="spellEnd"/>
      <w:r w:rsidRPr="00543FAA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43FAA">
        <w:rPr>
          <w:rFonts w:cs="Times New Roman"/>
          <w:color w:val="000000" w:themeColor="text1"/>
          <w:sz w:val="28"/>
          <w:szCs w:val="28"/>
        </w:rPr>
        <w:t>масштабування</w:t>
      </w:r>
      <w:proofErr w:type="spellEnd"/>
      <w:r w:rsidRPr="00543FAA">
        <w:rPr>
          <w:rFonts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543FAA">
        <w:rPr>
          <w:rFonts w:cs="Times New Roman"/>
          <w:color w:val="000000" w:themeColor="text1"/>
          <w:sz w:val="28"/>
          <w:szCs w:val="28"/>
        </w:rPr>
        <w:t>розділення</w:t>
      </w:r>
      <w:proofErr w:type="spellEnd"/>
      <w:r w:rsidRPr="00543FAA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43FAA">
        <w:rPr>
          <w:rFonts w:cs="Times New Roman"/>
          <w:color w:val="000000" w:themeColor="text1"/>
          <w:sz w:val="28"/>
          <w:szCs w:val="28"/>
        </w:rPr>
        <w:t>команд</w:t>
      </w:r>
      <w:proofErr w:type="spellEnd"/>
      <w:r w:rsidRPr="00543FAA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43FAA">
        <w:rPr>
          <w:rFonts w:cs="Times New Roman"/>
          <w:color w:val="000000" w:themeColor="text1"/>
          <w:sz w:val="28"/>
          <w:szCs w:val="28"/>
        </w:rPr>
        <w:t>але</w:t>
      </w:r>
      <w:proofErr w:type="spellEnd"/>
      <w:r w:rsidRPr="00543FAA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43FAA">
        <w:rPr>
          <w:rFonts w:cs="Times New Roman"/>
          <w:color w:val="000000" w:themeColor="text1"/>
          <w:sz w:val="28"/>
          <w:szCs w:val="28"/>
        </w:rPr>
        <w:t>підвищують</w:t>
      </w:r>
      <w:proofErr w:type="spellEnd"/>
      <w:r w:rsidRPr="00543FAA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43FAA">
        <w:rPr>
          <w:rFonts w:cs="Times New Roman"/>
          <w:color w:val="000000" w:themeColor="text1"/>
          <w:sz w:val="28"/>
          <w:szCs w:val="28"/>
        </w:rPr>
        <w:t>складність</w:t>
      </w:r>
      <w:proofErr w:type="spellEnd"/>
      <w:r w:rsidRPr="00543FAA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43FAA">
        <w:rPr>
          <w:rFonts w:cs="Times New Roman"/>
          <w:color w:val="000000" w:themeColor="text1"/>
          <w:sz w:val="28"/>
          <w:szCs w:val="28"/>
        </w:rPr>
        <w:t>деплою</w:t>
      </w:r>
      <w:proofErr w:type="spellEnd"/>
      <w:r w:rsidRPr="00543FAA">
        <w:rPr>
          <w:rFonts w:cs="Times New Roman"/>
          <w:color w:val="000000" w:themeColor="text1"/>
          <w:sz w:val="28"/>
          <w:szCs w:val="28"/>
        </w:rPr>
        <w:t xml:space="preserve">, observability і </w:t>
      </w:r>
      <w:proofErr w:type="spellStart"/>
      <w:r w:rsidRPr="00543FAA">
        <w:rPr>
          <w:rFonts w:cs="Times New Roman"/>
          <w:color w:val="000000" w:themeColor="text1"/>
          <w:sz w:val="28"/>
          <w:szCs w:val="28"/>
        </w:rPr>
        <w:t>міжсервісної</w:t>
      </w:r>
      <w:proofErr w:type="spellEnd"/>
      <w:r w:rsidRPr="00543FAA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43FAA">
        <w:rPr>
          <w:rFonts w:cs="Times New Roman"/>
          <w:color w:val="000000" w:themeColor="text1"/>
          <w:sz w:val="28"/>
          <w:szCs w:val="28"/>
        </w:rPr>
        <w:t>комунікації</w:t>
      </w:r>
      <w:proofErr w:type="spellEnd"/>
      <w:r w:rsidRPr="00543FAA">
        <w:rPr>
          <w:rFonts w:cs="Times New Roman"/>
          <w:color w:val="000000" w:themeColor="text1"/>
          <w:sz w:val="28"/>
          <w:szCs w:val="28"/>
        </w:rPr>
        <w:t xml:space="preserve">. </w:t>
      </w:r>
    </w:p>
    <w:p w14:paraId="0A2C3846" w14:textId="77777777" w:rsidR="00543FAA" w:rsidRDefault="00543FAA" w:rsidP="00543FAA">
      <w:pPr>
        <w:pStyle w:val="a"/>
        <w:numPr>
          <w:ilvl w:val="0"/>
          <w:numId w:val="0"/>
        </w:numPr>
        <w:rPr>
          <w:rFonts w:cs="Times New Roman"/>
          <w:color w:val="000000" w:themeColor="text1"/>
          <w:sz w:val="28"/>
          <w:szCs w:val="28"/>
        </w:rPr>
      </w:pPr>
    </w:p>
    <w:p w14:paraId="011AACB2" w14:textId="36E8C4B7" w:rsidR="00941ECC" w:rsidRPr="00543FAA" w:rsidRDefault="00000000" w:rsidP="00543FAA">
      <w:pPr>
        <w:pStyle w:val="a"/>
        <w:numPr>
          <w:ilvl w:val="0"/>
          <w:numId w:val="0"/>
        </w:numPr>
        <w:rPr>
          <w:rFonts w:cs="Times New Roman"/>
          <w:b/>
          <w:bCs/>
          <w:color w:val="000000" w:themeColor="text1"/>
          <w:sz w:val="28"/>
          <w:szCs w:val="28"/>
        </w:rPr>
      </w:pPr>
      <w:proofErr w:type="spellStart"/>
      <w:r w:rsidRPr="00543FAA">
        <w:rPr>
          <w:rFonts w:cs="Times New Roman"/>
          <w:b/>
          <w:bCs/>
          <w:color w:val="000000" w:themeColor="text1"/>
          <w:sz w:val="28"/>
          <w:szCs w:val="28"/>
        </w:rPr>
        <w:t>Висновок</w:t>
      </w:r>
      <w:proofErr w:type="spellEnd"/>
      <w:r w:rsidR="00543FAA">
        <w:rPr>
          <w:rFonts w:cs="Times New Roman"/>
          <w:b/>
          <w:bCs/>
          <w:color w:val="000000" w:themeColor="text1"/>
          <w:sz w:val="28"/>
          <w:szCs w:val="28"/>
        </w:rPr>
        <w:t>:</w:t>
      </w:r>
    </w:p>
    <w:p w14:paraId="775FEC8C" w14:textId="77777777" w:rsidR="00941ECC" w:rsidRPr="00627BE2" w:rsidRDefault="00000000">
      <w:pPr>
        <w:rPr>
          <w:rFonts w:cs="Times New Roman"/>
          <w:color w:val="000000" w:themeColor="text1"/>
          <w:sz w:val="28"/>
          <w:szCs w:val="28"/>
        </w:rPr>
      </w:pPr>
      <w:r w:rsidRPr="00627BE2">
        <w:rPr>
          <w:rFonts w:cs="Times New Roman"/>
          <w:color w:val="000000" w:themeColor="text1"/>
          <w:sz w:val="28"/>
          <w:szCs w:val="28"/>
        </w:rPr>
        <w:t xml:space="preserve">У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межах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Лабораторної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роботи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№2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сформовано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обґрунтований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технологічний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стек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побудовано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три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рівні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C4-моделі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спроєктовано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ER-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схему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БД з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урахуванням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ключів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індексів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нормалізації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Ця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архітектурна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база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напряму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підтримує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вимоги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ЛР1 і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створює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чіткий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каркас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для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реалізації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backend, security-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підсистеми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7BE2">
        <w:rPr>
          <w:rFonts w:cs="Times New Roman"/>
          <w:color w:val="000000" w:themeColor="text1"/>
          <w:sz w:val="28"/>
          <w:szCs w:val="28"/>
        </w:rPr>
        <w:t>та</w:t>
      </w:r>
      <w:proofErr w:type="spellEnd"/>
      <w:r w:rsidRPr="00627BE2">
        <w:rPr>
          <w:rFonts w:cs="Times New Roman"/>
          <w:color w:val="000000" w:themeColor="text1"/>
          <w:sz w:val="28"/>
          <w:szCs w:val="28"/>
        </w:rPr>
        <w:t xml:space="preserve"> frontend SPA.</w:t>
      </w:r>
    </w:p>
    <w:sectPr w:rsidR="00941ECC" w:rsidRPr="00627BE2" w:rsidSect="00627B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13732D"/>
    <w:multiLevelType w:val="hybridMultilevel"/>
    <w:tmpl w:val="F8A0D7B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368510">
    <w:abstractNumId w:val="8"/>
  </w:num>
  <w:num w:numId="2" w16cid:durableId="2068600967">
    <w:abstractNumId w:val="6"/>
  </w:num>
  <w:num w:numId="3" w16cid:durableId="825587888">
    <w:abstractNumId w:val="5"/>
  </w:num>
  <w:num w:numId="4" w16cid:durableId="431243586">
    <w:abstractNumId w:val="4"/>
  </w:num>
  <w:num w:numId="5" w16cid:durableId="1527256520">
    <w:abstractNumId w:val="7"/>
  </w:num>
  <w:num w:numId="6" w16cid:durableId="1017461369">
    <w:abstractNumId w:val="3"/>
  </w:num>
  <w:num w:numId="7" w16cid:durableId="1515923860">
    <w:abstractNumId w:val="2"/>
  </w:num>
  <w:num w:numId="8" w16cid:durableId="599945930">
    <w:abstractNumId w:val="1"/>
  </w:num>
  <w:num w:numId="9" w16cid:durableId="1626349460">
    <w:abstractNumId w:val="0"/>
  </w:num>
  <w:num w:numId="10" w16cid:durableId="11295140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EEF"/>
    <w:rsid w:val="0006063C"/>
    <w:rsid w:val="00147E06"/>
    <w:rsid w:val="0015074B"/>
    <w:rsid w:val="001849E4"/>
    <w:rsid w:val="0029639D"/>
    <w:rsid w:val="002D0FAE"/>
    <w:rsid w:val="00326F90"/>
    <w:rsid w:val="003801BD"/>
    <w:rsid w:val="00420A89"/>
    <w:rsid w:val="00425035"/>
    <w:rsid w:val="00543FAA"/>
    <w:rsid w:val="00627BE2"/>
    <w:rsid w:val="00644F20"/>
    <w:rsid w:val="00941ECC"/>
    <w:rsid w:val="00AA1D8D"/>
    <w:rsid w:val="00B14985"/>
    <w:rsid w:val="00B47730"/>
    <w:rsid w:val="00CB0664"/>
    <w:rsid w:val="00D131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7D9B16"/>
  <w14:defaultImageDpi w14:val="300"/>
  <w15:docId w15:val="{1819B3AF-6B5D-4BE0-AAE3-C4259F96F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7</Pages>
  <Words>3695</Words>
  <Characters>2107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Ковальов</cp:lastModifiedBy>
  <cp:revision>5</cp:revision>
  <dcterms:created xsi:type="dcterms:W3CDTF">2013-12-23T23:15:00Z</dcterms:created>
  <dcterms:modified xsi:type="dcterms:W3CDTF">2026-03-29T17:41:00Z</dcterms:modified>
  <cp:category/>
</cp:coreProperties>
</file>