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193EE" w14:textId="77777777" w:rsidR="00CE4A7D" w:rsidRDefault="005C21A2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6B5193EF" w14:textId="77777777" w:rsidR="00CE4A7D" w:rsidRDefault="005C21A2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14:paraId="6B5193F0" w14:textId="77777777" w:rsidR="00CE4A7D" w:rsidRDefault="00CE4A7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E4A7D" w14:paraId="6B5193F3" w14:textId="77777777">
        <w:tc>
          <w:tcPr>
            <w:tcW w:w="4508" w:type="dxa"/>
          </w:tcPr>
          <w:p w14:paraId="6B5193F1" w14:textId="77777777" w:rsidR="00CE4A7D" w:rsidRDefault="005C21A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B5193F2" w14:textId="4158E60B" w:rsidR="00CE4A7D" w:rsidRDefault="00BE3E5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20-02-2026</w:t>
            </w:r>
          </w:p>
        </w:tc>
      </w:tr>
      <w:tr w:rsidR="00CE4A7D" w14:paraId="6B5193F6" w14:textId="77777777">
        <w:tc>
          <w:tcPr>
            <w:tcW w:w="4508" w:type="dxa"/>
          </w:tcPr>
          <w:p w14:paraId="6B5193F4" w14:textId="77777777" w:rsidR="00CE4A7D" w:rsidRDefault="005C21A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B5193F5" w14:textId="305F4E64" w:rsidR="00CE4A7D" w:rsidRDefault="00BE3E5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LTVIP2026TMIDS38024</w:t>
            </w:r>
          </w:p>
        </w:tc>
      </w:tr>
      <w:tr w:rsidR="00CE4A7D" w14:paraId="6B5193F9" w14:textId="77777777">
        <w:tc>
          <w:tcPr>
            <w:tcW w:w="4508" w:type="dxa"/>
          </w:tcPr>
          <w:p w14:paraId="6B5193F7" w14:textId="77777777" w:rsidR="00CE4A7D" w:rsidRDefault="005C21A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B5193F8" w14:textId="77777777" w:rsidR="00CE4A7D" w:rsidRDefault="005C21A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 Spot</w:t>
            </w:r>
          </w:p>
        </w:tc>
      </w:tr>
      <w:tr w:rsidR="00CE4A7D" w14:paraId="6B5193FC" w14:textId="77777777">
        <w:tc>
          <w:tcPr>
            <w:tcW w:w="4508" w:type="dxa"/>
          </w:tcPr>
          <w:p w14:paraId="6B5193FA" w14:textId="77777777" w:rsidR="00CE4A7D" w:rsidRDefault="005C21A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B5193FB" w14:textId="77777777" w:rsidR="00CE4A7D" w:rsidRDefault="005C21A2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6B5193FD" w14:textId="77777777" w:rsidR="00CE4A7D" w:rsidRDefault="00CE4A7D">
      <w:pPr>
        <w:spacing w:after="160" w:line="259" w:lineRule="auto"/>
        <w:rPr>
          <w:rFonts w:ascii="Calibri" w:eastAsia="Calibri" w:hAnsi="Calibri" w:cs="Calibri"/>
          <w:b/>
        </w:rPr>
      </w:pPr>
    </w:p>
    <w:p w14:paraId="6B5193FE" w14:textId="77777777" w:rsidR="00CE4A7D" w:rsidRDefault="005C21A2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14:paraId="6B5193FF" w14:textId="77777777" w:rsidR="00CE4A7D" w:rsidRDefault="005C21A2">
      <w:pPr>
        <w:shd w:val="clear" w:color="auto" w:fill="FFFFFF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To provide a user-friendly, secure, and scalable healthcare appointment booking system that bridges the gap between patients and healthcare providers.</w:t>
      </w:r>
    </w:p>
    <w:p w14:paraId="6B519400" w14:textId="77777777" w:rsidR="00CE4A7D" w:rsidRDefault="005C21A2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>
        <w:rPr>
          <w:sz w:val="24"/>
          <w:szCs w:val="24"/>
        </w:rPr>
        <w:t xml:space="preserve"> Effortless Appointment Booking</w:t>
      </w:r>
    </w:p>
    <w:p w14:paraId="6B519401" w14:textId="77777777" w:rsidR="00CE4A7D" w:rsidRDefault="005C21A2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>
        <w:rPr>
          <w:sz w:val="24"/>
          <w:szCs w:val="24"/>
        </w:rPr>
        <w:t>End-to-End Patient Management</w:t>
      </w:r>
    </w:p>
    <w:p w14:paraId="6B519402" w14:textId="77777777" w:rsidR="00CE4A7D" w:rsidRDefault="005C21A2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>
        <w:rPr>
          <w:sz w:val="24"/>
          <w:szCs w:val="24"/>
        </w:rPr>
        <w:t>Scalable user authentication and authorization</w:t>
      </w:r>
    </w:p>
    <w:p w14:paraId="6B519403" w14:textId="77777777" w:rsidR="00CE4A7D" w:rsidRDefault="005C21A2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>
        <w:rPr>
          <w:sz w:val="24"/>
          <w:szCs w:val="24"/>
        </w:rPr>
        <w:t>Secure and trackable payment transactions</w:t>
      </w:r>
    </w:p>
    <w:p w14:paraId="6B519404" w14:textId="77777777" w:rsidR="00CE4A7D" w:rsidRDefault="005C21A2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>
        <w:rPr>
          <w:sz w:val="24"/>
          <w:szCs w:val="24"/>
        </w:rPr>
        <w:t>Reliable real-time chat and notifications</w:t>
      </w:r>
    </w:p>
    <w:p w14:paraId="6B519405" w14:textId="77777777" w:rsidR="00CE4A7D" w:rsidRDefault="00CE4A7D">
      <w:pPr>
        <w:shd w:val="clear" w:color="auto" w:fill="FFFFFF"/>
        <w:spacing w:after="150" w:line="240" w:lineRule="auto"/>
        <w:ind w:left="720"/>
        <w:rPr>
          <w:sz w:val="24"/>
          <w:szCs w:val="24"/>
        </w:rPr>
      </w:pPr>
    </w:p>
    <w:p w14:paraId="6B519406" w14:textId="77777777" w:rsidR="00CE4A7D" w:rsidRDefault="00CE4A7D">
      <w:pPr>
        <w:spacing w:after="160" w:line="259" w:lineRule="auto"/>
        <w:rPr>
          <w:rFonts w:ascii="Calibri" w:eastAsia="Calibri" w:hAnsi="Calibri" w:cs="Calibri"/>
          <w:b/>
        </w:rPr>
      </w:pPr>
    </w:p>
    <w:p w14:paraId="6B519407" w14:textId="77777777" w:rsidR="00CE4A7D" w:rsidRDefault="005C21A2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b/>
          <w:sz w:val="24"/>
          <w:szCs w:val="24"/>
        </w:rPr>
        <w:t>Example - Solution Architecture Diagram</w:t>
      </w:r>
      <w:r>
        <w:rPr>
          <w:rFonts w:ascii="Calibri" w:eastAsia="Calibri" w:hAnsi="Calibri" w:cs="Calibri"/>
          <w:b/>
        </w:rPr>
        <w:t xml:space="preserve">: </w:t>
      </w:r>
    </w:p>
    <w:p w14:paraId="6B519408" w14:textId="77777777" w:rsidR="00CE4A7D" w:rsidRDefault="005C21A2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B51940D" wp14:editId="6B51940E">
            <wp:simplePos x="0" y="0"/>
            <wp:positionH relativeFrom="column">
              <wp:posOffset>-66674</wp:posOffset>
            </wp:positionH>
            <wp:positionV relativeFrom="paragraph">
              <wp:posOffset>344475</wp:posOffset>
            </wp:positionV>
            <wp:extent cx="5734050" cy="3719513"/>
            <wp:effectExtent l="0" t="0" r="0" b="0"/>
            <wp:wrapTopAndBottom distT="114300" distB="11430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19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B519409" w14:textId="77777777" w:rsidR="00CE4A7D" w:rsidRDefault="00CE4A7D">
      <w:pPr>
        <w:tabs>
          <w:tab w:val="left" w:pos="5529"/>
        </w:tabs>
        <w:spacing w:after="160" w:line="259" w:lineRule="auto"/>
        <w:rPr>
          <w:rFonts w:ascii="Calibri" w:eastAsia="Calibri" w:hAnsi="Calibri" w:cs="Calibri"/>
          <w:b/>
        </w:rPr>
      </w:pPr>
    </w:p>
    <w:p w14:paraId="6B51940A" w14:textId="77777777" w:rsidR="00CE4A7D" w:rsidRDefault="00CE4A7D">
      <w:pPr>
        <w:spacing w:after="160" w:line="259" w:lineRule="auto"/>
        <w:rPr>
          <w:rFonts w:ascii="Calibri" w:eastAsia="Calibri" w:hAnsi="Calibri" w:cs="Calibri"/>
          <w:b/>
        </w:rPr>
      </w:pPr>
    </w:p>
    <w:p w14:paraId="6B51940B" w14:textId="77777777" w:rsidR="00CE4A7D" w:rsidRDefault="00CE4A7D">
      <w:pPr>
        <w:spacing w:after="160" w:line="259" w:lineRule="auto"/>
        <w:rPr>
          <w:rFonts w:ascii="Calibri" w:eastAsia="Calibri" w:hAnsi="Calibri" w:cs="Calibri"/>
          <w:b/>
        </w:rPr>
      </w:pPr>
    </w:p>
    <w:p w14:paraId="6B51940C" w14:textId="77777777" w:rsidR="00CE4A7D" w:rsidRDefault="00CE4A7D"/>
    <w:sectPr w:rsidR="00CE4A7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45DED"/>
    <w:multiLevelType w:val="multilevel"/>
    <w:tmpl w:val="39F60B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813833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A7D"/>
    <w:rsid w:val="005C21A2"/>
    <w:rsid w:val="00816595"/>
    <w:rsid w:val="00BE3E5E"/>
    <w:rsid w:val="00CE4A7D"/>
    <w:rsid w:val="00D9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193EE"/>
  <w15:docId w15:val="{6CA77392-D0C8-4600-A499-42946CC4F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JH6TWQK9RKFa+z9MLwItFmfvNA==">CgMxLjA4AHIhMVVuRG0zbkdQVWRZWmVtb1FIZnhhNTdZazVabXQyTktf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CHARAN HARSHA CHILLIMUNTHA</cp:lastModifiedBy>
  <cp:revision>3</cp:revision>
  <dcterms:created xsi:type="dcterms:W3CDTF">2025-06-26T08:59:00Z</dcterms:created>
  <dcterms:modified xsi:type="dcterms:W3CDTF">2026-02-20T08:56:00Z</dcterms:modified>
</cp:coreProperties>
</file>