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Rania Mansour</w:t>
      </w:r>
    </w:p>
    <w:p>
      <w:r>
        <w:t>Dubai, United Arab Emirates | rania.mansour@example.com</w:t>
      </w:r>
    </w:p>
    <w:p>
      <w:pPr>
        <w:pStyle w:val="Heading2"/>
      </w:pPr>
      <w:r>
        <w:t>Profile</w:t>
      </w:r>
    </w:p>
    <w:p>
      <w:r>
        <w:t>Registered nurse with intensive care and medical ward experience.</w:t>
      </w:r>
    </w:p>
    <w:p>
      <w:pPr>
        <w:pStyle w:val="Heading2"/>
      </w:pPr>
      <w:r>
        <w:t>Education</w:t>
      </w:r>
    </w:p>
    <w:p>
      <w:r>
        <w:t>BSc Nursing, Nile Delta College of Nursing, Egypt - 2018 (completed)</w:t>
      </w:r>
    </w:p>
    <w:p>
      <w:pPr>
        <w:pStyle w:val="Heading2"/>
      </w:pPr>
      <w:r>
        <w:t>Licences and certifications</w:t>
      </w:r>
    </w:p>
    <w:p>
      <w:pPr>
        <w:pStyle w:val="ListBullet"/>
      </w:pPr>
      <w:r>
        <w:t>Egyptian Nursing Syndicate registration (active)</w:t>
      </w:r>
    </w:p>
    <w:p>
      <w:pPr>
        <w:pStyle w:val="ListBullet"/>
      </w:pPr>
      <w:r>
        <w:t>Dubai Health Authority (DHA) nursing licence - application in progress</w:t>
      </w:r>
    </w:p>
    <w:p>
      <w:pPr>
        <w:pStyle w:val="ListBullet"/>
      </w:pPr>
      <w:r>
        <w:t>Basic Life Support (BLS), valid until March 2027</w:t>
      </w:r>
    </w:p>
    <w:p>
      <w:pPr>
        <w:pStyle w:val="Heading2"/>
      </w:pPr>
      <w:r>
        <w:t>Experience</w:t>
      </w:r>
    </w:p>
    <w:p>
      <w:r>
        <w:t>Staff Nurse, Medical Ward, Al Noor Clinic, Dubai - March 2023 to present</w:t>
      </w:r>
    </w:p>
    <w:p>
      <w:pPr>
        <w:pStyle w:val="ListBullet"/>
      </w:pPr>
      <w:r>
        <w:t>Assess and care for 6 to 8 patients per shift and give medication</w:t>
      </w:r>
    </w:p>
    <w:p>
      <w:pPr>
        <w:pStyle w:val="ListBullet"/>
      </w:pPr>
      <w:r>
        <w:t>Teach patients and families about care after discharge</w:t>
      </w:r>
    </w:p>
    <w:p>
      <w:r>
        <w:t>ICU Nurse, Delta General Hospital, Mansoura, Egypt - September 2018 to February 2023</w:t>
      </w:r>
    </w:p>
    <w:p>
      <w:pPr>
        <w:pStyle w:val="ListBullet"/>
      </w:pPr>
      <w:r>
        <w:t>Monitored ventilated patients and documented care in the electronic health record</w:t>
      </w:r>
    </w:p>
    <w:p>
      <w:pPr>
        <w:pStyle w:val="Heading2"/>
      </w:pPr>
      <w:r>
        <w:t>Skills</w:t>
      </w:r>
    </w:p>
    <w:p>
      <w:r>
        <w:t>Patient assessment, IV therapy, wound care, electronic health records (basic), patient education</w:t>
      </w:r>
    </w:p>
    <w:p>
      <w:pPr>
        <w:pStyle w:val="Heading2"/>
      </w:pPr>
      <w:r>
        <w:t>Languages</w:t>
      </w:r>
    </w:p>
    <w:p>
      <w:r>
        <w:t>Arabic (native), English (C1)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